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DA19" w14:textId="77777777" w:rsidR="00702813" w:rsidRPr="00D52A77" w:rsidRDefault="00CB48C1" w:rsidP="00CB48C1">
      <w:pPr>
        <w:ind w:firstLine="709"/>
        <w:jc w:val="center"/>
        <w:rPr>
          <w:b/>
          <w:color w:val="000000"/>
          <w:sz w:val="28"/>
          <w:szCs w:val="28"/>
        </w:rPr>
      </w:pPr>
      <w:r w:rsidRPr="00D52A77">
        <w:rPr>
          <w:b/>
          <w:bCs/>
          <w:sz w:val="28"/>
          <w:szCs w:val="28"/>
        </w:rPr>
        <w:t>Основные итоги</w:t>
      </w:r>
      <w:r w:rsidR="00BD6DE1" w:rsidRPr="00D52A77">
        <w:rPr>
          <w:b/>
          <w:bCs/>
          <w:sz w:val="28"/>
          <w:szCs w:val="28"/>
        </w:rPr>
        <w:t xml:space="preserve"> </w:t>
      </w:r>
      <w:r w:rsidR="00702813" w:rsidRPr="00D52A77">
        <w:rPr>
          <w:b/>
          <w:bCs/>
          <w:sz w:val="28"/>
          <w:szCs w:val="28"/>
        </w:rPr>
        <w:t xml:space="preserve">экспертно-аналитического мероприятия </w:t>
      </w:r>
      <w:r w:rsidR="00702813" w:rsidRPr="00D52A77">
        <w:rPr>
          <w:b/>
          <w:color w:val="000000"/>
          <w:sz w:val="28"/>
          <w:szCs w:val="28"/>
        </w:rPr>
        <w:t>«Анализ формирования доходов дорожного фонда Кемеровской области и использование поступивших средств ГКУ КО «Дирекция автомобильных дорог Кузбасса» за 2015 год и истекший период 2016 года</w:t>
      </w:r>
    </w:p>
    <w:p w14:paraId="147FC2D5" w14:textId="77777777" w:rsidR="00D52A77" w:rsidRPr="00D52A77" w:rsidRDefault="00D52A77" w:rsidP="00CB48C1">
      <w:pPr>
        <w:ind w:firstLine="709"/>
        <w:jc w:val="center"/>
        <w:rPr>
          <w:b/>
          <w:color w:val="000000"/>
          <w:sz w:val="28"/>
          <w:szCs w:val="28"/>
        </w:rPr>
      </w:pPr>
    </w:p>
    <w:p w14:paraId="04621F61" w14:textId="77777777" w:rsidR="00D52A77" w:rsidRPr="00D52A77" w:rsidRDefault="00D52A77" w:rsidP="00D52A77">
      <w:pPr>
        <w:pStyle w:val="3"/>
        <w:ind w:firstLine="709"/>
        <w:jc w:val="both"/>
        <w:rPr>
          <w:sz w:val="28"/>
          <w:szCs w:val="28"/>
        </w:rPr>
      </w:pPr>
      <w:r w:rsidRPr="00D52A77">
        <w:rPr>
          <w:b/>
          <w:sz w:val="28"/>
          <w:szCs w:val="28"/>
        </w:rPr>
        <w:t>Основание для проведения экспертно-аналитического мероприятия:</w:t>
      </w:r>
      <w:r w:rsidRPr="00D52A77">
        <w:rPr>
          <w:sz w:val="28"/>
          <w:szCs w:val="28"/>
        </w:rPr>
        <w:t xml:space="preserve"> </w:t>
      </w:r>
      <w:r w:rsidRPr="00D52A77">
        <w:rPr>
          <w:rFonts w:ascii="Times New Roman CYR" w:hAnsi="Times New Roman CYR" w:cs="Times New Roman CYR"/>
          <w:sz w:val="28"/>
          <w:szCs w:val="28"/>
        </w:rPr>
        <w:t xml:space="preserve">Пункт </w:t>
      </w:r>
      <w:r w:rsidRPr="00D52A77">
        <w:rPr>
          <w:rFonts w:eastAsia="Times New Roman"/>
          <w:color w:val="000000"/>
          <w:sz w:val="28"/>
          <w:szCs w:val="28"/>
        </w:rPr>
        <w:t>2.5. плана работы контрольно-счетной палаты на 2016 год</w:t>
      </w:r>
      <w:r w:rsidRPr="00D52A77">
        <w:rPr>
          <w:sz w:val="28"/>
          <w:szCs w:val="28"/>
        </w:rPr>
        <w:t xml:space="preserve">. </w:t>
      </w:r>
    </w:p>
    <w:p w14:paraId="435A6FFB" w14:textId="77777777" w:rsidR="00D52A77" w:rsidRPr="00D52A77" w:rsidRDefault="00D52A77" w:rsidP="00D52A77">
      <w:pPr>
        <w:pStyle w:val="3"/>
        <w:ind w:firstLine="709"/>
        <w:jc w:val="both"/>
        <w:rPr>
          <w:highlight w:val="yellow"/>
        </w:rPr>
      </w:pPr>
    </w:p>
    <w:p w14:paraId="7F86BC4F" w14:textId="77777777" w:rsidR="00D52A77" w:rsidRPr="00D52A77" w:rsidRDefault="00D52A77" w:rsidP="00D52A77">
      <w:pPr>
        <w:tabs>
          <w:tab w:val="left" w:pos="945"/>
        </w:tabs>
        <w:ind w:firstLine="709"/>
        <w:jc w:val="both"/>
        <w:rPr>
          <w:color w:val="000000"/>
          <w:sz w:val="28"/>
          <w:szCs w:val="28"/>
        </w:rPr>
      </w:pPr>
      <w:r w:rsidRPr="00D52A77">
        <w:rPr>
          <w:b/>
          <w:bCs/>
          <w:sz w:val="28"/>
          <w:szCs w:val="28"/>
        </w:rPr>
        <w:t xml:space="preserve">Цель </w:t>
      </w:r>
      <w:r w:rsidRPr="00D52A77">
        <w:rPr>
          <w:b/>
          <w:sz w:val="28"/>
          <w:szCs w:val="28"/>
        </w:rPr>
        <w:t>экспертно-аналитического мероприятия</w:t>
      </w:r>
      <w:r w:rsidRPr="00D52A77">
        <w:rPr>
          <w:b/>
          <w:bCs/>
          <w:sz w:val="28"/>
          <w:szCs w:val="28"/>
        </w:rPr>
        <w:t>:</w:t>
      </w:r>
      <w:r w:rsidRPr="00D52A77">
        <w:rPr>
          <w:sz w:val="28"/>
          <w:szCs w:val="28"/>
        </w:rPr>
        <w:t xml:space="preserve"> а</w:t>
      </w:r>
      <w:r w:rsidRPr="00D52A77">
        <w:rPr>
          <w:color w:val="000000"/>
          <w:sz w:val="28"/>
          <w:szCs w:val="28"/>
        </w:rPr>
        <w:t>нализ нормативных правовых актов, регулирующие вопросы в сфере формирования и использования дорожных фондов и анализ полноты поступления доходов в областной бюджет, формирующие дорожный фонд Кемеровской области (в разрезе налоговых и неналоговых доходов областного бюджета)</w:t>
      </w:r>
      <w:r w:rsidRPr="00D52A77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6EF31184" w14:textId="77777777" w:rsidR="00D52A77" w:rsidRPr="00D52A77" w:rsidRDefault="00D52A77" w:rsidP="00D52A77">
      <w:pPr>
        <w:ind w:firstLine="709"/>
        <w:jc w:val="both"/>
        <w:rPr>
          <w:sz w:val="28"/>
          <w:szCs w:val="28"/>
        </w:rPr>
      </w:pPr>
    </w:p>
    <w:p w14:paraId="7DF3E7AA" w14:textId="77777777" w:rsidR="00D52A77" w:rsidRPr="00D52A77" w:rsidRDefault="00D52A77" w:rsidP="00D52A77">
      <w:pPr>
        <w:ind w:firstLine="709"/>
        <w:jc w:val="both"/>
        <w:rPr>
          <w:sz w:val="28"/>
          <w:szCs w:val="28"/>
        </w:rPr>
      </w:pPr>
      <w:r w:rsidRPr="00D52A77">
        <w:rPr>
          <w:b/>
          <w:bCs/>
          <w:sz w:val="28"/>
          <w:szCs w:val="28"/>
        </w:rPr>
        <w:t xml:space="preserve">Предмет </w:t>
      </w:r>
      <w:r w:rsidRPr="00D52A77">
        <w:rPr>
          <w:b/>
          <w:sz w:val="28"/>
          <w:szCs w:val="28"/>
        </w:rPr>
        <w:t>экспертно-аналитического мероприятия</w:t>
      </w:r>
      <w:r w:rsidRPr="00D52A77">
        <w:rPr>
          <w:b/>
          <w:bCs/>
          <w:sz w:val="28"/>
          <w:szCs w:val="28"/>
        </w:rPr>
        <w:t>:</w:t>
      </w:r>
      <w:r w:rsidRPr="00D52A77">
        <w:rPr>
          <w:bCs/>
          <w:sz w:val="28"/>
          <w:szCs w:val="28"/>
        </w:rPr>
        <w:t xml:space="preserve"> </w:t>
      </w:r>
      <w:r w:rsidRPr="00D52A77">
        <w:rPr>
          <w:rFonts w:eastAsia="Calibri"/>
          <w:color w:val="000000"/>
          <w:sz w:val="28"/>
          <w:szCs w:val="22"/>
          <w:lang w:eastAsia="en-US"/>
        </w:rPr>
        <w:t xml:space="preserve">учредительные, распорядительные, бухгалтерские, отчетные, информационные и иные документы, подтверждающие использование средств дорожного фонда Кемеровской области, в том числе выполнение по ремонту и содержанию автомобильных дорог регионального значения. </w:t>
      </w:r>
    </w:p>
    <w:p w14:paraId="110B688F" w14:textId="77777777" w:rsidR="00D52A77" w:rsidRDefault="00D52A77" w:rsidP="00D52A77">
      <w:pPr>
        <w:ind w:firstLine="709"/>
        <w:jc w:val="both"/>
        <w:rPr>
          <w:b/>
          <w:sz w:val="28"/>
          <w:szCs w:val="28"/>
        </w:rPr>
      </w:pPr>
    </w:p>
    <w:p w14:paraId="7DB6FCE7" w14:textId="77777777" w:rsidR="00D52A77" w:rsidRPr="00D52A77" w:rsidRDefault="00D52A77" w:rsidP="00D52A77">
      <w:pPr>
        <w:ind w:firstLine="709"/>
        <w:jc w:val="both"/>
        <w:rPr>
          <w:sz w:val="28"/>
          <w:szCs w:val="28"/>
        </w:rPr>
      </w:pPr>
      <w:r w:rsidRPr="00D52A77">
        <w:rPr>
          <w:b/>
          <w:sz w:val="28"/>
          <w:szCs w:val="28"/>
        </w:rPr>
        <w:t>Объект экспертно-аналитического мероприятия:</w:t>
      </w:r>
      <w:r w:rsidRPr="00D52A77">
        <w:rPr>
          <w:sz w:val="28"/>
          <w:szCs w:val="28"/>
        </w:rPr>
        <w:t xml:space="preserve"> ГКУ КО «Дирекция автомобильных дорог Кузбасса».</w:t>
      </w:r>
    </w:p>
    <w:p w14:paraId="70112AA4" w14:textId="77777777" w:rsidR="00BD6DE1" w:rsidRPr="00D52A77" w:rsidRDefault="00BD6DE1" w:rsidP="00DF3244">
      <w:pPr>
        <w:jc w:val="center"/>
        <w:rPr>
          <w:bCs/>
          <w:sz w:val="16"/>
          <w:szCs w:val="16"/>
          <w:highlight w:val="yellow"/>
        </w:rPr>
      </w:pPr>
    </w:p>
    <w:p w14:paraId="5D9DD82D" w14:textId="77777777" w:rsidR="00CB48C1" w:rsidRPr="00D52A77" w:rsidRDefault="00CB48C1" w:rsidP="00ED444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52A77">
        <w:rPr>
          <w:rFonts w:eastAsia="Calibri"/>
          <w:sz w:val="28"/>
          <w:szCs w:val="28"/>
          <w:lang w:eastAsia="en-US"/>
        </w:rPr>
        <w:t>В ходе мероприятия установлено следующее.</w:t>
      </w:r>
    </w:p>
    <w:p w14:paraId="0B7B2745" w14:textId="77777777" w:rsidR="00CB48C1" w:rsidRPr="00D52A77" w:rsidRDefault="00CB48C1" w:rsidP="00ED444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0E9E2B48" w14:textId="77777777" w:rsidR="0023368E" w:rsidRPr="00D52A77" w:rsidRDefault="00ED4443" w:rsidP="00ED444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52A77">
        <w:rPr>
          <w:rFonts w:eastAsia="Calibri"/>
          <w:sz w:val="28"/>
          <w:szCs w:val="28"/>
          <w:lang w:eastAsia="en-US"/>
        </w:rPr>
        <w:t xml:space="preserve">1. В 2015 году утвержденные бюджетные ассигнования дорожного фонда составили 8 136 909,3 тыс. руб. – это на 2 463 409,3 тыс. руб. (на 43,42%) больше по сравнению с 2014 годом. </w:t>
      </w:r>
      <w:r w:rsidR="0023368E" w:rsidRPr="00D52A77">
        <w:rPr>
          <w:color w:val="000000" w:themeColor="text1"/>
          <w:sz w:val="28"/>
          <w:szCs w:val="28"/>
        </w:rPr>
        <w:t>На 2016 год бюджетные ассигнования были утверждены в сумме 8 289 063,0 тыс. руб. – это на 152 153,7 тыс. руб. (на 1,9%) больше по сравнению с 2015 годом.</w:t>
      </w:r>
    </w:p>
    <w:p w14:paraId="64EF18E2" w14:textId="77777777" w:rsidR="0023368E" w:rsidRPr="00D52A77" w:rsidRDefault="0023368E" w:rsidP="003229E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52A77">
        <w:rPr>
          <w:rFonts w:eastAsia="Calibri"/>
          <w:sz w:val="28"/>
          <w:szCs w:val="28"/>
          <w:lang w:eastAsia="en-US"/>
        </w:rPr>
        <w:t>Фактически в 2015 году поступило 7 733 421,3 тыс. руб. налоговых и неналоговых доходов, определенных в статье 2 Закона Кемеровской области от 02.06.2011 № 68-ОЗ «О создании дорожного фонда Кемеровской области»</w:t>
      </w:r>
      <w:r w:rsidR="003229E6" w:rsidRPr="00D52A77">
        <w:rPr>
          <w:rFonts w:eastAsia="Calibri"/>
          <w:sz w:val="28"/>
          <w:szCs w:val="28"/>
          <w:lang w:eastAsia="en-US"/>
        </w:rPr>
        <w:t xml:space="preserve">. </w:t>
      </w:r>
      <w:r w:rsidRPr="00D52A77">
        <w:rPr>
          <w:rFonts w:eastAsia="Calibri"/>
          <w:sz w:val="28"/>
          <w:szCs w:val="28"/>
          <w:lang w:eastAsia="en-US"/>
        </w:rPr>
        <w:t>За январь-июль 2016 году фактически поступило 3 542 735,2 тыс. руб. налоговых и неналоговых доходов, определенных в статье 2 Закона Кемеровской области от 02.06.2011 № 68-ОЗ «О создании дорожного фонда Кемеровской области».</w:t>
      </w:r>
    </w:p>
    <w:p w14:paraId="439A8AFD" w14:textId="77777777" w:rsidR="0023368E" w:rsidRPr="00D52A77" w:rsidRDefault="0023368E" w:rsidP="0023368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52A77">
        <w:rPr>
          <w:rFonts w:eastAsia="Calibri"/>
          <w:sz w:val="28"/>
          <w:szCs w:val="28"/>
          <w:lang w:eastAsia="en-US"/>
        </w:rPr>
        <w:t>В 2015 году фактические расходы дорожного фонда, в соответствии с формой №1-ФД, составили 6 759 876,9 тыс. рублей –</w:t>
      </w:r>
      <w:r w:rsidR="003229E6" w:rsidRPr="00D52A77">
        <w:rPr>
          <w:rFonts w:eastAsia="Calibri"/>
          <w:sz w:val="28"/>
          <w:szCs w:val="28"/>
          <w:lang w:eastAsia="en-US"/>
        </w:rPr>
        <w:t xml:space="preserve"> </w:t>
      </w:r>
      <w:r w:rsidRPr="00D52A77">
        <w:rPr>
          <w:rFonts w:eastAsia="Calibri"/>
          <w:sz w:val="28"/>
          <w:szCs w:val="28"/>
          <w:lang w:eastAsia="en-US"/>
        </w:rPr>
        <w:t>на 973 544,4 тыс. рублей (на 12,59%) меньше фактических поступлений налоговых и неналоговых доходов дорожного фонда.</w:t>
      </w:r>
    </w:p>
    <w:p w14:paraId="1AD2F38A" w14:textId="77777777" w:rsidR="0023368E" w:rsidRPr="00D52A77" w:rsidRDefault="0023368E" w:rsidP="0023368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52A77">
        <w:rPr>
          <w:rFonts w:eastAsia="Calibri"/>
          <w:sz w:val="28"/>
          <w:szCs w:val="28"/>
          <w:lang w:eastAsia="en-US"/>
        </w:rPr>
        <w:t>В январе-июле 2016 года фактические расходы дорожного фонда (в соответствии с письмом ГФУ Кемеровской области от 02.09.2016 № 04-34/2566) составили 2 870 323,0 тыс. рублей –</w:t>
      </w:r>
      <w:r w:rsidR="00300CB5" w:rsidRPr="00D52A77">
        <w:rPr>
          <w:rFonts w:eastAsia="Calibri"/>
          <w:sz w:val="28"/>
          <w:szCs w:val="28"/>
          <w:lang w:eastAsia="en-US"/>
        </w:rPr>
        <w:t xml:space="preserve"> </w:t>
      </w:r>
      <w:r w:rsidRPr="00D52A77">
        <w:rPr>
          <w:rFonts w:eastAsia="Calibri"/>
          <w:sz w:val="28"/>
          <w:szCs w:val="28"/>
          <w:lang w:eastAsia="en-US"/>
        </w:rPr>
        <w:t xml:space="preserve">на 672 411,2 тыс. рублей (на </w:t>
      </w:r>
      <w:r w:rsidRPr="00D52A77">
        <w:rPr>
          <w:rFonts w:eastAsia="Calibri"/>
          <w:sz w:val="28"/>
          <w:szCs w:val="28"/>
          <w:lang w:eastAsia="en-US"/>
        </w:rPr>
        <w:lastRenderedPageBreak/>
        <w:t>18,98%) меньше фактических поступлений налоговых и неналоговых доходов дорожного фонда.</w:t>
      </w:r>
    </w:p>
    <w:p w14:paraId="29D5B0A1" w14:textId="77777777" w:rsidR="006F42FA" w:rsidRPr="00D52A77" w:rsidRDefault="006F42FA" w:rsidP="00ED444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D52A77">
        <w:rPr>
          <w:rFonts w:eastAsia="Calibri"/>
          <w:sz w:val="28"/>
          <w:szCs w:val="28"/>
          <w:lang w:eastAsia="en-US"/>
        </w:rPr>
        <w:t>В соответствии с частью 4 статьи 179.4 Бюджетного кодекса РФ бюджетные ассигнования дорожного фонда Кемеровской области, не использованные в 2015 году, в сумме 973,5 млн. руб., направлены на увеличение бюджетных ассигнований дорожного фонда (Дирекции) в 2016 году (Закон Кемеровской области от 12.08.2016 № 65-ОЗ).</w:t>
      </w:r>
    </w:p>
    <w:p w14:paraId="05E5CC82" w14:textId="77777777" w:rsidR="00ED4443" w:rsidRPr="00D52A77" w:rsidRDefault="00ED4443" w:rsidP="00C9715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E35DA8" w14:textId="77777777" w:rsidR="00864C16" w:rsidRPr="00D52A77" w:rsidRDefault="00696BCE" w:rsidP="00BB25D7">
      <w:pPr>
        <w:ind w:firstLine="709"/>
        <w:jc w:val="both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 xml:space="preserve">2. </w:t>
      </w:r>
      <w:r w:rsidR="00864C16" w:rsidRPr="00D52A77">
        <w:rPr>
          <w:color w:val="000000" w:themeColor="text1"/>
          <w:sz w:val="28"/>
          <w:szCs w:val="28"/>
        </w:rPr>
        <w:t xml:space="preserve">Основная доля расходов 90-95% по разделу «Дорожное хозяйство (дорожные фонды)» приходится на ГКУ КО «Дирекция автомобильных дорог Кузбасса». </w:t>
      </w:r>
    </w:p>
    <w:p w14:paraId="3C8CEC58" w14:textId="77777777" w:rsidR="00864C16" w:rsidRPr="00D52A77" w:rsidRDefault="00864C16" w:rsidP="00864C1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Кассовое исполнение на строительство, ремонт и содержание автомобильных дорог регионального значения по Дирекции составил:</w:t>
      </w:r>
    </w:p>
    <w:p w14:paraId="0553BE8B" w14:textId="77777777" w:rsidR="00864C16" w:rsidRPr="00D52A77" w:rsidRDefault="00864C16" w:rsidP="00864C1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- в 2015 году в сумме 6 508 998,8 тыс. рублей или исполнено на 83,3%;</w:t>
      </w:r>
    </w:p>
    <w:p w14:paraId="78C1946A" w14:textId="77777777" w:rsidR="00864C16" w:rsidRPr="00D52A77" w:rsidRDefault="00864C16" w:rsidP="00864C1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- за 7 месяцев 2016 года в сумме 2 699 473,7 тыс. рублей или 38,9% от годовых назначений на 2016 год.</w:t>
      </w:r>
    </w:p>
    <w:p w14:paraId="35679002" w14:textId="77777777" w:rsidR="00864C16" w:rsidRPr="00D52A77" w:rsidRDefault="00864C16" w:rsidP="00864C1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Основная доля финансирования – 91% из общего объема в 2015 году была использована по двум направлениям:</w:t>
      </w:r>
    </w:p>
    <w:p w14:paraId="610C6CF9" w14:textId="77777777" w:rsidR="00864C16" w:rsidRPr="00D52A77" w:rsidRDefault="00864C16" w:rsidP="00864C1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- 45% на строительство автомобильных дорог (2 941 010,0 тыс. руб</w:t>
      </w:r>
      <w:r w:rsidR="009E0090" w:rsidRPr="00D52A77">
        <w:rPr>
          <w:color w:val="000000" w:themeColor="text1"/>
          <w:sz w:val="28"/>
          <w:szCs w:val="28"/>
        </w:rPr>
        <w:t>лей</w:t>
      </w:r>
      <w:r w:rsidRPr="00D52A77">
        <w:rPr>
          <w:color w:val="000000" w:themeColor="text1"/>
          <w:sz w:val="28"/>
          <w:szCs w:val="28"/>
        </w:rPr>
        <w:t>) с участием федеральных средств в размере 2</w:t>
      </w:r>
      <w:r w:rsidR="009E0090" w:rsidRPr="00D52A77">
        <w:rPr>
          <w:color w:val="000000" w:themeColor="text1"/>
          <w:sz w:val="28"/>
          <w:szCs w:val="28"/>
        </w:rPr>
        <w:t> </w:t>
      </w:r>
      <w:r w:rsidRPr="00D52A77">
        <w:rPr>
          <w:color w:val="000000" w:themeColor="text1"/>
          <w:sz w:val="28"/>
          <w:szCs w:val="28"/>
        </w:rPr>
        <w:t>20</w:t>
      </w:r>
      <w:r w:rsidR="009E0090" w:rsidRPr="00D52A77">
        <w:rPr>
          <w:color w:val="000000" w:themeColor="text1"/>
          <w:sz w:val="28"/>
          <w:szCs w:val="28"/>
        </w:rPr>
        <w:t>5 863,0 ты.</w:t>
      </w:r>
      <w:r w:rsidRPr="00D52A77">
        <w:rPr>
          <w:color w:val="000000" w:themeColor="text1"/>
          <w:sz w:val="28"/>
          <w:szCs w:val="28"/>
        </w:rPr>
        <w:t xml:space="preserve"> руб</w:t>
      </w:r>
      <w:r w:rsidR="009E0090" w:rsidRPr="00D52A77">
        <w:rPr>
          <w:color w:val="000000" w:themeColor="text1"/>
          <w:sz w:val="28"/>
          <w:szCs w:val="28"/>
        </w:rPr>
        <w:t>лей</w:t>
      </w:r>
      <w:r w:rsidRPr="00D52A77">
        <w:rPr>
          <w:color w:val="000000" w:themeColor="text1"/>
          <w:sz w:val="28"/>
          <w:szCs w:val="28"/>
        </w:rPr>
        <w:t>;</w:t>
      </w:r>
    </w:p>
    <w:p w14:paraId="34BD7AE7" w14:textId="77777777" w:rsidR="00864C16" w:rsidRPr="00D52A77" w:rsidRDefault="00864C16" w:rsidP="00864C1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- 55% на капитальный ремонт, ремонт и содержание автомобильных дорог, Дирекции (3</w:t>
      </w:r>
      <w:r w:rsidR="009E0090" w:rsidRPr="00D52A77">
        <w:rPr>
          <w:color w:val="000000" w:themeColor="text1"/>
          <w:sz w:val="28"/>
          <w:szCs w:val="28"/>
        </w:rPr>
        <w:t> </w:t>
      </w:r>
      <w:r w:rsidRPr="00D52A77">
        <w:rPr>
          <w:color w:val="000000" w:themeColor="text1"/>
          <w:sz w:val="28"/>
          <w:szCs w:val="28"/>
        </w:rPr>
        <w:t>56</w:t>
      </w:r>
      <w:r w:rsidR="009E0090" w:rsidRPr="00D52A77">
        <w:rPr>
          <w:color w:val="000000" w:themeColor="text1"/>
          <w:sz w:val="28"/>
          <w:szCs w:val="28"/>
        </w:rPr>
        <w:t>7 988,8 тыс.</w:t>
      </w:r>
      <w:r w:rsidRPr="00D52A77">
        <w:rPr>
          <w:color w:val="000000" w:themeColor="text1"/>
          <w:sz w:val="28"/>
          <w:szCs w:val="28"/>
        </w:rPr>
        <w:t xml:space="preserve"> руб</w:t>
      </w:r>
      <w:r w:rsidR="009E0090" w:rsidRPr="00D52A77">
        <w:rPr>
          <w:color w:val="000000" w:themeColor="text1"/>
          <w:sz w:val="28"/>
          <w:szCs w:val="28"/>
        </w:rPr>
        <w:t>лей</w:t>
      </w:r>
      <w:r w:rsidRPr="00D52A77">
        <w:rPr>
          <w:color w:val="000000" w:themeColor="text1"/>
          <w:sz w:val="28"/>
          <w:szCs w:val="28"/>
        </w:rPr>
        <w:t>).</w:t>
      </w:r>
    </w:p>
    <w:p w14:paraId="6420BFB7" w14:textId="77777777" w:rsidR="00864C16" w:rsidRPr="00D52A77" w:rsidRDefault="00864C16" w:rsidP="00864C1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В 2016 году ситуация изменилась: финансирование на строительство сократилось в 3 раза (большей частью из-за отсутствия финансирования из федерального бюджета), то есть:</w:t>
      </w:r>
    </w:p>
    <w:p w14:paraId="5767BA7A" w14:textId="77777777" w:rsidR="00161346" w:rsidRPr="00D52A77" w:rsidRDefault="00864C16" w:rsidP="00864C1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- 15% на строительство автомобильных дорог (</w:t>
      </w:r>
      <w:r w:rsidR="00BD0180" w:rsidRPr="00D52A77">
        <w:rPr>
          <w:color w:val="000000" w:themeColor="text1"/>
          <w:sz w:val="28"/>
          <w:szCs w:val="28"/>
        </w:rPr>
        <w:t>4</w:t>
      </w:r>
      <w:r w:rsidR="009E0090" w:rsidRPr="00D52A77">
        <w:rPr>
          <w:color w:val="000000" w:themeColor="text1"/>
          <w:sz w:val="28"/>
          <w:szCs w:val="28"/>
        </w:rPr>
        <w:t>09</w:t>
      </w:r>
      <w:r w:rsidR="00BD0180" w:rsidRPr="00D52A77">
        <w:rPr>
          <w:color w:val="000000" w:themeColor="text1"/>
          <w:sz w:val="28"/>
          <w:szCs w:val="28"/>
        </w:rPr>
        <w:t> 882,1</w:t>
      </w:r>
      <w:r w:rsidR="009E0090" w:rsidRPr="00D52A77">
        <w:rPr>
          <w:color w:val="000000" w:themeColor="text1"/>
          <w:sz w:val="28"/>
          <w:szCs w:val="28"/>
        </w:rPr>
        <w:t xml:space="preserve"> тыс.</w:t>
      </w:r>
      <w:r w:rsidRPr="00D52A77">
        <w:rPr>
          <w:color w:val="000000" w:themeColor="text1"/>
          <w:sz w:val="28"/>
          <w:szCs w:val="28"/>
        </w:rPr>
        <w:t xml:space="preserve"> руб</w:t>
      </w:r>
      <w:r w:rsidR="009E0090" w:rsidRPr="00D52A77">
        <w:rPr>
          <w:color w:val="000000" w:themeColor="text1"/>
          <w:sz w:val="28"/>
          <w:szCs w:val="28"/>
        </w:rPr>
        <w:t>лей</w:t>
      </w:r>
      <w:r w:rsidR="00BD0180" w:rsidRPr="00D52A77">
        <w:rPr>
          <w:color w:val="000000" w:themeColor="text1"/>
          <w:sz w:val="28"/>
          <w:szCs w:val="28"/>
        </w:rPr>
        <w:t>) с участием федеральных средств в размере 309 189,9 тыс. рублей</w:t>
      </w:r>
      <w:r w:rsidR="00161346" w:rsidRPr="00D52A77">
        <w:rPr>
          <w:color w:val="000000" w:themeColor="text1"/>
          <w:sz w:val="28"/>
          <w:szCs w:val="28"/>
        </w:rPr>
        <w:t>;</w:t>
      </w:r>
    </w:p>
    <w:p w14:paraId="4169C2D8" w14:textId="77777777" w:rsidR="00864C16" w:rsidRPr="00D52A77" w:rsidRDefault="00864C16" w:rsidP="00864C1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- 85% на капитальный ремонт, ремонт и содержание автомобильных дорог, Дирекции (2</w:t>
      </w:r>
      <w:r w:rsidR="009E0090" w:rsidRPr="00D52A77">
        <w:rPr>
          <w:color w:val="000000" w:themeColor="text1"/>
          <w:sz w:val="28"/>
          <w:szCs w:val="28"/>
        </w:rPr>
        <w:t> </w:t>
      </w:r>
      <w:r w:rsidR="00BD0180" w:rsidRPr="00D52A77">
        <w:rPr>
          <w:color w:val="000000" w:themeColor="text1"/>
          <w:sz w:val="28"/>
          <w:szCs w:val="28"/>
        </w:rPr>
        <w:t>289 591,7</w:t>
      </w:r>
      <w:r w:rsidR="009E0090" w:rsidRPr="00D52A77">
        <w:rPr>
          <w:color w:val="000000" w:themeColor="text1"/>
          <w:sz w:val="28"/>
          <w:szCs w:val="28"/>
        </w:rPr>
        <w:t xml:space="preserve"> тыс</w:t>
      </w:r>
      <w:r w:rsidRPr="00D52A77">
        <w:rPr>
          <w:color w:val="000000" w:themeColor="text1"/>
          <w:sz w:val="28"/>
          <w:szCs w:val="28"/>
        </w:rPr>
        <w:t>. руб</w:t>
      </w:r>
      <w:r w:rsidR="009E0090" w:rsidRPr="00D52A77">
        <w:rPr>
          <w:color w:val="000000" w:themeColor="text1"/>
          <w:sz w:val="28"/>
          <w:szCs w:val="28"/>
        </w:rPr>
        <w:t>лей</w:t>
      </w:r>
      <w:r w:rsidRPr="00D52A77">
        <w:rPr>
          <w:color w:val="000000" w:themeColor="text1"/>
          <w:sz w:val="28"/>
          <w:szCs w:val="28"/>
        </w:rPr>
        <w:t>) – увеличение в 1,5 раза.</w:t>
      </w:r>
    </w:p>
    <w:p w14:paraId="1164C139" w14:textId="77777777" w:rsidR="00864C16" w:rsidRPr="00D52A77" w:rsidRDefault="00864C16" w:rsidP="00864C16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Необходимо отметить, что расчеты с подрядными организациями за выполненные работы производились Дирекцией пропорционально имеющейся перед ними задолженности (за исключением работ, финансированных с участием федеральных средств, где финансирование – 100%).</w:t>
      </w:r>
    </w:p>
    <w:p w14:paraId="615558A2" w14:textId="77777777" w:rsidR="00C9715E" w:rsidRPr="00D52A77" w:rsidRDefault="00C9715E" w:rsidP="00C9715E">
      <w:pPr>
        <w:ind w:firstLine="708"/>
        <w:jc w:val="both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По состоянию на 01.08.2016 имеется остаток на лицевом счете в сумме 4 163,8 тыс. рублей.</w:t>
      </w:r>
    </w:p>
    <w:p w14:paraId="22363025" w14:textId="77777777" w:rsidR="009E0090" w:rsidRPr="00D52A77" w:rsidRDefault="009E0090" w:rsidP="009E009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3. Выполненные работы по Дирекции составили:</w:t>
      </w:r>
    </w:p>
    <w:p w14:paraId="13E1C77F" w14:textId="77777777" w:rsidR="009E0090" w:rsidRPr="00D52A77" w:rsidRDefault="009E0090" w:rsidP="009E009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- в 2015 году 6 039 818,7 тыс. рублей, в том числе по строительству дорог 2</w:t>
      </w:r>
      <w:r w:rsidR="001B3363" w:rsidRPr="00D52A77">
        <w:rPr>
          <w:color w:val="000000" w:themeColor="text1"/>
          <w:sz w:val="28"/>
          <w:szCs w:val="28"/>
        </w:rPr>
        <w:t xml:space="preserve"> 876 </w:t>
      </w:r>
      <w:r w:rsidRPr="00D52A77">
        <w:rPr>
          <w:color w:val="000000" w:themeColor="text1"/>
          <w:sz w:val="28"/>
          <w:szCs w:val="28"/>
        </w:rPr>
        <w:t>298,7 тыс. рублей, по содержанию дорог – 2</w:t>
      </w:r>
      <w:r w:rsidR="001B3363" w:rsidRPr="00D52A77">
        <w:rPr>
          <w:color w:val="000000" w:themeColor="text1"/>
          <w:sz w:val="28"/>
          <w:szCs w:val="28"/>
        </w:rPr>
        <w:t> </w:t>
      </w:r>
      <w:r w:rsidRPr="00D52A77">
        <w:rPr>
          <w:color w:val="000000" w:themeColor="text1"/>
          <w:sz w:val="28"/>
          <w:szCs w:val="28"/>
        </w:rPr>
        <w:t>377</w:t>
      </w:r>
      <w:r w:rsidR="001B3363" w:rsidRPr="00D52A77">
        <w:rPr>
          <w:color w:val="000000" w:themeColor="text1"/>
          <w:sz w:val="28"/>
          <w:szCs w:val="28"/>
        </w:rPr>
        <w:t> 895,7 тыс</w:t>
      </w:r>
      <w:r w:rsidRPr="00D52A77">
        <w:rPr>
          <w:color w:val="000000" w:themeColor="text1"/>
          <w:sz w:val="28"/>
          <w:szCs w:val="28"/>
        </w:rPr>
        <w:t xml:space="preserve">. рублей; </w:t>
      </w:r>
    </w:p>
    <w:p w14:paraId="57AF149F" w14:textId="77777777" w:rsidR="009E0090" w:rsidRPr="00D52A77" w:rsidRDefault="009E0090" w:rsidP="009E009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 xml:space="preserve">- за 7 месяцев 2016 года – </w:t>
      </w:r>
      <w:r w:rsidR="001B3363" w:rsidRPr="00D52A77">
        <w:rPr>
          <w:color w:val="000000" w:themeColor="text1"/>
          <w:sz w:val="28"/>
          <w:szCs w:val="28"/>
        </w:rPr>
        <w:t>3 273 878,3 тыс</w:t>
      </w:r>
      <w:r w:rsidRPr="00D52A77">
        <w:rPr>
          <w:color w:val="000000" w:themeColor="text1"/>
          <w:sz w:val="28"/>
          <w:szCs w:val="28"/>
        </w:rPr>
        <w:t xml:space="preserve">. рублей, в том числе по строительству дорог </w:t>
      </w:r>
      <w:r w:rsidR="001B3363" w:rsidRPr="00D52A77">
        <w:rPr>
          <w:color w:val="000000" w:themeColor="text1"/>
          <w:sz w:val="28"/>
          <w:szCs w:val="28"/>
        </w:rPr>
        <w:t>497 </w:t>
      </w:r>
      <w:r w:rsidRPr="00D52A77">
        <w:rPr>
          <w:color w:val="000000" w:themeColor="text1"/>
          <w:sz w:val="28"/>
          <w:szCs w:val="28"/>
        </w:rPr>
        <w:t>3</w:t>
      </w:r>
      <w:r w:rsidR="001B3363" w:rsidRPr="00D52A77">
        <w:rPr>
          <w:color w:val="000000" w:themeColor="text1"/>
          <w:sz w:val="28"/>
          <w:szCs w:val="28"/>
        </w:rPr>
        <w:t>33,5 тыс</w:t>
      </w:r>
      <w:r w:rsidRPr="00D52A77">
        <w:rPr>
          <w:color w:val="000000" w:themeColor="text1"/>
          <w:sz w:val="28"/>
          <w:szCs w:val="28"/>
        </w:rPr>
        <w:t xml:space="preserve">. рублей, по содержанию дорог – </w:t>
      </w:r>
      <w:r w:rsidR="001B3363" w:rsidRPr="00D52A77">
        <w:rPr>
          <w:color w:val="000000" w:themeColor="text1"/>
          <w:sz w:val="28"/>
          <w:szCs w:val="28"/>
        </w:rPr>
        <w:t>2 199 071,0 тыс.</w:t>
      </w:r>
      <w:r w:rsidRPr="00D52A77">
        <w:rPr>
          <w:color w:val="000000" w:themeColor="text1"/>
          <w:sz w:val="28"/>
          <w:szCs w:val="28"/>
        </w:rPr>
        <w:t xml:space="preserve"> рублей.</w:t>
      </w:r>
    </w:p>
    <w:p w14:paraId="72B70E85" w14:textId="77777777" w:rsidR="00EA39A0" w:rsidRPr="00D52A77" w:rsidRDefault="001B3363" w:rsidP="00EA39A0">
      <w:pPr>
        <w:ind w:firstLine="709"/>
        <w:jc w:val="both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4</w:t>
      </w:r>
      <w:r w:rsidR="00696BCE" w:rsidRPr="00D52A77">
        <w:rPr>
          <w:color w:val="000000" w:themeColor="text1"/>
          <w:sz w:val="28"/>
          <w:szCs w:val="28"/>
        </w:rPr>
        <w:t>.</w:t>
      </w:r>
      <w:r w:rsidR="00696BCE" w:rsidRPr="00D52A77">
        <w:rPr>
          <w:color w:val="FF0000"/>
          <w:sz w:val="28"/>
          <w:szCs w:val="28"/>
        </w:rPr>
        <w:t xml:space="preserve"> </w:t>
      </w:r>
      <w:r w:rsidR="00EA39A0" w:rsidRPr="00D52A77">
        <w:rPr>
          <w:sz w:val="28"/>
          <w:szCs w:val="28"/>
        </w:rPr>
        <w:t xml:space="preserve">Кредиторская задолженность на 01.01.2016 всего составила 1 301 513,96 тыс. рублей (ф. 0503169, 0503128), включая задолженность в сумме 1 297 114,26 тыс. рублей перед подрядными организациями, </w:t>
      </w:r>
      <w:r w:rsidR="00EA39A0" w:rsidRPr="00D52A77">
        <w:rPr>
          <w:sz w:val="28"/>
          <w:szCs w:val="28"/>
        </w:rPr>
        <w:lastRenderedPageBreak/>
        <w:t>задолженность в сумме 4 399,70 тыс. рублей по управленческим расходам (подпрограмма «Реализация госполитики»). Просроченная кредиторская задолженность составила 91 439, 88 тыс. рублей.</w:t>
      </w:r>
      <w:r w:rsidR="00633C9C" w:rsidRPr="00D52A77">
        <w:rPr>
          <w:sz w:val="28"/>
          <w:szCs w:val="28"/>
        </w:rPr>
        <w:t xml:space="preserve"> Кредиторская задолженность на 01.01.2016 </w:t>
      </w:r>
      <w:r w:rsidR="00633C9C" w:rsidRPr="00D52A77">
        <w:rPr>
          <w:color w:val="000000" w:themeColor="text1"/>
          <w:sz w:val="28"/>
          <w:szCs w:val="28"/>
        </w:rPr>
        <w:t>перед подрядными организациями</w:t>
      </w:r>
      <w:r w:rsidR="00633C9C" w:rsidRPr="00D52A77">
        <w:rPr>
          <w:sz w:val="28"/>
          <w:szCs w:val="28"/>
        </w:rPr>
        <w:t xml:space="preserve"> за выполненные работы </w:t>
      </w:r>
      <w:r w:rsidR="00895D81" w:rsidRPr="00D52A77">
        <w:rPr>
          <w:sz w:val="28"/>
          <w:szCs w:val="28"/>
        </w:rPr>
        <w:t xml:space="preserve">по строительству, ремонту и содержанию </w:t>
      </w:r>
      <w:r w:rsidR="00633C9C" w:rsidRPr="00D52A77">
        <w:rPr>
          <w:sz w:val="28"/>
          <w:szCs w:val="28"/>
        </w:rPr>
        <w:t>автомобильных дорог</w:t>
      </w:r>
      <w:r w:rsidR="00895D81" w:rsidRPr="00D52A77">
        <w:rPr>
          <w:sz w:val="28"/>
          <w:szCs w:val="28"/>
        </w:rPr>
        <w:t xml:space="preserve"> общего пользования регионального значения</w:t>
      </w:r>
      <w:r w:rsidR="00633C9C" w:rsidRPr="00D52A77">
        <w:rPr>
          <w:color w:val="000000" w:themeColor="text1"/>
          <w:sz w:val="28"/>
          <w:szCs w:val="28"/>
        </w:rPr>
        <w:t xml:space="preserve"> составила - </w:t>
      </w:r>
      <w:r w:rsidR="00633C9C" w:rsidRPr="00D52A77">
        <w:rPr>
          <w:sz w:val="28"/>
          <w:szCs w:val="28"/>
        </w:rPr>
        <w:t xml:space="preserve">1 297 114,26 тыс. рублей, на 01.08.2016 увеличилась на 647 090,05 тыс. рублей и составила - </w:t>
      </w:r>
      <w:r w:rsidR="00633C9C" w:rsidRPr="00D52A77">
        <w:rPr>
          <w:color w:val="000000" w:themeColor="text1"/>
          <w:sz w:val="28"/>
          <w:szCs w:val="28"/>
        </w:rPr>
        <w:t xml:space="preserve">1 944 204,31 тыс. рублей или </w:t>
      </w:r>
      <w:r w:rsidR="009E0090" w:rsidRPr="00D52A77">
        <w:rPr>
          <w:color w:val="000000" w:themeColor="text1"/>
          <w:sz w:val="28"/>
          <w:szCs w:val="28"/>
        </w:rPr>
        <w:t xml:space="preserve">в 1,5 раза </w:t>
      </w:r>
      <w:r w:rsidR="00633C9C" w:rsidRPr="00D52A77">
        <w:rPr>
          <w:color w:val="000000" w:themeColor="text1"/>
          <w:sz w:val="28"/>
          <w:szCs w:val="28"/>
        </w:rPr>
        <w:t>от уровня на начало года</w:t>
      </w:r>
      <w:r w:rsidR="009E0090" w:rsidRPr="00D52A77">
        <w:rPr>
          <w:color w:val="000000" w:themeColor="text1"/>
          <w:sz w:val="28"/>
          <w:szCs w:val="28"/>
        </w:rPr>
        <w:t>.</w:t>
      </w:r>
    </w:p>
    <w:p w14:paraId="73B500B2" w14:textId="77777777" w:rsidR="001B3363" w:rsidRPr="00D52A77" w:rsidRDefault="001B3363" w:rsidP="001B3363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outlineLvl w:val="0"/>
        <w:rPr>
          <w:color w:val="000000" w:themeColor="text1"/>
          <w:sz w:val="28"/>
          <w:szCs w:val="28"/>
          <w:lang w:bidi="ru-RU"/>
        </w:rPr>
      </w:pPr>
      <w:r w:rsidRPr="00D52A77">
        <w:rPr>
          <w:color w:val="000000" w:themeColor="text1"/>
          <w:sz w:val="28"/>
          <w:szCs w:val="28"/>
        </w:rPr>
        <w:t>В</w:t>
      </w:r>
      <w:r w:rsidRPr="00D52A77">
        <w:rPr>
          <w:color w:val="000000" w:themeColor="text1"/>
          <w:sz w:val="28"/>
          <w:szCs w:val="28"/>
          <w:lang w:bidi="ru-RU"/>
        </w:rPr>
        <w:t xml:space="preserve"> соответствии с Постановлением АКО от 05.02.2008 №24</w:t>
      </w:r>
      <w:r w:rsidRPr="00D52A77">
        <w:rPr>
          <w:color w:val="000000" w:themeColor="text1"/>
          <w:sz w:val="28"/>
          <w:szCs w:val="28"/>
        </w:rPr>
        <w:t xml:space="preserve"> утвержден перечень автомобильных дорог общего пользования регионального или межмуниципального значения в кол-ве 593</w:t>
      </w:r>
      <w:r w:rsidRPr="00D52A77">
        <w:rPr>
          <w:color w:val="000000" w:themeColor="text1"/>
          <w:sz w:val="28"/>
          <w:szCs w:val="28"/>
          <w:lang w:bidi="ru-RU"/>
        </w:rPr>
        <w:t xml:space="preserve"> объекта общей протяженностью 6 855,98 км</w:t>
      </w:r>
      <w:r w:rsidRPr="00D52A77">
        <w:rPr>
          <w:color w:val="000000" w:themeColor="text1"/>
          <w:sz w:val="28"/>
          <w:szCs w:val="28"/>
        </w:rPr>
        <w:t>, содержащий сведения о наименовании автомобильной дороги, границе обслуживания, протяженности, идентификационном номере автомобильных дорог. Сведения о категории дорог утверждены внутренними документами.</w:t>
      </w:r>
      <w:r w:rsidRPr="00D52A77">
        <w:rPr>
          <w:color w:val="000000" w:themeColor="text1"/>
          <w:sz w:val="28"/>
          <w:szCs w:val="28"/>
          <w:lang w:bidi="ru-RU"/>
        </w:rPr>
        <w:t xml:space="preserve"> </w:t>
      </w:r>
    </w:p>
    <w:p w14:paraId="01E89A97" w14:textId="77777777" w:rsidR="001B3363" w:rsidRPr="00D52A77" w:rsidRDefault="001B3363" w:rsidP="001B33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D52A77">
        <w:rPr>
          <w:color w:val="000000" w:themeColor="text1"/>
          <w:sz w:val="28"/>
          <w:szCs w:val="28"/>
          <w:lang w:bidi="ru-RU"/>
        </w:rPr>
        <w:t xml:space="preserve">По состоянию на 01.08.2016 за Дирекцией закреплено на праве оперативного управления 129 объектов, протяженностью 1 352,9 км. Следовательно, в Реестре государственной собственности учтено лишь 20% от общего количества объектов, не учтено 464 объекта. </w:t>
      </w:r>
    </w:p>
    <w:p w14:paraId="537F31F3" w14:textId="77777777" w:rsidR="001B3363" w:rsidRPr="00D52A77" w:rsidRDefault="001B3363" w:rsidP="001B33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D52A77">
        <w:rPr>
          <w:color w:val="000000" w:themeColor="text1"/>
          <w:sz w:val="28"/>
          <w:szCs w:val="28"/>
          <w:lang w:bidi="ru-RU"/>
        </w:rPr>
        <w:t>Ситуация с земельными участками, на которых расположены автомобильные дороги и объекты, относящиеся к элементам дороги, выглядит лучше.</w:t>
      </w:r>
    </w:p>
    <w:p w14:paraId="51AC1FBB" w14:textId="77777777" w:rsidR="001B3363" w:rsidRPr="00D52A77" w:rsidRDefault="001B3363" w:rsidP="001B33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D52A77">
        <w:rPr>
          <w:color w:val="000000" w:themeColor="text1"/>
          <w:sz w:val="28"/>
          <w:szCs w:val="28"/>
          <w:lang w:bidi="ru-RU"/>
        </w:rPr>
        <w:t>Всего числится в оперативном учете Дирекции 933 земельных участков под автомобильными дорогами с кадастровой стоимостью 59 769,4 млн. рублей, из которых:</w:t>
      </w:r>
    </w:p>
    <w:p w14:paraId="534A1B5B" w14:textId="77777777" w:rsidR="001B3363" w:rsidRPr="00D52A77" w:rsidRDefault="001B3363" w:rsidP="001B33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D52A77">
        <w:rPr>
          <w:color w:val="002060"/>
          <w:sz w:val="28"/>
          <w:szCs w:val="28"/>
          <w:lang w:bidi="ru-RU"/>
        </w:rPr>
        <w:t xml:space="preserve">- </w:t>
      </w:r>
      <w:r w:rsidRPr="00D52A77">
        <w:rPr>
          <w:color w:val="000000" w:themeColor="text1"/>
          <w:sz w:val="28"/>
          <w:szCs w:val="28"/>
          <w:lang w:bidi="ru-RU"/>
        </w:rPr>
        <w:t>на балансе числится 530 земельных участков кадастровой стоимостью 22 587,8 млн. рублей (38% от общей стоимости дорог).</w:t>
      </w:r>
    </w:p>
    <w:p w14:paraId="5D084467" w14:textId="77777777" w:rsidR="001B3363" w:rsidRPr="00D52A77" w:rsidRDefault="001B3363" w:rsidP="001B33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bidi="ru-RU"/>
        </w:rPr>
      </w:pPr>
      <w:r w:rsidRPr="00D52A77">
        <w:rPr>
          <w:color w:val="000000" w:themeColor="text1"/>
          <w:sz w:val="28"/>
          <w:szCs w:val="28"/>
          <w:lang w:bidi="ru-RU"/>
        </w:rPr>
        <w:t xml:space="preserve">- на забалансовом счете числится 403 земельных участков кадастровой стоимостью 37 181 583,99 </w:t>
      </w:r>
      <w:proofErr w:type="spellStart"/>
      <w:proofErr w:type="gramStart"/>
      <w:r w:rsidRPr="00D52A77">
        <w:rPr>
          <w:color w:val="000000" w:themeColor="text1"/>
          <w:sz w:val="28"/>
          <w:szCs w:val="28"/>
          <w:lang w:bidi="ru-RU"/>
        </w:rPr>
        <w:t>тыс.рублей</w:t>
      </w:r>
      <w:proofErr w:type="spellEnd"/>
      <w:proofErr w:type="gramEnd"/>
      <w:r w:rsidRPr="00D52A77">
        <w:rPr>
          <w:color w:val="000000" w:themeColor="text1"/>
          <w:sz w:val="28"/>
          <w:szCs w:val="28"/>
          <w:lang w:bidi="ru-RU"/>
        </w:rPr>
        <w:t>.</w:t>
      </w:r>
    </w:p>
    <w:p w14:paraId="21351529" w14:textId="77777777" w:rsidR="001B3363" w:rsidRPr="00D52A77" w:rsidRDefault="001B3363" w:rsidP="001B336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 w:bidi="ru-RU"/>
        </w:rPr>
      </w:pPr>
      <w:r w:rsidRPr="00D52A77">
        <w:rPr>
          <w:color w:val="000000" w:themeColor="text1"/>
          <w:sz w:val="28"/>
          <w:szCs w:val="28"/>
        </w:rPr>
        <w:t xml:space="preserve">Следовательно, </w:t>
      </w:r>
      <w:r w:rsidRPr="00D52A77">
        <w:rPr>
          <w:rFonts w:eastAsia="Calibri" w:cs="Arial"/>
          <w:bCs/>
          <w:color w:val="000000" w:themeColor="text1"/>
          <w:sz w:val="28"/>
          <w:szCs w:val="28"/>
          <w:lang w:eastAsia="en-US" w:bidi="ru-RU"/>
        </w:rPr>
        <w:t>автомобильные дороги общего пользования регионального значения и земельные участки, на которых расположены автомобильные дороги, составляющие недвижимое имущество государственной казны Кемеровской области, не имеющие государственной регистрации права собственности, свидетельствует о нарушении действующего законодательства –</w:t>
      </w:r>
      <w:r w:rsidRPr="00D52A77">
        <w:rPr>
          <w:color w:val="000000" w:themeColor="text1"/>
          <w:sz w:val="28"/>
          <w:szCs w:val="28"/>
          <w:lang w:bidi="ru-RU"/>
        </w:rPr>
        <w:t xml:space="preserve"> Закона Кемеровской области от 21.07.1999 №55-ОЗ «Об утверждении об учете государственного имущества Кемеровской области и ведении реестра государственного имущества Кемеровской области», </w:t>
      </w:r>
      <w:r w:rsidRPr="00D52A77">
        <w:rPr>
          <w:rFonts w:eastAsia="Calibri" w:cs="Arial"/>
          <w:color w:val="000000" w:themeColor="text1"/>
          <w:sz w:val="28"/>
          <w:szCs w:val="28"/>
          <w:lang w:eastAsia="en-US" w:bidi="ru-RU"/>
        </w:rPr>
        <w:t>Приказа Минфина России от 28.12.2010 № 191н</w:t>
      </w:r>
      <w:r w:rsidRPr="00D52A77">
        <w:rPr>
          <w:rFonts w:ascii="Tahoma" w:hAnsi="Tahoma" w:cs="Tahoma"/>
          <w:bCs/>
          <w:color w:val="000000" w:themeColor="text1"/>
          <w:sz w:val="28"/>
          <w:szCs w:val="28"/>
        </w:rPr>
        <w:t xml:space="preserve"> </w:t>
      </w:r>
      <w:r w:rsidRPr="00D52A77">
        <w:rPr>
          <w:bCs/>
          <w:color w:val="000000" w:themeColor="text1"/>
          <w:sz w:val="28"/>
          <w:szCs w:val="28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РФ"</w:t>
      </w:r>
    </w:p>
    <w:p w14:paraId="0C799566" w14:textId="77777777" w:rsidR="009E0090" w:rsidRPr="00D52A77" w:rsidRDefault="009E0090" w:rsidP="00EA39A0">
      <w:pPr>
        <w:ind w:firstLine="709"/>
        <w:jc w:val="both"/>
        <w:rPr>
          <w:sz w:val="28"/>
          <w:szCs w:val="28"/>
        </w:rPr>
      </w:pPr>
    </w:p>
    <w:p w14:paraId="2F6512D1" w14:textId="77777777" w:rsidR="008D0822" w:rsidRPr="00D52A77" w:rsidRDefault="00EA39A0" w:rsidP="00895D81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</w:pPr>
      <w:r w:rsidRPr="00D52A77">
        <w:rPr>
          <w:rFonts w:ascii="Times New Roman" w:hAnsi="Times New Roman" w:cs="Times New Roman"/>
          <w:sz w:val="28"/>
          <w:szCs w:val="28"/>
        </w:rPr>
        <w:t>4</w:t>
      </w:r>
      <w:r w:rsidR="00895D81" w:rsidRPr="00D52A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0822" w:rsidRPr="00D52A77">
        <w:rPr>
          <w:rFonts w:eastAsia="Calibri"/>
          <w:color w:val="000000" w:themeColor="text1"/>
          <w:sz w:val="28"/>
          <w:szCs w:val="28"/>
          <w:lang w:eastAsia="en-US" w:bidi="ru-RU"/>
        </w:rPr>
        <w:t xml:space="preserve"> </w:t>
      </w:r>
      <w:r w:rsidR="00895D81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>А</w:t>
      </w:r>
      <w:r w:rsidR="008D0822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>нализ государственных контрактов по капитальному ремонту автомобильных дорог Прокопьевск-Киселевск; Верх-Чебула-</w:t>
      </w:r>
      <w:proofErr w:type="spellStart"/>
      <w:r w:rsidR="008D0822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>Алчедат</w:t>
      </w:r>
      <w:proofErr w:type="spellEnd"/>
      <w:r w:rsidR="008D0822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>–</w:t>
      </w:r>
      <w:proofErr w:type="spellStart"/>
      <w:r w:rsidR="008D0822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lastRenderedPageBreak/>
        <w:t>Новоивановский</w:t>
      </w:r>
      <w:proofErr w:type="spellEnd"/>
      <w:r w:rsidR="008D0822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 xml:space="preserve"> и ремонт моста через реку </w:t>
      </w:r>
      <w:proofErr w:type="spellStart"/>
      <w:r w:rsidR="008D0822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>Кайзас</w:t>
      </w:r>
      <w:proofErr w:type="spellEnd"/>
      <w:r w:rsidR="008D0822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 xml:space="preserve"> на дороге Осиновка-</w:t>
      </w:r>
      <w:proofErr w:type="spellStart"/>
      <w:r w:rsidR="008D0822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>Мурюк</w:t>
      </w:r>
      <w:proofErr w:type="spellEnd"/>
      <w:r w:rsidR="008D0822" w:rsidRPr="00D52A7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ru-RU"/>
        </w:rPr>
        <w:t xml:space="preserve"> показал следующее: </w:t>
      </w:r>
    </w:p>
    <w:p w14:paraId="538FAE92" w14:textId="77777777" w:rsidR="008D0822" w:rsidRPr="00D52A77" w:rsidRDefault="008D0822" w:rsidP="008D082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color w:val="000000" w:themeColor="text1"/>
          <w:sz w:val="28"/>
          <w:szCs w:val="28"/>
          <w:lang w:eastAsia="en-US" w:bidi="ru-RU"/>
        </w:rPr>
      </w:pPr>
      <w:r w:rsidRPr="00D52A77">
        <w:rPr>
          <w:rFonts w:eastAsia="Calibri" w:cs="Arial"/>
          <w:color w:val="000000" w:themeColor="text1"/>
          <w:sz w:val="28"/>
          <w:szCs w:val="28"/>
          <w:lang w:eastAsia="en-US" w:bidi="ru-RU"/>
        </w:rPr>
        <w:t>- автомобильные дороги за Дирекцией не закреплены на праве оперативного управления, что не соответствует данным актов приемки законченных работ по объектам. Необходимо отметить, что вышеперечисленные Объекты в Перечне</w:t>
      </w:r>
      <w:r w:rsidRPr="00D52A77">
        <w:rPr>
          <w:color w:val="000000" w:themeColor="text1"/>
          <w:sz w:val="28"/>
          <w:szCs w:val="28"/>
        </w:rPr>
        <w:t xml:space="preserve"> автомобильных дорог</w:t>
      </w:r>
      <w:r w:rsidRPr="00D52A77">
        <w:rPr>
          <w:rFonts w:eastAsia="Calibri" w:cs="Arial"/>
          <w:color w:val="000000" w:themeColor="text1"/>
          <w:sz w:val="28"/>
          <w:szCs w:val="28"/>
          <w:lang w:eastAsia="en-US" w:bidi="ru-RU"/>
        </w:rPr>
        <w:t xml:space="preserve"> числятся;</w:t>
      </w:r>
    </w:p>
    <w:p w14:paraId="4A28FE4A" w14:textId="77777777" w:rsidR="008D0822" w:rsidRPr="00D52A77" w:rsidRDefault="008D0822" w:rsidP="008D0822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Arial"/>
          <w:color w:val="000000" w:themeColor="text1"/>
          <w:sz w:val="28"/>
          <w:szCs w:val="28"/>
          <w:lang w:eastAsia="en-US" w:bidi="ru-RU"/>
        </w:rPr>
      </w:pPr>
      <w:r w:rsidRPr="00D52A77">
        <w:rPr>
          <w:rFonts w:eastAsia="Calibri" w:cs="Arial"/>
          <w:color w:val="000000" w:themeColor="text1"/>
          <w:sz w:val="28"/>
          <w:szCs w:val="28"/>
          <w:lang w:eastAsia="en-US" w:bidi="ru-RU"/>
        </w:rPr>
        <w:t>- технические паспорта на текущую дату не актуализированы.</w:t>
      </w:r>
    </w:p>
    <w:p w14:paraId="21B04243" w14:textId="77777777" w:rsidR="00EA39A0" w:rsidRPr="00D52A77" w:rsidRDefault="00EA39A0" w:rsidP="00EA39A0">
      <w:pPr>
        <w:ind w:firstLine="709"/>
        <w:jc w:val="both"/>
        <w:rPr>
          <w:bCs/>
          <w:color w:val="FF0000"/>
          <w:sz w:val="28"/>
          <w:szCs w:val="28"/>
        </w:rPr>
      </w:pPr>
    </w:p>
    <w:p w14:paraId="01EAD4F8" w14:textId="77777777" w:rsidR="00696BCE" w:rsidRPr="00D52A77" w:rsidRDefault="00CB48C1" w:rsidP="00CB48C1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D52A77">
        <w:rPr>
          <w:color w:val="000000" w:themeColor="text1"/>
          <w:sz w:val="28"/>
          <w:szCs w:val="28"/>
        </w:rPr>
        <w:t>З</w:t>
      </w:r>
      <w:r w:rsidR="00696BCE" w:rsidRPr="00D52A77">
        <w:rPr>
          <w:color w:val="000000" w:themeColor="text1"/>
          <w:sz w:val="28"/>
          <w:szCs w:val="28"/>
        </w:rPr>
        <w:t xml:space="preserve">аключение </w:t>
      </w:r>
      <w:proofErr w:type="spellStart"/>
      <w:r w:rsidRPr="00D52A77">
        <w:rPr>
          <w:color w:val="000000" w:themeColor="text1"/>
          <w:sz w:val="28"/>
          <w:szCs w:val="28"/>
        </w:rPr>
        <w:t>контрольно</w:t>
      </w:r>
      <w:proofErr w:type="spellEnd"/>
      <w:r w:rsidR="00696BCE" w:rsidRPr="00D52A77">
        <w:rPr>
          <w:color w:val="000000" w:themeColor="text1"/>
          <w:sz w:val="28"/>
          <w:szCs w:val="28"/>
        </w:rPr>
        <w:t xml:space="preserve"> – счетной палаты Кемеровской области</w:t>
      </w:r>
      <w:r w:rsidRPr="00D52A77">
        <w:rPr>
          <w:color w:val="000000" w:themeColor="text1"/>
          <w:sz w:val="28"/>
          <w:szCs w:val="28"/>
        </w:rPr>
        <w:t xml:space="preserve"> направлено</w:t>
      </w:r>
      <w:r w:rsidR="00696BCE" w:rsidRPr="00D52A77">
        <w:rPr>
          <w:color w:val="000000" w:themeColor="text1"/>
          <w:sz w:val="28"/>
          <w:szCs w:val="28"/>
        </w:rPr>
        <w:t xml:space="preserve"> </w:t>
      </w:r>
      <w:r w:rsidR="004F3880" w:rsidRPr="00D52A77">
        <w:rPr>
          <w:color w:val="000000" w:themeColor="text1"/>
          <w:sz w:val="28"/>
          <w:szCs w:val="28"/>
        </w:rPr>
        <w:t xml:space="preserve">в </w:t>
      </w:r>
      <w:r w:rsidR="00C56A2C" w:rsidRPr="00D52A77">
        <w:rPr>
          <w:color w:val="000000" w:themeColor="text1"/>
          <w:sz w:val="28"/>
          <w:szCs w:val="28"/>
        </w:rPr>
        <w:t>ГКУ КО «</w:t>
      </w:r>
      <w:r w:rsidR="00C56A2C" w:rsidRPr="00D52A77">
        <w:rPr>
          <w:bCs/>
          <w:color w:val="000000" w:themeColor="text1"/>
          <w:sz w:val="28"/>
          <w:szCs w:val="28"/>
        </w:rPr>
        <w:t>Дирекция автомобильных дорог Кузбасса</w:t>
      </w:r>
      <w:r w:rsidR="00C56A2C" w:rsidRPr="00D52A77">
        <w:rPr>
          <w:color w:val="000000" w:themeColor="text1"/>
          <w:sz w:val="28"/>
          <w:szCs w:val="28"/>
        </w:rPr>
        <w:t xml:space="preserve">» </w:t>
      </w:r>
      <w:r w:rsidR="00696BCE" w:rsidRPr="00D52A77">
        <w:rPr>
          <w:color w:val="000000" w:themeColor="text1"/>
          <w:sz w:val="28"/>
          <w:szCs w:val="28"/>
        </w:rPr>
        <w:t>для ознакомления.</w:t>
      </w:r>
    </w:p>
    <w:p w14:paraId="28F8CC4B" w14:textId="77777777" w:rsidR="00696BCE" w:rsidRPr="00D52A77" w:rsidRDefault="00696BCE" w:rsidP="00696BCE">
      <w:pPr>
        <w:pStyle w:val="3"/>
        <w:ind w:firstLine="0"/>
        <w:jc w:val="center"/>
      </w:pPr>
    </w:p>
    <w:p w14:paraId="6BC21470" w14:textId="77777777" w:rsidR="00EA39A0" w:rsidRPr="00D52A77" w:rsidRDefault="00EA39A0" w:rsidP="00696BCE">
      <w:pPr>
        <w:ind w:right="-52"/>
        <w:jc w:val="both"/>
        <w:rPr>
          <w:sz w:val="28"/>
        </w:rPr>
      </w:pPr>
    </w:p>
    <w:p w14:paraId="0F971091" w14:textId="77777777" w:rsidR="001B3363" w:rsidRPr="00D52A77" w:rsidRDefault="001B3363" w:rsidP="00696BCE">
      <w:pPr>
        <w:pStyle w:val="3"/>
        <w:ind w:firstLine="0"/>
        <w:jc w:val="both"/>
        <w:rPr>
          <w:sz w:val="28"/>
          <w:szCs w:val="28"/>
        </w:rPr>
      </w:pPr>
    </w:p>
    <w:sectPr w:rsidR="001B3363" w:rsidRPr="00D52A77" w:rsidSect="0043025C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DA40" w14:textId="77777777" w:rsidR="00291641" w:rsidRDefault="00291641" w:rsidP="002378EF">
      <w:r>
        <w:separator/>
      </w:r>
    </w:p>
  </w:endnote>
  <w:endnote w:type="continuationSeparator" w:id="0">
    <w:p w14:paraId="7A94C083" w14:textId="77777777" w:rsidR="00291641" w:rsidRDefault="00291641" w:rsidP="0023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663"/>
      <w:docPartObj>
        <w:docPartGallery w:val="Page Numbers (Bottom of Page)"/>
        <w:docPartUnique/>
      </w:docPartObj>
    </w:sdtPr>
    <w:sdtEndPr/>
    <w:sdtContent>
      <w:p w14:paraId="470809BA" w14:textId="77777777" w:rsidR="00864C16" w:rsidRDefault="00864C1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A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A6A0CB9" w14:textId="77777777" w:rsidR="00864C16" w:rsidRDefault="00864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D9D5" w14:textId="77777777" w:rsidR="00291641" w:rsidRDefault="00291641" w:rsidP="002378EF">
      <w:r>
        <w:separator/>
      </w:r>
    </w:p>
  </w:footnote>
  <w:footnote w:type="continuationSeparator" w:id="0">
    <w:p w14:paraId="052100A6" w14:textId="77777777" w:rsidR="00291641" w:rsidRDefault="00291641" w:rsidP="0023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16DA8"/>
    <w:multiLevelType w:val="hybridMultilevel"/>
    <w:tmpl w:val="8CB8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45C12"/>
    <w:multiLevelType w:val="hybridMultilevel"/>
    <w:tmpl w:val="B1D27742"/>
    <w:lvl w:ilvl="0" w:tplc="1870C9D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B6F11"/>
    <w:multiLevelType w:val="hybridMultilevel"/>
    <w:tmpl w:val="ABF08F3E"/>
    <w:lvl w:ilvl="0" w:tplc="DE0873D4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6068DC"/>
    <w:multiLevelType w:val="multilevel"/>
    <w:tmpl w:val="9E4E83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4" w15:restartNumberingAfterBreak="0">
    <w:nsid w:val="5194541B"/>
    <w:multiLevelType w:val="multilevel"/>
    <w:tmpl w:val="4DB0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110"/>
        </w:tabs>
        <w:ind w:left="1110" w:hanging="111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091"/>
        </w:tabs>
        <w:ind w:left="2091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5" w15:restartNumberingAfterBreak="0">
    <w:nsid w:val="580C7FDA"/>
    <w:multiLevelType w:val="hybridMultilevel"/>
    <w:tmpl w:val="B1D27742"/>
    <w:lvl w:ilvl="0" w:tplc="1870C9D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B70284"/>
    <w:multiLevelType w:val="hybridMultilevel"/>
    <w:tmpl w:val="79E82B30"/>
    <w:lvl w:ilvl="0" w:tplc="C632FF16">
      <w:start w:val="1"/>
      <w:numFmt w:val="decimal"/>
      <w:lvlText w:val="%1."/>
      <w:lvlJc w:val="left"/>
      <w:pPr>
        <w:ind w:left="1204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85"/>
    <w:rsid w:val="00000E6D"/>
    <w:rsid w:val="00035C6A"/>
    <w:rsid w:val="00041CD3"/>
    <w:rsid w:val="000427D7"/>
    <w:rsid w:val="000442E9"/>
    <w:rsid w:val="00046079"/>
    <w:rsid w:val="00053A51"/>
    <w:rsid w:val="000708A6"/>
    <w:rsid w:val="00087A42"/>
    <w:rsid w:val="00097473"/>
    <w:rsid w:val="000A7282"/>
    <w:rsid w:val="000B3C18"/>
    <w:rsid w:val="00106356"/>
    <w:rsid w:val="001176D5"/>
    <w:rsid w:val="00125F9D"/>
    <w:rsid w:val="00130205"/>
    <w:rsid w:val="00131594"/>
    <w:rsid w:val="00134202"/>
    <w:rsid w:val="001370C1"/>
    <w:rsid w:val="001375E9"/>
    <w:rsid w:val="00145B6C"/>
    <w:rsid w:val="00157FCB"/>
    <w:rsid w:val="0016069A"/>
    <w:rsid w:val="00161346"/>
    <w:rsid w:val="00167EBB"/>
    <w:rsid w:val="00170697"/>
    <w:rsid w:val="001730A7"/>
    <w:rsid w:val="00184E17"/>
    <w:rsid w:val="001B26CE"/>
    <w:rsid w:val="001B30BA"/>
    <w:rsid w:val="001B3363"/>
    <w:rsid w:val="001B701C"/>
    <w:rsid w:val="001E59F0"/>
    <w:rsid w:val="001F0F40"/>
    <w:rsid w:val="001F3F86"/>
    <w:rsid w:val="002040C3"/>
    <w:rsid w:val="0021143E"/>
    <w:rsid w:val="0021719E"/>
    <w:rsid w:val="002232A7"/>
    <w:rsid w:val="0022354D"/>
    <w:rsid w:val="00226CB3"/>
    <w:rsid w:val="0023368E"/>
    <w:rsid w:val="00234B4A"/>
    <w:rsid w:val="002378EF"/>
    <w:rsid w:val="002405D0"/>
    <w:rsid w:val="002407E6"/>
    <w:rsid w:val="00255006"/>
    <w:rsid w:val="00262F6B"/>
    <w:rsid w:val="00274E23"/>
    <w:rsid w:val="002828E3"/>
    <w:rsid w:val="00291641"/>
    <w:rsid w:val="002A2858"/>
    <w:rsid w:val="002B5D82"/>
    <w:rsid w:val="002B74EC"/>
    <w:rsid w:val="002C33FA"/>
    <w:rsid w:val="002D7B57"/>
    <w:rsid w:val="002E19A7"/>
    <w:rsid w:val="002E5BA6"/>
    <w:rsid w:val="002F5B8B"/>
    <w:rsid w:val="002F61E1"/>
    <w:rsid w:val="00300CB5"/>
    <w:rsid w:val="00301246"/>
    <w:rsid w:val="0031231E"/>
    <w:rsid w:val="0031636B"/>
    <w:rsid w:val="003229E6"/>
    <w:rsid w:val="00337385"/>
    <w:rsid w:val="00342E5B"/>
    <w:rsid w:val="003435C9"/>
    <w:rsid w:val="0035160B"/>
    <w:rsid w:val="00352810"/>
    <w:rsid w:val="0037142F"/>
    <w:rsid w:val="00372BD1"/>
    <w:rsid w:val="00372C0D"/>
    <w:rsid w:val="00386885"/>
    <w:rsid w:val="00392C92"/>
    <w:rsid w:val="0039400A"/>
    <w:rsid w:val="003B0BDB"/>
    <w:rsid w:val="003E425D"/>
    <w:rsid w:val="003F31F9"/>
    <w:rsid w:val="003F54D5"/>
    <w:rsid w:val="004004F5"/>
    <w:rsid w:val="00402A14"/>
    <w:rsid w:val="00403F49"/>
    <w:rsid w:val="00415E31"/>
    <w:rsid w:val="0043025C"/>
    <w:rsid w:val="004436D2"/>
    <w:rsid w:val="00444E02"/>
    <w:rsid w:val="00464349"/>
    <w:rsid w:val="00470989"/>
    <w:rsid w:val="00471515"/>
    <w:rsid w:val="004A14BF"/>
    <w:rsid w:val="004B7B47"/>
    <w:rsid w:val="004C71E3"/>
    <w:rsid w:val="004D769A"/>
    <w:rsid w:val="004E1887"/>
    <w:rsid w:val="004F3880"/>
    <w:rsid w:val="004F705C"/>
    <w:rsid w:val="00503976"/>
    <w:rsid w:val="00513B55"/>
    <w:rsid w:val="005148F0"/>
    <w:rsid w:val="00530678"/>
    <w:rsid w:val="00530A89"/>
    <w:rsid w:val="005315CE"/>
    <w:rsid w:val="00537007"/>
    <w:rsid w:val="0053724A"/>
    <w:rsid w:val="00540D76"/>
    <w:rsid w:val="005412B6"/>
    <w:rsid w:val="00547C77"/>
    <w:rsid w:val="0055758C"/>
    <w:rsid w:val="005652ED"/>
    <w:rsid w:val="00565B38"/>
    <w:rsid w:val="00567E3B"/>
    <w:rsid w:val="00574FEE"/>
    <w:rsid w:val="0058227A"/>
    <w:rsid w:val="005848CF"/>
    <w:rsid w:val="005A41A6"/>
    <w:rsid w:val="005A615D"/>
    <w:rsid w:val="005B06BC"/>
    <w:rsid w:val="005B0EDA"/>
    <w:rsid w:val="005C68CD"/>
    <w:rsid w:val="005D1D43"/>
    <w:rsid w:val="005D2676"/>
    <w:rsid w:val="005D5AED"/>
    <w:rsid w:val="00624E07"/>
    <w:rsid w:val="00626453"/>
    <w:rsid w:val="00631753"/>
    <w:rsid w:val="00632D8B"/>
    <w:rsid w:val="00633C9C"/>
    <w:rsid w:val="00633DBE"/>
    <w:rsid w:val="00634C82"/>
    <w:rsid w:val="006559AC"/>
    <w:rsid w:val="006614AA"/>
    <w:rsid w:val="006625DC"/>
    <w:rsid w:val="00664A3D"/>
    <w:rsid w:val="00666855"/>
    <w:rsid w:val="006676D7"/>
    <w:rsid w:val="00682E21"/>
    <w:rsid w:val="0069017B"/>
    <w:rsid w:val="00692358"/>
    <w:rsid w:val="00692CDD"/>
    <w:rsid w:val="00696BCE"/>
    <w:rsid w:val="006B2991"/>
    <w:rsid w:val="006E0E4F"/>
    <w:rsid w:val="006F173B"/>
    <w:rsid w:val="006F1B78"/>
    <w:rsid w:val="006F42FA"/>
    <w:rsid w:val="006F7521"/>
    <w:rsid w:val="00702813"/>
    <w:rsid w:val="007065DB"/>
    <w:rsid w:val="00740F7D"/>
    <w:rsid w:val="007530C0"/>
    <w:rsid w:val="00754884"/>
    <w:rsid w:val="0076540A"/>
    <w:rsid w:val="00765B48"/>
    <w:rsid w:val="00773C0F"/>
    <w:rsid w:val="0077431D"/>
    <w:rsid w:val="00790D05"/>
    <w:rsid w:val="007A72D3"/>
    <w:rsid w:val="007B0BF4"/>
    <w:rsid w:val="007B29E9"/>
    <w:rsid w:val="007B5B42"/>
    <w:rsid w:val="007C0114"/>
    <w:rsid w:val="007C2EAE"/>
    <w:rsid w:val="007E57B0"/>
    <w:rsid w:val="007F4C78"/>
    <w:rsid w:val="007F698C"/>
    <w:rsid w:val="007F7620"/>
    <w:rsid w:val="00805A37"/>
    <w:rsid w:val="0081355A"/>
    <w:rsid w:val="00823D3B"/>
    <w:rsid w:val="00826616"/>
    <w:rsid w:val="00837C95"/>
    <w:rsid w:val="008414C6"/>
    <w:rsid w:val="00847E5D"/>
    <w:rsid w:val="00861F48"/>
    <w:rsid w:val="00864C16"/>
    <w:rsid w:val="008679AE"/>
    <w:rsid w:val="00877290"/>
    <w:rsid w:val="0088353C"/>
    <w:rsid w:val="00895D81"/>
    <w:rsid w:val="008A2D35"/>
    <w:rsid w:val="008A70E1"/>
    <w:rsid w:val="008A73D7"/>
    <w:rsid w:val="008B1363"/>
    <w:rsid w:val="008B78DF"/>
    <w:rsid w:val="008D0822"/>
    <w:rsid w:val="008F7761"/>
    <w:rsid w:val="00947606"/>
    <w:rsid w:val="00952725"/>
    <w:rsid w:val="00954F1A"/>
    <w:rsid w:val="00963551"/>
    <w:rsid w:val="009858D5"/>
    <w:rsid w:val="00992911"/>
    <w:rsid w:val="00995350"/>
    <w:rsid w:val="009B1412"/>
    <w:rsid w:val="009C4445"/>
    <w:rsid w:val="009E0090"/>
    <w:rsid w:val="009E608B"/>
    <w:rsid w:val="00A05BE1"/>
    <w:rsid w:val="00A154A3"/>
    <w:rsid w:val="00A40812"/>
    <w:rsid w:val="00A45301"/>
    <w:rsid w:val="00A6185D"/>
    <w:rsid w:val="00A63D75"/>
    <w:rsid w:val="00A71AA0"/>
    <w:rsid w:val="00A72D7E"/>
    <w:rsid w:val="00A74C25"/>
    <w:rsid w:val="00A759C9"/>
    <w:rsid w:val="00A8261A"/>
    <w:rsid w:val="00A826A2"/>
    <w:rsid w:val="00A84B8B"/>
    <w:rsid w:val="00A93262"/>
    <w:rsid w:val="00A9399D"/>
    <w:rsid w:val="00AA2D3D"/>
    <w:rsid w:val="00AA3B79"/>
    <w:rsid w:val="00AA57EF"/>
    <w:rsid w:val="00AA7B06"/>
    <w:rsid w:val="00AD164B"/>
    <w:rsid w:val="00AE0129"/>
    <w:rsid w:val="00AF2862"/>
    <w:rsid w:val="00AF3B3E"/>
    <w:rsid w:val="00B11D5F"/>
    <w:rsid w:val="00B15AE3"/>
    <w:rsid w:val="00B3136E"/>
    <w:rsid w:val="00B358E1"/>
    <w:rsid w:val="00B41D87"/>
    <w:rsid w:val="00B42414"/>
    <w:rsid w:val="00B56CF6"/>
    <w:rsid w:val="00B64510"/>
    <w:rsid w:val="00B7228C"/>
    <w:rsid w:val="00B74A65"/>
    <w:rsid w:val="00B76C88"/>
    <w:rsid w:val="00B76E6F"/>
    <w:rsid w:val="00BA3FE7"/>
    <w:rsid w:val="00BA57D7"/>
    <w:rsid w:val="00BA6215"/>
    <w:rsid w:val="00BA7887"/>
    <w:rsid w:val="00BB25D7"/>
    <w:rsid w:val="00BB7DDC"/>
    <w:rsid w:val="00BD0180"/>
    <w:rsid w:val="00BD320B"/>
    <w:rsid w:val="00BD605C"/>
    <w:rsid w:val="00BD6DE1"/>
    <w:rsid w:val="00BE02C3"/>
    <w:rsid w:val="00BE377C"/>
    <w:rsid w:val="00BF01ED"/>
    <w:rsid w:val="00C041F1"/>
    <w:rsid w:val="00C04952"/>
    <w:rsid w:val="00C1235B"/>
    <w:rsid w:val="00C134F0"/>
    <w:rsid w:val="00C173B8"/>
    <w:rsid w:val="00C24524"/>
    <w:rsid w:val="00C27858"/>
    <w:rsid w:val="00C30BC8"/>
    <w:rsid w:val="00C36EE8"/>
    <w:rsid w:val="00C40A50"/>
    <w:rsid w:val="00C42497"/>
    <w:rsid w:val="00C56A2C"/>
    <w:rsid w:val="00C83714"/>
    <w:rsid w:val="00C9715E"/>
    <w:rsid w:val="00CB4774"/>
    <w:rsid w:val="00CB48C1"/>
    <w:rsid w:val="00CB79AE"/>
    <w:rsid w:val="00CB7C45"/>
    <w:rsid w:val="00CC10BD"/>
    <w:rsid w:val="00CE66E6"/>
    <w:rsid w:val="00D131ED"/>
    <w:rsid w:val="00D15D0E"/>
    <w:rsid w:val="00D27F65"/>
    <w:rsid w:val="00D33B8F"/>
    <w:rsid w:val="00D35FCD"/>
    <w:rsid w:val="00D3778D"/>
    <w:rsid w:val="00D40DCB"/>
    <w:rsid w:val="00D47ACF"/>
    <w:rsid w:val="00D5003F"/>
    <w:rsid w:val="00D51BC1"/>
    <w:rsid w:val="00D52A77"/>
    <w:rsid w:val="00D65655"/>
    <w:rsid w:val="00D7074C"/>
    <w:rsid w:val="00D81ED8"/>
    <w:rsid w:val="00D82046"/>
    <w:rsid w:val="00D86F6A"/>
    <w:rsid w:val="00DA3F23"/>
    <w:rsid w:val="00DB365D"/>
    <w:rsid w:val="00DD462F"/>
    <w:rsid w:val="00DE16B4"/>
    <w:rsid w:val="00DF3244"/>
    <w:rsid w:val="00DF5A31"/>
    <w:rsid w:val="00E046C5"/>
    <w:rsid w:val="00E60194"/>
    <w:rsid w:val="00E654D2"/>
    <w:rsid w:val="00E73884"/>
    <w:rsid w:val="00E90FE0"/>
    <w:rsid w:val="00E95B3E"/>
    <w:rsid w:val="00EA2818"/>
    <w:rsid w:val="00EA39A0"/>
    <w:rsid w:val="00EB08B3"/>
    <w:rsid w:val="00ED4443"/>
    <w:rsid w:val="00EE0EB8"/>
    <w:rsid w:val="00EE20B7"/>
    <w:rsid w:val="00EE770F"/>
    <w:rsid w:val="00F0420C"/>
    <w:rsid w:val="00F11E79"/>
    <w:rsid w:val="00F14649"/>
    <w:rsid w:val="00F204A1"/>
    <w:rsid w:val="00F37F53"/>
    <w:rsid w:val="00F424AC"/>
    <w:rsid w:val="00F44B9E"/>
    <w:rsid w:val="00F56632"/>
    <w:rsid w:val="00F67F14"/>
    <w:rsid w:val="00F80257"/>
    <w:rsid w:val="00F82997"/>
    <w:rsid w:val="00F9536B"/>
    <w:rsid w:val="00FD3155"/>
    <w:rsid w:val="00FD521E"/>
    <w:rsid w:val="00FD707A"/>
    <w:rsid w:val="00FE0BC5"/>
    <w:rsid w:val="00F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F0FA"/>
  <w15:docId w15:val="{43D2CF1D-12DD-4369-AB47-80230D4F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6DE1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8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78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378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7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435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D31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eft">
    <w:name w:val="left"/>
    <w:basedOn w:val="a"/>
    <w:link w:val="left0"/>
    <w:rsid w:val="00995350"/>
    <w:pPr>
      <w:spacing w:before="100" w:beforeAutospacing="1" w:after="100" w:afterAutospacing="1"/>
    </w:pPr>
    <w:rPr>
      <w:rFonts w:ascii="Arial" w:eastAsia="Calibri" w:hAnsi="Arial" w:cs="Arial"/>
      <w:color w:val="000000"/>
      <w:sz w:val="21"/>
      <w:szCs w:val="21"/>
    </w:rPr>
  </w:style>
  <w:style w:type="character" w:customStyle="1" w:styleId="left0">
    <w:name w:val="left Знак"/>
    <w:link w:val="left"/>
    <w:rsid w:val="00995350"/>
    <w:rPr>
      <w:rFonts w:ascii="Arial" w:eastAsia="Calibri" w:hAnsi="Arial" w:cs="Arial"/>
      <w:color w:val="000000"/>
      <w:sz w:val="21"/>
      <w:szCs w:val="21"/>
      <w:lang w:eastAsia="ru-RU"/>
    </w:rPr>
  </w:style>
  <w:style w:type="paragraph" w:customStyle="1" w:styleId="ConsNonformat">
    <w:name w:val="ConsNonformat"/>
    <w:uiPriority w:val="99"/>
    <w:rsid w:val="00E654D2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654D2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uiPriority w:val="99"/>
    <w:rsid w:val="00E654D2"/>
    <w:rPr>
      <w:b/>
      <w:i/>
      <w:sz w:val="20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E65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E654D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AA57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D6D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BD6DE1"/>
    <w:pPr>
      <w:ind w:firstLine="360"/>
    </w:pPr>
    <w:rPr>
      <w:rFonts w:eastAsia="Calibri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6D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5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5D7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87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362">
          <w:marLeft w:val="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15C2-8DCF-48AB-9A29-7C6C8F99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 A. Suhorukov</dc:creator>
  <cp:lastModifiedBy>Андрей</cp:lastModifiedBy>
  <cp:revision>10</cp:revision>
  <cp:lastPrinted>2016-09-12T07:06:00Z</cp:lastPrinted>
  <dcterms:created xsi:type="dcterms:W3CDTF">2016-09-19T09:23:00Z</dcterms:created>
  <dcterms:modified xsi:type="dcterms:W3CDTF">2021-08-04T06:56:00Z</dcterms:modified>
</cp:coreProperties>
</file>