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403" w:rsidRDefault="0013562E" w:rsidP="00B73CBC">
      <w:pPr>
        <w:jc w:val="center"/>
      </w:pPr>
      <w:r>
        <w:rPr>
          <w:noProof/>
        </w:rPr>
        <w:drawing>
          <wp:anchor distT="0" distB="0" distL="114300" distR="114300" simplePos="0" relativeHeight="251657728" behindDoc="0" locked="0" layoutInCell="1" allowOverlap="1">
            <wp:simplePos x="0" y="0"/>
            <wp:positionH relativeFrom="page">
              <wp:posOffset>3415030</wp:posOffset>
            </wp:positionH>
            <wp:positionV relativeFrom="page">
              <wp:posOffset>654685</wp:posOffset>
            </wp:positionV>
            <wp:extent cx="794385" cy="800735"/>
            <wp:effectExtent l="0" t="0" r="5715" b="0"/>
            <wp:wrapTopAndBottom/>
            <wp:docPr id="11" name="Рисунок 11" descr="black-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ack-1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43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403" w:rsidRDefault="00433403" w:rsidP="00433403">
      <w:pPr>
        <w:pStyle w:val="a6"/>
        <w:pBdr>
          <w:bottom w:val="single" w:sz="12" w:space="1" w:color="auto"/>
        </w:pBdr>
        <w:rPr>
          <w:b/>
        </w:rPr>
      </w:pPr>
      <w:r>
        <w:rPr>
          <w:b/>
        </w:rPr>
        <w:t>КОНТРОЛЬНО-СЧЕТНАЯ ПАЛАТА</w:t>
      </w:r>
      <w:bookmarkStart w:id="0" w:name="_GoBack"/>
      <w:bookmarkEnd w:id="0"/>
    </w:p>
    <w:p w:rsidR="00433403" w:rsidRDefault="00433403" w:rsidP="00433403">
      <w:pPr>
        <w:pStyle w:val="a6"/>
        <w:pBdr>
          <w:bottom w:val="single" w:sz="12" w:space="1" w:color="auto"/>
        </w:pBdr>
        <w:rPr>
          <w:b/>
        </w:rPr>
      </w:pPr>
      <w:r>
        <w:rPr>
          <w:b/>
        </w:rPr>
        <w:t>Кемеровской области</w:t>
      </w:r>
    </w:p>
    <w:p w:rsidR="00433403" w:rsidRDefault="00433403" w:rsidP="00433403">
      <w:pPr>
        <w:pStyle w:val="a6"/>
        <w:pBdr>
          <w:bottom w:val="single" w:sz="12" w:space="1" w:color="auto"/>
        </w:pBdr>
      </w:pPr>
    </w:p>
    <w:p w:rsidR="0082320C" w:rsidRPr="00BD0BE9" w:rsidRDefault="0082320C" w:rsidP="0082320C">
      <w:pPr>
        <w:rPr>
          <w:sz w:val="23"/>
          <w:szCs w:val="23"/>
        </w:rPr>
      </w:pPr>
    </w:p>
    <w:p w:rsidR="0082320C" w:rsidRPr="00BD0BE9" w:rsidRDefault="0082320C" w:rsidP="00574F60">
      <w:pPr>
        <w:ind w:left="708" w:firstLine="708"/>
        <w:jc w:val="both"/>
        <w:rPr>
          <w:b/>
          <w:sz w:val="21"/>
          <w:szCs w:val="21"/>
        </w:rPr>
      </w:pPr>
      <w:r w:rsidRPr="00BD0BE9">
        <w:rPr>
          <w:b/>
          <w:sz w:val="21"/>
          <w:szCs w:val="21"/>
        </w:rPr>
        <w:t xml:space="preserve">                                                                               </w:t>
      </w:r>
      <w:smartTag w:uri="urn:schemas-microsoft-com:office:smarttags" w:element="metricconverter">
        <w:smartTagPr>
          <w:attr w:name="ProductID" w:val="650064, г"/>
        </w:smartTagPr>
        <w:r w:rsidRPr="00BD0BE9">
          <w:rPr>
            <w:b/>
            <w:sz w:val="21"/>
            <w:szCs w:val="21"/>
          </w:rPr>
          <w:t>650064, г</w:t>
        </w:r>
      </w:smartTag>
      <w:r w:rsidRPr="00BD0BE9">
        <w:rPr>
          <w:b/>
          <w:sz w:val="21"/>
          <w:szCs w:val="21"/>
        </w:rPr>
        <w:t xml:space="preserve">. Кемерово, пр. Советский, 60, </w:t>
      </w:r>
    </w:p>
    <w:p w:rsidR="0082320C" w:rsidRPr="00BD0BE9" w:rsidRDefault="00B20AD2" w:rsidP="0082320C">
      <w:pPr>
        <w:rPr>
          <w:b/>
          <w:sz w:val="21"/>
          <w:szCs w:val="21"/>
        </w:rPr>
      </w:pPr>
      <w:r>
        <w:rPr>
          <w:b/>
          <w:sz w:val="21"/>
          <w:szCs w:val="21"/>
        </w:rPr>
        <w:t xml:space="preserve">от </w:t>
      </w:r>
      <w:r w:rsidR="00871AA0">
        <w:rPr>
          <w:b/>
          <w:sz w:val="21"/>
          <w:szCs w:val="21"/>
        </w:rPr>
        <w:t>04 октября</w:t>
      </w:r>
      <w:r>
        <w:rPr>
          <w:b/>
          <w:sz w:val="21"/>
          <w:szCs w:val="21"/>
        </w:rPr>
        <w:t xml:space="preserve"> 201</w:t>
      </w:r>
      <w:r w:rsidR="00F53294">
        <w:rPr>
          <w:b/>
          <w:sz w:val="21"/>
          <w:szCs w:val="21"/>
        </w:rPr>
        <w:t>8</w:t>
      </w:r>
      <w:r w:rsidR="0082320C" w:rsidRPr="00BD0BE9">
        <w:rPr>
          <w:b/>
          <w:sz w:val="21"/>
          <w:szCs w:val="21"/>
        </w:rPr>
        <w:t xml:space="preserve"> г.                                                                                 тел. / факс  36-49-53</w:t>
      </w:r>
    </w:p>
    <w:p w:rsidR="00C233B6" w:rsidRDefault="00C233B6" w:rsidP="0082320C">
      <w:pPr>
        <w:rPr>
          <w:sz w:val="23"/>
          <w:szCs w:val="23"/>
        </w:rPr>
      </w:pPr>
    </w:p>
    <w:p w:rsidR="00AE53F4" w:rsidRDefault="00AE53F4" w:rsidP="0082320C">
      <w:pPr>
        <w:rPr>
          <w:sz w:val="23"/>
          <w:szCs w:val="23"/>
        </w:rPr>
      </w:pPr>
    </w:p>
    <w:p w:rsidR="007F7E3C" w:rsidRPr="00665AB9" w:rsidRDefault="007F7E3C" w:rsidP="0082320C">
      <w:pPr>
        <w:rPr>
          <w:sz w:val="28"/>
          <w:szCs w:val="28"/>
        </w:rPr>
      </w:pPr>
    </w:p>
    <w:p w:rsidR="00433403" w:rsidRPr="002D1B21" w:rsidRDefault="00433403" w:rsidP="00871AA0">
      <w:pPr>
        <w:jc w:val="center"/>
        <w:rPr>
          <w:b/>
          <w:sz w:val="27"/>
          <w:szCs w:val="27"/>
        </w:rPr>
      </w:pPr>
      <w:r w:rsidRPr="002D1B21">
        <w:rPr>
          <w:b/>
          <w:sz w:val="27"/>
          <w:szCs w:val="27"/>
        </w:rPr>
        <w:t xml:space="preserve">Заключение по результатам внешней проверки годового отчета об исполнении бюджета </w:t>
      </w:r>
      <w:r w:rsidR="000004A8" w:rsidRPr="002D1B21">
        <w:rPr>
          <w:b/>
          <w:sz w:val="27"/>
          <w:szCs w:val="27"/>
        </w:rPr>
        <w:t>Чебулинского муниципального</w:t>
      </w:r>
      <w:r w:rsidR="00F53294" w:rsidRPr="002D1B21">
        <w:rPr>
          <w:b/>
          <w:sz w:val="27"/>
          <w:szCs w:val="27"/>
        </w:rPr>
        <w:t xml:space="preserve"> района за 2017</w:t>
      </w:r>
      <w:r w:rsidRPr="002D1B21">
        <w:rPr>
          <w:b/>
          <w:sz w:val="27"/>
          <w:szCs w:val="27"/>
        </w:rPr>
        <w:t xml:space="preserve"> год</w:t>
      </w:r>
    </w:p>
    <w:p w:rsidR="004762AD" w:rsidRPr="002D1B21" w:rsidRDefault="004762AD" w:rsidP="00433403">
      <w:pPr>
        <w:jc w:val="center"/>
        <w:rPr>
          <w:b/>
          <w:sz w:val="27"/>
          <w:szCs w:val="27"/>
        </w:rPr>
      </w:pPr>
    </w:p>
    <w:p w:rsidR="005E1C4F" w:rsidRPr="002D1B21" w:rsidRDefault="005E1C4F" w:rsidP="00433403">
      <w:pPr>
        <w:jc w:val="center"/>
        <w:rPr>
          <w:b/>
          <w:sz w:val="27"/>
          <w:szCs w:val="27"/>
        </w:rPr>
      </w:pPr>
      <w:r w:rsidRPr="002D1B21">
        <w:rPr>
          <w:b/>
          <w:sz w:val="27"/>
          <w:szCs w:val="27"/>
        </w:rPr>
        <w:t>Общие положения</w:t>
      </w:r>
    </w:p>
    <w:p w:rsidR="00C233B6" w:rsidRPr="002D1B21" w:rsidRDefault="00C233B6" w:rsidP="00433403">
      <w:pPr>
        <w:jc w:val="center"/>
        <w:rPr>
          <w:b/>
          <w:sz w:val="27"/>
          <w:szCs w:val="27"/>
        </w:rPr>
      </w:pPr>
    </w:p>
    <w:p w:rsidR="002D7F54" w:rsidRPr="002D1B21" w:rsidRDefault="00433403" w:rsidP="002D7F54">
      <w:pPr>
        <w:ind w:firstLine="709"/>
        <w:jc w:val="both"/>
        <w:rPr>
          <w:sz w:val="27"/>
          <w:szCs w:val="27"/>
        </w:rPr>
      </w:pPr>
      <w:r w:rsidRPr="002D1B21">
        <w:rPr>
          <w:sz w:val="27"/>
          <w:szCs w:val="27"/>
        </w:rPr>
        <w:t xml:space="preserve">Заключение по результатам внешней проверки годового отчета об исполнении бюджета </w:t>
      </w:r>
      <w:r w:rsidR="000004A8" w:rsidRPr="002D1B21">
        <w:rPr>
          <w:sz w:val="27"/>
          <w:szCs w:val="27"/>
        </w:rPr>
        <w:t>Чебулинского</w:t>
      </w:r>
      <w:r w:rsidR="00F53294" w:rsidRPr="002D1B21">
        <w:rPr>
          <w:sz w:val="27"/>
          <w:szCs w:val="27"/>
        </w:rPr>
        <w:t xml:space="preserve"> муниципального района</w:t>
      </w:r>
      <w:r w:rsidRPr="002D1B21">
        <w:rPr>
          <w:sz w:val="27"/>
          <w:szCs w:val="27"/>
        </w:rPr>
        <w:t xml:space="preserve"> за 20</w:t>
      </w:r>
      <w:r w:rsidR="00B20AD2" w:rsidRPr="002D1B21">
        <w:rPr>
          <w:sz w:val="27"/>
          <w:szCs w:val="27"/>
        </w:rPr>
        <w:t>1</w:t>
      </w:r>
      <w:r w:rsidR="00F53294" w:rsidRPr="002D1B21">
        <w:rPr>
          <w:sz w:val="27"/>
          <w:szCs w:val="27"/>
        </w:rPr>
        <w:t>7</w:t>
      </w:r>
      <w:r w:rsidR="00B94B37" w:rsidRPr="002D1B21">
        <w:rPr>
          <w:sz w:val="27"/>
          <w:szCs w:val="27"/>
        </w:rPr>
        <w:t xml:space="preserve"> год </w:t>
      </w:r>
      <w:r w:rsidRPr="002D1B21">
        <w:rPr>
          <w:sz w:val="27"/>
          <w:szCs w:val="27"/>
        </w:rPr>
        <w:t xml:space="preserve">подготовлено в соответствии с требованиями норм и положений Бюджетного кодекса РФ, Налогового кодекса РФ, Гражданского кодекса, Федерального закона «О бюджетной классификации РФ», Федерального закона «Об общих принципах организации местного самоуправления </w:t>
      </w:r>
      <w:r w:rsidR="002851A0" w:rsidRPr="002D1B21">
        <w:rPr>
          <w:sz w:val="27"/>
          <w:szCs w:val="27"/>
        </w:rPr>
        <w:t xml:space="preserve">в Российской Федерации» </w:t>
      </w:r>
      <w:r w:rsidRPr="002D1B21">
        <w:rPr>
          <w:sz w:val="27"/>
          <w:szCs w:val="27"/>
        </w:rPr>
        <w:t>и иного действующего федерального, областного и местного законодательства.</w:t>
      </w:r>
      <w:r w:rsidR="002D7F54" w:rsidRPr="002D1B21">
        <w:rPr>
          <w:sz w:val="27"/>
          <w:szCs w:val="27"/>
        </w:rPr>
        <w:t xml:space="preserve"> </w:t>
      </w:r>
    </w:p>
    <w:p w:rsidR="00433403" w:rsidRPr="002D1B21" w:rsidRDefault="002D7F54" w:rsidP="002D7F54">
      <w:pPr>
        <w:ind w:firstLine="709"/>
        <w:jc w:val="both"/>
        <w:rPr>
          <w:sz w:val="27"/>
          <w:szCs w:val="27"/>
        </w:rPr>
      </w:pPr>
      <w:r w:rsidRPr="002D1B21">
        <w:rPr>
          <w:sz w:val="27"/>
          <w:szCs w:val="27"/>
        </w:rPr>
        <w:t xml:space="preserve">Бюджет </w:t>
      </w:r>
      <w:r w:rsidR="000004A8" w:rsidRPr="002D1B21">
        <w:rPr>
          <w:sz w:val="27"/>
          <w:szCs w:val="27"/>
        </w:rPr>
        <w:t>Чебулинского</w:t>
      </w:r>
      <w:r w:rsidR="00F53294" w:rsidRPr="002D1B21">
        <w:rPr>
          <w:sz w:val="27"/>
          <w:szCs w:val="27"/>
        </w:rPr>
        <w:t xml:space="preserve"> муниципального района </w:t>
      </w:r>
      <w:r w:rsidRPr="002D1B21">
        <w:rPr>
          <w:sz w:val="27"/>
          <w:szCs w:val="27"/>
        </w:rPr>
        <w:t>на 201</w:t>
      </w:r>
      <w:r w:rsidR="00F53294" w:rsidRPr="002D1B21">
        <w:rPr>
          <w:sz w:val="27"/>
          <w:szCs w:val="27"/>
        </w:rPr>
        <w:t>7</w:t>
      </w:r>
      <w:r w:rsidRPr="002D1B21">
        <w:rPr>
          <w:sz w:val="27"/>
          <w:szCs w:val="27"/>
        </w:rPr>
        <w:t xml:space="preserve"> год был принят решением Совета народных депутатов </w:t>
      </w:r>
      <w:r w:rsidR="000004A8" w:rsidRPr="002D1B21">
        <w:rPr>
          <w:sz w:val="27"/>
          <w:szCs w:val="27"/>
        </w:rPr>
        <w:t>Чебулинского</w:t>
      </w:r>
      <w:r w:rsidR="00F53294" w:rsidRPr="002D1B21">
        <w:rPr>
          <w:sz w:val="27"/>
          <w:szCs w:val="27"/>
        </w:rPr>
        <w:t xml:space="preserve"> муниципального района</w:t>
      </w:r>
      <w:r w:rsidR="00750E8D" w:rsidRPr="002D1B21">
        <w:rPr>
          <w:sz w:val="27"/>
          <w:szCs w:val="27"/>
        </w:rPr>
        <w:t xml:space="preserve"> </w:t>
      </w:r>
      <w:r w:rsidRPr="002D1B21">
        <w:rPr>
          <w:sz w:val="27"/>
          <w:szCs w:val="27"/>
        </w:rPr>
        <w:t xml:space="preserve">от </w:t>
      </w:r>
      <w:r w:rsidR="000004A8" w:rsidRPr="002D1B21">
        <w:rPr>
          <w:sz w:val="27"/>
          <w:szCs w:val="27"/>
        </w:rPr>
        <w:t>27</w:t>
      </w:r>
      <w:r w:rsidR="00CF5101" w:rsidRPr="002D1B21">
        <w:rPr>
          <w:sz w:val="27"/>
          <w:szCs w:val="27"/>
        </w:rPr>
        <w:t>.12.2016 №</w:t>
      </w:r>
      <w:r w:rsidR="000004A8" w:rsidRPr="002D1B21">
        <w:rPr>
          <w:sz w:val="27"/>
          <w:szCs w:val="27"/>
        </w:rPr>
        <w:t>36</w:t>
      </w:r>
      <w:r w:rsidR="002117E4" w:rsidRPr="002D1B21">
        <w:rPr>
          <w:sz w:val="27"/>
          <w:szCs w:val="27"/>
        </w:rPr>
        <w:t xml:space="preserve"> </w:t>
      </w:r>
      <w:r w:rsidR="00665AB9" w:rsidRPr="002D1B21">
        <w:rPr>
          <w:sz w:val="27"/>
          <w:szCs w:val="27"/>
        </w:rPr>
        <w:t>(далее - Р</w:t>
      </w:r>
      <w:r w:rsidR="005B78F3" w:rsidRPr="002D1B21">
        <w:rPr>
          <w:sz w:val="27"/>
          <w:szCs w:val="27"/>
        </w:rPr>
        <w:t>ешение о бюджете)</w:t>
      </w:r>
      <w:r w:rsidR="00114899" w:rsidRPr="002D1B21">
        <w:rPr>
          <w:sz w:val="27"/>
          <w:szCs w:val="27"/>
        </w:rPr>
        <w:t>.</w:t>
      </w:r>
    </w:p>
    <w:p w:rsidR="002D7F54" w:rsidRPr="002D1B21" w:rsidRDefault="002D7F54" w:rsidP="00433403">
      <w:pPr>
        <w:pStyle w:val="a8"/>
        <w:ind w:right="0" w:firstLine="708"/>
        <w:rPr>
          <w:sz w:val="27"/>
          <w:szCs w:val="27"/>
        </w:rPr>
      </w:pPr>
      <w:r w:rsidRPr="002D1B21">
        <w:rPr>
          <w:sz w:val="27"/>
          <w:szCs w:val="27"/>
        </w:rPr>
        <w:t xml:space="preserve">Органом, организующим исполнение бюджета </w:t>
      </w:r>
      <w:r w:rsidR="000004A8" w:rsidRPr="002D1B21">
        <w:rPr>
          <w:sz w:val="27"/>
          <w:szCs w:val="27"/>
        </w:rPr>
        <w:t xml:space="preserve">Чебулинского </w:t>
      </w:r>
      <w:r w:rsidR="003D72BD" w:rsidRPr="002D1B21">
        <w:rPr>
          <w:sz w:val="27"/>
          <w:szCs w:val="27"/>
        </w:rPr>
        <w:t>муниципального района</w:t>
      </w:r>
      <w:r w:rsidR="00BC6A07" w:rsidRPr="002D1B21">
        <w:rPr>
          <w:sz w:val="27"/>
          <w:szCs w:val="27"/>
        </w:rPr>
        <w:t>,</w:t>
      </w:r>
      <w:r w:rsidRPr="002D1B21">
        <w:rPr>
          <w:sz w:val="27"/>
          <w:szCs w:val="27"/>
        </w:rPr>
        <w:t xml:space="preserve"> являлось финансовое управление </w:t>
      </w:r>
      <w:r w:rsidR="000004A8" w:rsidRPr="002D1B21">
        <w:rPr>
          <w:sz w:val="27"/>
          <w:szCs w:val="27"/>
        </w:rPr>
        <w:t xml:space="preserve">Чебулинского </w:t>
      </w:r>
      <w:r w:rsidR="003D72BD" w:rsidRPr="002D1B21">
        <w:rPr>
          <w:sz w:val="27"/>
          <w:szCs w:val="27"/>
        </w:rPr>
        <w:t>муниципального района</w:t>
      </w:r>
      <w:r w:rsidR="00BC6A07" w:rsidRPr="002D1B21">
        <w:rPr>
          <w:sz w:val="27"/>
          <w:szCs w:val="27"/>
        </w:rPr>
        <w:t>.</w:t>
      </w:r>
    </w:p>
    <w:p w:rsidR="00034E3A" w:rsidRPr="002D1B21" w:rsidRDefault="00B94B37" w:rsidP="00D56900">
      <w:pPr>
        <w:ind w:firstLine="720"/>
        <w:jc w:val="both"/>
        <w:rPr>
          <w:sz w:val="27"/>
          <w:szCs w:val="27"/>
        </w:rPr>
      </w:pPr>
      <w:r w:rsidRPr="002D1B21">
        <w:rPr>
          <w:sz w:val="27"/>
          <w:szCs w:val="27"/>
        </w:rPr>
        <w:t>В соответствии с требованиями ст.</w:t>
      </w:r>
      <w:r w:rsidR="007B61A3" w:rsidRPr="002D1B21">
        <w:rPr>
          <w:sz w:val="27"/>
          <w:szCs w:val="27"/>
        </w:rPr>
        <w:t xml:space="preserve"> </w:t>
      </w:r>
      <w:r w:rsidRPr="002D1B21">
        <w:rPr>
          <w:sz w:val="27"/>
          <w:szCs w:val="27"/>
        </w:rPr>
        <w:t>ст. 168, 215 Бюджетного кодекса Р</w:t>
      </w:r>
      <w:r w:rsidR="00C86F61" w:rsidRPr="002D1B21">
        <w:rPr>
          <w:sz w:val="27"/>
          <w:szCs w:val="27"/>
        </w:rPr>
        <w:t>Ф</w:t>
      </w:r>
      <w:r w:rsidRPr="002D1B21">
        <w:rPr>
          <w:sz w:val="27"/>
          <w:szCs w:val="27"/>
        </w:rPr>
        <w:t xml:space="preserve"> казначейское исполнение городского бюджета осуществлялось Отделением по </w:t>
      </w:r>
      <w:r w:rsidR="000004A8" w:rsidRPr="002D1B21">
        <w:rPr>
          <w:sz w:val="27"/>
          <w:szCs w:val="27"/>
        </w:rPr>
        <w:t xml:space="preserve">Чебулинскому </w:t>
      </w:r>
      <w:r w:rsidR="003D72BD" w:rsidRPr="002D1B21">
        <w:rPr>
          <w:sz w:val="27"/>
          <w:szCs w:val="27"/>
        </w:rPr>
        <w:t>муниципальному району</w:t>
      </w:r>
      <w:r w:rsidR="00750E8D" w:rsidRPr="002D1B21">
        <w:rPr>
          <w:sz w:val="27"/>
          <w:szCs w:val="27"/>
        </w:rPr>
        <w:t xml:space="preserve"> </w:t>
      </w:r>
      <w:r w:rsidRPr="002D1B21">
        <w:rPr>
          <w:sz w:val="27"/>
          <w:szCs w:val="27"/>
        </w:rPr>
        <w:t>Управления Федерального казначейства по Кемеровской области Министерства финансов РФ.</w:t>
      </w:r>
    </w:p>
    <w:p w:rsidR="00034E3A" w:rsidRPr="002D1B21" w:rsidRDefault="00034E3A" w:rsidP="00034E3A">
      <w:pPr>
        <w:ind w:firstLine="720"/>
        <w:jc w:val="both"/>
        <w:rPr>
          <w:b/>
          <w:sz w:val="27"/>
          <w:szCs w:val="27"/>
        </w:rPr>
      </w:pPr>
    </w:p>
    <w:p w:rsidR="0096368E" w:rsidRPr="002D1B21" w:rsidRDefault="0096368E" w:rsidP="003E5F19">
      <w:pPr>
        <w:ind w:firstLine="720"/>
        <w:jc w:val="center"/>
        <w:rPr>
          <w:b/>
          <w:sz w:val="27"/>
          <w:szCs w:val="27"/>
        </w:rPr>
      </w:pPr>
      <w:r w:rsidRPr="002D1B21">
        <w:rPr>
          <w:b/>
          <w:sz w:val="27"/>
          <w:szCs w:val="27"/>
        </w:rPr>
        <w:t>Оценка исполнения бюджета по основным показателям</w:t>
      </w:r>
    </w:p>
    <w:p w:rsidR="002D7F54" w:rsidRPr="002D1B21" w:rsidRDefault="002D7F54" w:rsidP="0096368E">
      <w:pPr>
        <w:ind w:firstLine="709"/>
        <w:jc w:val="center"/>
        <w:rPr>
          <w:b/>
          <w:sz w:val="27"/>
          <w:szCs w:val="27"/>
          <w:u w:val="single"/>
        </w:rPr>
      </w:pPr>
    </w:p>
    <w:p w:rsidR="005864BA" w:rsidRPr="002D1B21" w:rsidRDefault="005864BA" w:rsidP="00892713">
      <w:pPr>
        <w:ind w:firstLine="709"/>
        <w:jc w:val="both"/>
        <w:rPr>
          <w:sz w:val="27"/>
          <w:szCs w:val="27"/>
        </w:rPr>
      </w:pPr>
      <w:r w:rsidRPr="002D1B21">
        <w:rPr>
          <w:sz w:val="27"/>
          <w:szCs w:val="27"/>
        </w:rPr>
        <w:t xml:space="preserve">Согласно Отчету об исполнении бюджета (ф. № </w:t>
      </w:r>
      <w:r w:rsidR="00C86F61" w:rsidRPr="002D1B21">
        <w:rPr>
          <w:sz w:val="27"/>
          <w:szCs w:val="27"/>
        </w:rPr>
        <w:t>0503317</w:t>
      </w:r>
      <w:r w:rsidRPr="002D1B21">
        <w:rPr>
          <w:sz w:val="27"/>
          <w:szCs w:val="27"/>
        </w:rPr>
        <w:t>) поступления по доходам в 201</w:t>
      </w:r>
      <w:r w:rsidR="003D72BD" w:rsidRPr="002D1B21">
        <w:rPr>
          <w:sz w:val="27"/>
          <w:szCs w:val="27"/>
        </w:rPr>
        <w:t>7</w:t>
      </w:r>
      <w:r w:rsidRPr="002D1B21">
        <w:rPr>
          <w:sz w:val="27"/>
          <w:szCs w:val="27"/>
        </w:rPr>
        <w:t xml:space="preserve"> году </w:t>
      </w:r>
      <w:r w:rsidR="00750E8D" w:rsidRPr="002D1B21">
        <w:rPr>
          <w:sz w:val="27"/>
          <w:szCs w:val="27"/>
        </w:rPr>
        <w:t xml:space="preserve">составили </w:t>
      </w:r>
      <w:r w:rsidR="000004A8" w:rsidRPr="002D1B21">
        <w:rPr>
          <w:sz w:val="27"/>
          <w:szCs w:val="27"/>
        </w:rPr>
        <w:t>641 137,1</w:t>
      </w:r>
      <w:r w:rsidR="003D72BD" w:rsidRPr="002D1B21">
        <w:rPr>
          <w:sz w:val="27"/>
          <w:szCs w:val="27"/>
        </w:rPr>
        <w:t> тыс. рублей</w:t>
      </w:r>
      <w:r w:rsidR="00763494" w:rsidRPr="002D1B21">
        <w:rPr>
          <w:sz w:val="27"/>
          <w:szCs w:val="27"/>
        </w:rPr>
        <w:t>, что по</w:t>
      </w:r>
      <w:r w:rsidR="00230863" w:rsidRPr="002D1B21">
        <w:rPr>
          <w:sz w:val="27"/>
          <w:szCs w:val="27"/>
        </w:rPr>
        <w:t xml:space="preserve"> </w:t>
      </w:r>
      <w:r w:rsidRPr="002D1B21">
        <w:rPr>
          <w:sz w:val="27"/>
          <w:szCs w:val="27"/>
        </w:rPr>
        <w:t>отношению</w:t>
      </w:r>
      <w:r w:rsidR="00461D68" w:rsidRPr="002D1B21">
        <w:rPr>
          <w:sz w:val="27"/>
          <w:szCs w:val="27"/>
        </w:rPr>
        <w:t xml:space="preserve"> </w:t>
      </w:r>
      <w:r w:rsidRPr="002D1B21">
        <w:rPr>
          <w:sz w:val="27"/>
          <w:szCs w:val="27"/>
        </w:rPr>
        <w:t xml:space="preserve">к утвержденным бюджетным назначениям в сумме </w:t>
      </w:r>
      <w:r w:rsidR="000004A8" w:rsidRPr="002D1B21">
        <w:rPr>
          <w:sz w:val="27"/>
          <w:szCs w:val="27"/>
        </w:rPr>
        <w:t>643 470,2</w:t>
      </w:r>
      <w:r w:rsidR="00CF01A9" w:rsidRPr="002D1B21">
        <w:rPr>
          <w:sz w:val="27"/>
          <w:szCs w:val="27"/>
        </w:rPr>
        <w:t xml:space="preserve"> </w:t>
      </w:r>
      <w:r w:rsidRPr="002D1B21">
        <w:rPr>
          <w:sz w:val="27"/>
          <w:szCs w:val="27"/>
        </w:rPr>
        <w:t xml:space="preserve">тыс. рублей составляет </w:t>
      </w:r>
      <w:r w:rsidR="00763494" w:rsidRPr="002D1B21">
        <w:rPr>
          <w:sz w:val="27"/>
          <w:szCs w:val="27"/>
        </w:rPr>
        <w:t>9</w:t>
      </w:r>
      <w:r w:rsidR="003D72BD" w:rsidRPr="002D1B21">
        <w:rPr>
          <w:sz w:val="27"/>
          <w:szCs w:val="27"/>
        </w:rPr>
        <w:t>9,</w:t>
      </w:r>
      <w:r w:rsidR="000004A8" w:rsidRPr="002D1B21">
        <w:rPr>
          <w:sz w:val="27"/>
          <w:szCs w:val="27"/>
        </w:rPr>
        <w:t>6</w:t>
      </w:r>
      <w:r w:rsidR="00CF5101" w:rsidRPr="002D1B21">
        <w:rPr>
          <w:sz w:val="27"/>
          <w:szCs w:val="27"/>
        </w:rPr>
        <w:t xml:space="preserve"> </w:t>
      </w:r>
      <w:r w:rsidRPr="002D1B21">
        <w:rPr>
          <w:sz w:val="27"/>
          <w:szCs w:val="27"/>
        </w:rPr>
        <w:t>%.</w:t>
      </w:r>
    </w:p>
    <w:p w:rsidR="00A45215" w:rsidRPr="002D1B21" w:rsidRDefault="005864BA" w:rsidP="00A45215">
      <w:pPr>
        <w:jc w:val="both"/>
        <w:rPr>
          <w:sz w:val="27"/>
          <w:szCs w:val="27"/>
        </w:rPr>
      </w:pPr>
      <w:r w:rsidRPr="002D1B21">
        <w:rPr>
          <w:sz w:val="27"/>
          <w:szCs w:val="27"/>
        </w:rPr>
        <w:t xml:space="preserve"> </w:t>
      </w:r>
      <w:r w:rsidRPr="002D1B21">
        <w:rPr>
          <w:sz w:val="27"/>
          <w:szCs w:val="27"/>
        </w:rPr>
        <w:tab/>
        <w:t>По сравнению с 201</w:t>
      </w:r>
      <w:r w:rsidR="003D72BD" w:rsidRPr="002D1B21">
        <w:rPr>
          <w:sz w:val="27"/>
          <w:szCs w:val="27"/>
        </w:rPr>
        <w:t>6</w:t>
      </w:r>
      <w:r w:rsidRPr="002D1B21">
        <w:rPr>
          <w:sz w:val="27"/>
          <w:szCs w:val="27"/>
        </w:rPr>
        <w:t xml:space="preserve"> годом </w:t>
      </w:r>
      <w:r w:rsidR="00A45215" w:rsidRPr="002D1B21">
        <w:rPr>
          <w:sz w:val="27"/>
          <w:szCs w:val="27"/>
        </w:rPr>
        <w:t xml:space="preserve">объем фактических поступлений в доход местного бюджета </w:t>
      </w:r>
      <w:r w:rsidR="00763494" w:rsidRPr="002D1B21">
        <w:rPr>
          <w:sz w:val="27"/>
          <w:szCs w:val="27"/>
        </w:rPr>
        <w:t>возрос</w:t>
      </w:r>
      <w:r w:rsidR="00A45215" w:rsidRPr="002D1B21">
        <w:rPr>
          <w:sz w:val="27"/>
          <w:szCs w:val="27"/>
        </w:rPr>
        <w:t xml:space="preserve"> на </w:t>
      </w:r>
      <w:r w:rsidR="000004A8" w:rsidRPr="002D1B21">
        <w:rPr>
          <w:sz w:val="27"/>
          <w:szCs w:val="27"/>
        </w:rPr>
        <w:t>90 298,1</w:t>
      </w:r>
      <w:r w:rsidR="00A45215" w:rsidRPr="002D1B21">
        <w:rPr>
          <w:sz w:val="27"/>
          <w:szCs w:val="27"/>
        </w:rPr>
        <w:t xml:space="preserve"> тыс. рублей или на </w:t>
      </w:r>
      <w:r w:rsidR="000004A8" w:rsidRPr="002D1B21">
        <w:rPr>
          <w:sz w:val="27"/>
          <w:szCs w:val="27"/>
        </w:rPr>
        <w:t>16,4</w:t>
      </w:r>
      <w:r w:rsidR="00A45215" w:rsidRPr="002D1B21">
        <w:rPr>
          <w:sz w:val="27"/>
          <w:szCs w:val="27"/>
        </w:rPr>
        <w:t xml:space="preserve">%. </w:t>
      </w:r>
    </w:p>
    <w:p w:rsidR="005864BA" w:rsidRPr="002D1B21" w:rsidRDefault="005864BA" w:rsidP="00A45215">
      <w:pPr>
        <w:ind w:firstLine="540"/>
        <w:jc w:val="both"/>
        <w:rPr>
          <w:sz w:val="27"/>
          <w:szCs w:val="27"/>
        </w:rPr>
      </w:pPr>
      <w:r w:rsidRPr="002D1B21">
        <w:rPr>
          <w:sz w:val="27"/>
          <w:szCs w:val="27"/>
        </w:rPr>
        <w:t xml:space="preserve">Расходы бюджета согласно Отчету об исполнении бюджета (ф. № </w:t>
      </w:r>
      <w:r w:rsidR="00C86F61" w:rsidRPr="002D1B21">
        <w:rPr>
          <w:sz w:val="27"/>
          <w:szCs w:val="27"/>
        </w:rPr>
        <w:t>0503317</w:t>
      </w:r>
      <w:r w:rsidRPr="002D1B21">
        <w:rPr>
          <w:sz w:val="27"/>
          <w:szCs w:val="27"/>
        </w:rPr>
        <w:t>) составили</w:t>
      </w:r>
      <w:r w:rsidR="00590145" w:rsidRPr="002D1B21">
        <w:rPr>
          <w:sz w:val="27"/>
          <w:szCs w:val="27"/>
        </w:rPr>
        <w:t xml:space="preserve"> </w:t>
      </w:r>
      <w:r w:rsidR="000004A8" w:rsidRPr="002D1B21">
        <w:rPr>
          <w:sz w:val="27"/>
          <w:szCs w:val="27"/>
        </w:rPr>
        <w:t>602 690,4</w:t>
      </w:r>
      <w:r w:rsidRPr="002D1B21">
        <w:rPr>
          <w:sz w:val="27"/>
          <w:szCs w:val="27"/>
        </w:rPr>
        <w:t xml:space="preserve"> тыс. рублей, что по отношению к уточненному плану в сумме </w:t>
      </w:r>
      <w:r w:rsidR="000004A8" w:rsidRPr="002D1B21">
        <w:rPr>
          <w:sz w:val="27"/>
          <w:szCs w:val="27"/>
        </w:rPr>
        <w:t>644 906,2</w:t>
      </w:r>
      <w:r w:rsidR="00590145" w:rsidRPr="002D1B21">
        <w:rPr>
          <w:sz w:val="27"/>
          <w:szCs w:val="27"/>
        </w:rPr>
        <w:t xml:space="preserve"> </w:t>
      </w:r>
      <w:r w:rsidRPr="002D1B21">
        <w:rPr>
          <w:sz w:val="27"/>
          <w:szCs w:val="27"/>
        </w:rPr>
        <w:t xml:space="preserve">тыс. рублей составляет </w:t>
      </w:r>
      <w:r w:rsidR="000004A8" w:rsidRPr="002D1B21">
        <w:rPr>
          <w:sz w:val="27"/>
          <w:szCs w:val="27"/>
        </w:rPr>
        <w:t>93,5</w:t>
      </w:r>
      <w:r w:rsidR="00CF5101" w:rsidRPr="002D1B21">
        <w:rPr>
          <w:sz w:val="27"/>
          <w:szCs w:val="27"/>
        </w:rPr>
        <w:t xml:space="preserve">%. Неисполненные назначения составили </w:t>
      </w:r>
      <w:r w:rsidR="000004A8" w:rsidRPr="002D1B21">
        <w:rPr>
          <w:sz w:val="27"/>
          <w:szCs w:val="27"/>
        </w:rPr>
        <w:lastRenderedPageBreak/>
        <w:t>42 215,8</w:t>
      </w:r>
      <w:r w:rsidR="00CF5101" w:rsidRPr="002D1B21">
        <w:rPr>
          <w:sz w:val="27"/>
          <w:szCs w:val="27"/>
        </w:rPr>
        <w:t xml:space="preserve"> тыс. рублей</w:t>
      </w:r>
      <w:r w:rsidR="000004A8" w:rsidRPr="002D1B21">
        <w:rPr>
          <w:sz w:val="27"/>
          <w:szCs w:val="27"/>
        </w:rPr>
        <w:t>, что составляет 6,5% от утвержденных бюджетных назначений</w:t>
      </w:r>
      <w:r w:rsidR="00CF5101" w:rsidRPr="002D1B21">
        <w:rPr>
          <w:sz w:val="27"/>
          <w:szCs w:val="27"/>
        </w:rPr>
        <w:t>.</w:t>
      </w:r>
    </w:p>
    <w:p w:rsidR="00507183" w:rsidRPr="002D1B21" w:rsidRDefault="00507183" w:rsidP="00507183">
      <w:pPr>
        <w:pStyle w:val="ConsPlusNormal"/>
        <w:ind w:firstLine="540"/>
        <w:jc w:val="both"/>
        <w:rPr>
          <w:rFonts w:ascii="Times New Roman" w:hAnsi="Times New Roman" w:cs="Times New Roman"/>
          <w:sz w:val="27"/>
          <w:szCs w:val="27"/>
        </w:rPr>
      </w:pPr>
      <w:r w:rsidRPr="002D1B21">
        <w:rPr>
          <w:rFonts w:ascii="Times New Roman" w:hAnsi="Times New Roman" w:cs="Times New Roman"/>
          <w:sz w:val="27"/>
          <w:szCs w:val="27"/>
        </w:rPr>
        <w:t xml:space="preserve">Фактически размер профицита бюджета муниципального района составил 133,6 % от объема доходов муниципального района на 2017 год без учета утвержденного объема безвозмездных поступлений и налоговых доходов по дополнительным нормативам отчислений, что не нарушает положений п. 2 и 3 ст. 92.1 Бюджетного кодекса РФ. </w:t>
      </w:r>
    </w:p>
    <w:p w:rsidR="00507183" w:rsidRPr="002D1B21" w:rsidRDefault="00507183" w:rsidP="00507183">
      <w:pPr>
        <w:jc w:val="center"/>
        <w:rPr>
          <w:b/>
          <w:bCs/>
          <w:sz w:val="27"/>
          <w:szCs w:val="27"/>
        </w:rPr>
      </w:pPr>
    </w:p>
    <w:p w:rsidR="006748CF" w:rsidRPr="002D1B21" w:rsidRDefault="006748CF" w:rsidP="00F06D8E">
      <w:pPr>
        <w:jc w:val="center"/>
        <w:rPr>
          <w:b/>
          <w:sz w:val="27"/>
          <w:szCs w:val="27"/>
        </w:rPr>
      </w:pPr>
      <w:r w:rsidRPr="002D1B21">
        <w:rPr>
          <w:b/>
          <w:bCs/>
          <w:sz w:val="27"/>
          <w:szCs w:val="27"/>
        </w:rPr>
        <w:t>Формирование и исполнение доходной части</w:t>
      </w:r>
      <w:r w:rsidRPr="002D1B21">
        <w:rPr>
          <w:b/>
          <w:sz w:val="27"/>
          <w:szCs w:val="27"/>
        </w:rPr>
        <w:t xml:space="preserve"> бюджета</w:t>
      </w:r>
    </w:p>
    <w:p w:rsidR="006748CF" w:rsidRPr="002D1B21" w:rsidRDefault="000004A8" w:rsidP="00F06D8E">
      <w:pPr>
        <w:ind w:left="357" w:firstLine="346"/>
        <w:jc w:val="center"/>
        <w:rPr>
          <w:b/>
          <w:sz w:val="27"/>
          <w:szCs w:val="27"/>
        </w:rPr>
      </w:pPr>
      <w:r w:rsidRPr="002D1B21">
        <w:rPr>
          <w:b/>
          <w:sz w:val="27"/>
          <w:szCs w:val="27"/>
        </w:rPr>
        <w:t>Чебулинского</w:t>
      </w:r>
      <w:r w:rsidR="00665AB9" w:rsidRPr="002D1B21">
        <w:rPr>
          <w:b/>
          <w:sz w:val="27"/>
          <w:szCs w:val="27"/>
        </w:rPr>
        <w:t xml:space="preserve"> муниципального района</w:t>
      </w:r>
    </w:p>
    <w:p w:rsidR="00F06D8E" w:rsidRPr="002D1B21" w:rsidRDefault="00F06D8E" w:rsidP="00F06D8E">
      <w:pPr>
        <w:ind w:left="357" w:firstLine="346"/>
        <w:jc w:val="center"/>
        <w:rPr>
          <w:b/>
          <w:sz w:val="27"/>
          <w:szCs w:val="27"/>
        </w:rPr>
      </w:pPr>
    </w:p>
    <w:p w:rsidR="000004A8" w:rsidRPr="002D1B21" w:rsidRDefault="000004A8" w:rsidP="000004A8">
      <w:pPr>
        <w:ind w:firstLine="720"/>
        <w:jc w:val="both"/>
        <w:rPr>
          <w:sz w:val="27"/>
          <w:szCs w:val="27"/>
        </w:rPr>
      </w:pPr>
      <w:r w:rsidRPr="002D1B21">
        <w:rPr>
          <w:sz w:val="27"/>
          <w:szCs w:val="27"/>
        </w:rPr>
        <w:t>В соответствии с Отчетом об исполнении бюджета Чебулинского муниципального района (форма № 0503317) доходы местного бюджета за 2017 год составили 641 137,1 тыс. рублей. Окончательно утвержденный Решением о бюджете план по доходам в сумме 643 470,2 тыс. рублей исполнен на 99,6% (недополучено к плану 2 331,1 тыс. рублей).</w:t>
      </w:r>
    </w:p>
    <w:p w:rsidR="000004A8" w:rsidRPr="002D1B21" w:rsidRDefault="000004A8" w:rsidP="000004A8">
      <w:pPr>
        <w:ind w:firstLine="720"/>
        <w:jc w:val="both"/>
        <w:rPr>
          <w:sz w:val="27"/>
          <w:szCs w:val="27"/>
        </w:rPr>
      </w:pPr>
      <w:r w:rsidRPr="002D1B21">
        <w:rPr>
          <w:sz w:val="27"/>
          <w:szCs w:val="27"/>
        </w:rPr>
        <w:t>Первоначально утверждённый Решением о бюджете план по доходам бюджета муниципального района на 2017 год, составлявший 546 703,6 тыс. рублей, был увеличен на 17,7% главным образом за счёт повышения планового объёма дотаций и субсидий. Первоначальный план по доходам бюджета был исполнен в отчётном году на 117,3%.</w:t>
      </w:r>
    </w:p>
    <w:p w:rsidR="000004A8" w:rsidRPr="002D1B21" w:rsidRDefault="000004A8" w:rsidP="000004A8">
      <w:pPr>
        <w:ind w:firstLine="720"/>
        <w:jc w:val="both"/>
        <w:rPr>
          <w:sz w:val="27"/>
          <w:szCs w:val="27"/>
        </w:rPr>
      </w:pPr>
      <w:r w:rsidRPr="002D1B21">
        <w:rPr>
          <w:sz w:val="27"/>
          <w:szCs w:val="27"/>
        </w:rPr>
        <w:t xml:space="preserve">По сравнению с 2016 годом доходы бюджета </w:t>
      </w:r>
      <w:r w:rsidRPr="002D1B21">
        <w:rPr>
          <w:bCs/>
          <w:sz w:val="27"/>
          <w:szCs w:val="27"/>
        </w:rPr>
        <w:t>муниципального района</w:t>
      </w:r>
      <w:r w:rsidRPr="002D1B21">
        <w:rPr>
          <w:sz w:val="27"/>
          <w:szCs w:val="27"/>
        </w:rPr>
        <w:t xml:space="preserve"> в 2017 году возросли на 16,4% или на 90 298,1 тыс. рублей за счёт существенного увеличения объёма предоставленных району дотаций и субсидий, а также небольшого прироста неналоговых доходов, на фоне сокращения объёмов предоставления субвенций и незначительного снижения налоговых доходов.</w:t>
      </w:r>
    </w:p>
    <w:p w:rsidR="000004A8" w:rsidRPr="002D1B21" w:rsidRDefault="00507183" w:rsidP="000004A8">
      <w:pPr>
        <w:ind w:firstLine="720"/>
        <w:jc w:val="both"/>
        <w:rPr>
          <w:sz w:val="27"/>
          <w:szCs w:val="27"/>
        </w:rPr>
      </w:pPr>
      <w:r w:rsidRPr="002D1B21">
        <w:rPr>
          <w:sz w:val="27"/>
          <w:szCs w:val="27"/>
        </w:rPr>
        <w:t>В т</w:t>
      </w:r>
      <w:r w:rsidR="000004A8" w:rsidRPr="002D1B21">
        <w:rPr>
          <w:sz w:val="27"/>
          <w:szCs w:val="27"/>
        </w:rPr>
        <w:t xml:space="preserve">аблице 1 приведены основные показатели исполнения доходной части бюджета </w:t>
      </w:r>
      <w:r w:rsidR="000004A8" w:rsidRPr="002D1B21">
        <w:rPr>
          <w:bCs/>
          <w:sz w:val="27"/>
          <w:szCs w:val="27"/>
        </w:rPr>
        <w:t>муниципального района</w:t>
      </w:r>
      <w:r w:rsidR="000004A8" w:rsidRPr="002D1B21">
        <w:rPr>
          <w:sz w:val="27"/>
          <w:szCs w:val="27"/>
        </w:rPr>
        <w:t xml:space="preserve"> на основании отчётности (по форме № 0503317).</w:t>
      </w:r>
    </w:p>
    <w:p w:rsidR="000004A8" w:rsidRPr="00921740" w:rsidRDefault="000004A8" w:rsidP="00921740">
      <w:pPr>
        <w:pStyle w:val="aa"/>
        <w:ind w:right="-6" w:firstLine="709"/>
        <w:jc w:val="right"/>
        <w:rPr>
          <w:b/>
          <w:sz w:val="20"/>
          <w:szCs w:val="20"/>
        </w:rPr>
      </w:pPr>
      <w:r w:rsidRPr="00921740">
        <w:rPr>
          <w:b/>
          <w:sz w:val="20"/>
          <w:szCs w:val="20"/>
        </w:rPr>
        <w:t>Таблица 1</w:t>
      </w:r>
      <w:r w:rsidR="00921740" w:rsidRPr="00921740">
        <w:rPr>
          <w:b/>
          <w:sz w:val="20"/>
          <w:szCs w:val="20"/>
        </w:rPr>
        <w:t xml:space="preserve"> (тыс. рублей)</w:t>
      </w:r>
    </w:p>
    <w:tbl>
      <w:tblPr>
        <w:tblW w:w="9214"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550"/>
        <w:gridCol w:w="1249"/>
        <w:gridCol w:w="1388"/>
        <w:gridCol w:w="1393"/>
        <w:gridCol w:w="1495"/>
        <w:gridCol w:w="1265"/>
      </w:tblGrid>
      <w:tr w:rsidR="000004A8" w:rsidRPr="00961432" w:rsidTr="002D1B21">
        <w:trPr>
          <w:trHeight w:val="264"/>
          <w:tblHeader/>
        </w:trPr>
        <w:tc>
          <w:tcPr>
            <w:tcW w:w="2643" w:type="dxa"/>
            <w:vMerge w:val="restart"/>
            <w:noWrap/>
            <w:vAlign w:val="center"/>
          </w:tcPr>
          <w:p w:rsidR="000004A8" w:rsidRPr="00921740" w:rsidRDefault="000004A8" w:rsidP="000004A8">
            <w:pPr>
              <w:jc w:val="center"/>
              <w:rPr>
                <w:sz w:val="18"/>
                <w:szCs w:val="18"/>
              </w:rPr>
            </w:pPr>
            <w:r w:rsidRPr="00921740">
              <w:rPr>
                <w:sz w:val="18"/>
                <w:szCs w:val="18"/>
              </w:rPr>
              <w:t>Наименование показателя</w:t>
            </w:r>
          </w:p>
        </w:tc>
        <w:tc>
          <w:tcPr>
            <w:tcW w:w="1290" w:type="dxa"/>
            <w:noWrap/>
            <w:vAlign w:val="center"/>
          </w:tcPr>
          <w:p w:rsidR="000004A8" w:rsidRPr="00921740" w:rsidRDefault="000004A8" w:rsidP="000004A8">
            <w:pPr>
              <w:jc w:val="center"/>
              <w:rPr>
                <w:sz w:val="18"/>
                <w:szCs w:val="18"/>
              </w:rPr>
            </w:pPr>
            <w:r w:rsidRPr="00921740">
              <w:rPr>
                <w:sz w:val="18"/>
                <w:szCs w:val="18"/>
              </w:rPr>
              <w:t>Бюджет за 2016 год</w:t>
            </w:r>
          </w:p>
        </w:tc>
        <w:tc>
          <w:tcPr>
            <w:tcW w:w="4421" w:type="dxa"/>
            <w:gridSpan w:val="3"/>
            <w:noWrap/>
            <w:vAlign w:val="center"/>
          </w:tcPr>
          <w:p w:rsidR="000004A8" w:rsidRPr="00921740" w:rsidRDefault="000004A8" w:rsidP="000004A8">
            <w:pPr>
              <w:jc w:val="center"/>
              <w:rPr>
                <w:sz w:val="18"/>
                <w:szCs w:val="18"/>
              </w:rPr>
            </w:pPr>
            <w:r w:rsidRPr="00921740">
              <w:rPr>
                <w:sz w:val="18"/>
                <w:szCs w:val="18"/>
              </w:rPr>
              <w:t>Бюджет за 2017 год</w:t>
            </w:r>
          </w:p>
        </w:tc>
        <w:tc>
          <w:tcPr>
            <w:tcW w:w="860" w:type="dxa"/>
            <w:vMerge w:val="restart"/>
            <w:noWrap/>
            <w:vAlign w:val="center"/>
          </w:tcPr>
          <w:p w:rsidR="000004A8" w:rsidRPr="00921740" w:rsidRDefault="000004A8" w:rsidP="000004A8">
            <w:pPr>
              <w:jc w:val="center"/>
              <w:rPr>
                <w:sz w:val="18"/>
                <w:szCs w:val="18"/>
              </w:rPr>
            </w:pPr>
            <w:r w:rsidRPr="00921740">
              <w:rPr>
                <w:sz w:val="18"/>
                <w:szCs w:val="18"/>
              </w:rPr>
              <w:t>Изменение 2017г. к 2016г. по</w:t>
            </w:r>
          </w:p>
          <w:p w:rsidR="000004A8" w:rsidRPr="00921740" w:rsidRDefault="000004A8" w:rsidP="000004A8">
            <w:pPr>
              <w:jc w:val="center"/>
              <w:rPr>
                <w:sz w:val="18"/>
                <w:szCs w:val="18"/>
              </w:rPr>
            </w:pPr>
            <w:r w:rsidRPr="00921740">
              <w:rPr>
                <w:sz w:val="18"/>
                <w:szCs w:val="18"/>
              </w:rPr>
              <w:t>фактическому исполнению</w:t>
            </w:r>
          </w:p>
          <w:p w:rsidR="000004A8" w:rsidRPr="00921740" w:rsidRDefault="000004A8" w:rsidP="000004A8">
            <w:pPr>
              <w:jc w:val="center"/>
              <w:rPr>
                <w:sz w:val="18"/>
                <w:szCs w:val="18"/>
              </w:rPr>
            </w:pPr>
            <w:r w:rsidRPr="00921740">
              <w:rPr>
                <w:sz w:val="18"/>
                <w:szCs w:val="18"/>
              </w:rPr>
              <w:t>в %</w:t>
            </w:r>
          </w:p>
        </w:tc>
      </w:tr>
      <w:tr w:rsidR="000004A8" w:rsidRPr="00961432" w:rsidTr="002D1B21">
        <w:trPr>
          <w:trHeight w:val="264"/>
          <w:tblHeader/>
        </w:trPr>
        <w:tc>
          <w:tcPr>
            <w:tcW w:w="2643" w:type="dxa"/>
            <w:vMerge/>
            <w:vAlign w:val="center"/>
          </w:tcPr>
          <w:p w:rsidR="000004A8" w:rsidRPr="00921740" w:rsidRDefault="000004A8" w:rsidP="000004A8">
            <w:pPr>
              <w:jc w:val="center"/>
              <w:rPr>
                <w:sz w:val="18"/>
                <w:szCs w:val="18"/>
              </w:rPr>
            </w:pPr>
          </w:p>
        </w:tc>
        <w:tc>
          <w:tcPr>
            <w:tcW w:w="1290" w:type="dxa"/>
            <w:vMerge w:val="restart"/>
            <w:noWrap/>
            <w:vAlign w:val="center"/>
          </w:tcPr>
          <w:p w:rsidR="000004A8" w:rsidRPr="00921740" w:rsidRDefault="000004A8" w:rsidP="000004A8">
            <w:pPr>
              <w:jc w:val="center"/>
              <w:rPr>
                <w:sz w:val="18"/>
                <w:szCs w:val="18"/>
              </w:rPr>
            </w:pPr>
            <w:r w:rsidRPr="00921740">
              <w:rPr>
                <w:sz w:val="18"/>
                <w:szCs w:val="18"/>
              </w:rPr>
              <w:t>Фактически исполнено</w:t>
            </w:r>
          </w:p>
        </w:tc>
        <w:tc>
          <w:tcPr>
            <w:tcW w:w="1435" w:type="dxa"/>
            <w:vMerge w:val="restart"/>
            <w:noWrap/>
            <w:vAlign w:val="center"/>
          </w:tcPr>
          <w:p w:rsidR="000004A8" w:rsidRPr="00921740" w:rsidRDefault="000004A8" w:rsidP="000004A8">
            <w:pPr>
              <w:jc w:val="center"/>
              <w:rPr>
                <w:sz w:val="18"/>
                <w:szCs w:val="18"/>
              </w:rPr>
            </w:pPr>
            <w:r w:rsidRPr="00921740">
              <w:rPr>
                <w:sz w:val="18"/>
                <w:szCs w:val="18"/>
              </w:rPr>
              <w:t>Окончательный утверждённый план</w:t>
            </w:r>
          </w:p>
        </w:tc>
        <w:tc>
          <w:tcPr>
            <w:tcW w:w="2986" w:type="dxa"/>
            <w:gridSpan w:val="2"/>
            <w:noWrap/>
            <w:vAlign w:val="center"/>
          </w:tcPr>
          <w:p w:rsidR="000004A8" w:rsidRPr="00921740" w:rsidRDefault="000004A8" w:rsidP="000004A8">
            <w:pPr>
              <w:jc w:val="center"/>
              <w:rPr>
                <w:sz w:val="18"/>
                <w:szCs w:val="18"/>
              </w:rPr>
            </w:pPr>
            <w:r w:rsidRPr="00921740">
              <w:rPr>
                <w:sz w:val="18"/>
                <w:szCs w:val="18"/>
              </w:rPr>
              <w:t>Фактически исполнено</w:t>
            </w:r>
          </w:p>
        </w:tc>
        <w:tc>
          <w:tcPr>
            <w:tcW w:w="860" w:type="dxa"/>
            <w:vMerge/>
            <w:noWrap/>
            <w:vAlign w:val="center"/>
          </w:tcPr>
          <w:p w:rsidR="000004A8" w:rsidRPr="00921740" w:rsidRDefault="000004A8" w:rsidP="000004A8">
            <w:pPr>
              <w:jc w:val="center"/>
              <w:rPr>
                <w:sz w:val="18"/>
                <w:szCs w:val="18"/>
              </w:rPr>
            </w:pPr>
          </w:p>
        </w:tc>
      </w:tr>
      <w:tr w:rsidR="000004A8" w:rsidRPr="00961432" w:rsidTr="002D1B21">
        <w:trPr>
          <w:trHeight w:val="570"/>
          <w:tblHeader/>
        </w:trPr>
        <w:tc>
          <w:tcPr>
            <w:tcW w:w="2643" w:type="dxa"/>
            <w:vMerge/>
            <w:vAlign w:val="center"/>
          </w:tcPr>
          <w:p w:rsidR="000004A8" w:rsidRPr="00921740" w:rsidRDefault="000004A8" w:rsidP="000004A8">
            <w:pPr>
              <w:jc w:val="center"/>
              <w:rPr>
                <w:sz w:val="18"/>
                <w:szCs w:val="18"/>
              </w:rPr>
            </w:pPr>
          </w:p>
        </w:tc>
        <w:tc>
          <w:tcPr>
            <w:tcW w:w="1290" w:type="dxa"/>
            <w:vMerge/>
            <w:vAlign w:val="center"/>
          </w:tcPr>
          <w:p w:rsidR="000004A8" w:rsidRPr="00921740" w:rsidRDefault="000004A8" w:rsidP="000004A8">
            <w:pPr>
              <w:jc w:val="center"/>
              <w:rPr>
                <w:sz w:val="18"/>
                <w:szCs w:val="18"/>
              </w:rPr>
            </w:pPr>
          </w:p>
        </w:tc>
        <w:tc>
          <w:tcPr>
            <w:tcW w:w="1435" w:type="dxa"/>
            <w:vMerge/>
            <w:vAlign w:val="center"/>
          </w:tcPr>
          <w:p w:rsidR="000004A8" w:rsidRPr="00921740" w:rsidRDefault="000004A8" w:rsidP="000004A8">
            <w:pPr>
              <w:jc w:val="center"/>
              <w:rPr>
                <w:sz w:val="18"/>
                <w:szCs w:val="18"/>
              </w:rPr>
            </w:pPr>
          </w:p>
        </w:tc>
        <w:tc>
          <w:tcPr>
            <w:tcW w:w="1440" w:type="dxa"/>
            <w:noWrap/>
            <w:vAlign w:val="center"/>
          </w:tcPr>
          <w:p w:rsidR="000004A8" w:rsidRPr="00921740" w:rsidRDefault="000004A8" w:rsidP="000004A8">
            <w:pPr>
              <w:jc w:val="center"/>
              <w:rPr>
                <w:sz w:val="18"/>
                <w:szCs w:val="18"/>
              </w:rPr>
            </w:pPr>
            <w:r w:rsidRPr="00921740">
              <w:rPr>
                <w:sz w:val="18"/>
                <w:szCs w:val="18"/>
              </w:rPr>
              <w:t>всего</w:t>
            </w:r>
          </w:p>
        </w:tc>
        <w:tc>
          <w:tcPr>
            <w:tcW w:w="1546" w:type="dxa"/>
            <w:noWrap/>
            <w:vAlign w:val="center"/>
          </w:tcPr>
          <w:p w:rsidR="000004A8" w:rsidRPr="00921740" w:rsidRDefault="000004A8" w:rsidP="000004A8">
            <w:pPr>
              <w:jc w:val="center"/>
              <w:rPr>
                <w:sz w:val="18"/>
                <w:szCs w:val="18"/>
              </w:rPr>
            </w:pPr>
            <w:r w:rsidRPr="00921740">
              <w:rPr>
                <w:sz w:val="18"/>
                <w:szCs w:val="18"/>
              </w:rPr>
              <w:t>в % к окончательному плану</w:t>
            </w:r>
          </w:p>
        </w:tc>
        <w:tc>
          <w:tcPr>
            <w:tcW w:w="860" w:type="dxa"/>
            <w:vMerge/>
            <w:vAlign w:val="center"/>
          </w:tcPr>
          <w:p w:rsidR="000004A8" w:rsidRPr="00921740" w:rsidRDefault="000004A8" w:rsidP="000004A8">
            <w:pPr>
              <w:jc w:val="center"/>
              <w:rPr>
                <w:sz w:val="18"/>
                <w:szCs w:val="18"/>
              </w:rPr>
            </w:pPr>
          </w:p>
        </w:tc>
      </w:tr>
      <w:tr w:rsidR="000004A8" w:rsidRPr="00961432" w:rsidTr="002D1B21">
        <w:trPr>
          <w:trHeight w:val="264"/>
        </w:trPr>
        <w:tc>
          <w:tcPr>
            <w:tcW w:w="2643" w:type="dxa"/>
            <w:noWrap/>
            <w:vAlign w:val="center"/>
          </w:tcPr>
          <w:p w:rsidR="000004A8" w:rsidRPr="00921740" w:rsidRDefault="000004A8" w:rsidP="000004A8">
            <w:pPr>
              <w:rPr>
                <w:sz w:val="18"/>
                <w:szCs w:val="18"/>
              </w:rPr>
            </w:pPr>
            <w:r w:rsidRPr="00921740">
              <w:rPr>
                <w:sz w:val="18"/>
                <w:szCs w:val="18"/>
              </w:rPr>
              <w:t>Налоговые доходы</w:t>
            </w:r>
          </w:p>
        </w:tc>
        <w:tc>
          <w:tcPr>
            <w:tcW w:w="1290" w:type="dxa"/>
            <w:noWrap/>
            <w:vAlign w:val="bottom"/>
          </w:tcPr>
          <w:p w:rsidR="000004A8" w:rsidRPr="00921740" w:rsidRDefault="000004A8" w:rsidP="000004A8">
            <w:pPr>
              <w:jc w:val="right"/>
              <w:rPr>
                <w:sz w:val="20"/>
                <w:szCs w:val="20"/>
              </w:rPr>
            </w:pPr>
            <w:r w:rsidRPr="00921740">
              <w:rPr>
                <w:sz w:val="20"/>
                <w:szCs w:val="20"/>
              </w:rPr>
              <w:t>49 552,0</w:t>
            </w:r>
          </w:p>
        </w:tc>
        <w:tc>
          <w:tcPr>
            <w:tcW w:w="1435" w:type="dxa"/>
            <w:noWrap/>
            <w:vAlign w:val="bottom"/>
          </w:tcPr>
          <w:p w:rsidR="000004A8" w:rsidRPr="00921740" w:rsidRDefault="000004A8" w:rsidP="000004A8">
            <w:pPr>
              <w:jc w:val="right"/>
              <w:rPr>
                <w:sz w:val="20"/>
                <w:szCs w:val="20"/>
              </w:rPr>
            </w:pPr>
            <w:r w:rsidRPr="00921740">
              <w:rPr>
                <w:sz w:val="20"/>
                <w:szCs w:val="20"/>
              </w:rPr>
              <w:t>48 775,0</w:t>
            </w:r>
          </w:p>
        </w:tc>
        <w:tc>
          <w:tcPr>
            <w:tcW w:w="1440" w:type="dxa"/>
            <w:noWrap/>
            <w:vAlign w:val="bottom"/>
          </w:tcPr>
          <w:p w:rsidR="000004A8" w:rsidRPr="00921740" w:rsidRDefault="000004A8" w:rsidP="000004A8">
            <w:pPr>
              <w:jc w:val="right"/>
              <w:rPr>
                <w:sz w:val="20"/>
                <w:szCs w:val="20"/>
              </w:rPr>
            </w:pPr>
            <w:r w:rsidRPr="00921740">
              <w:rPr>
                <w:sz w:val="20"/>
                <w:szCs w:val="20"/>
              </w:rPr>
              <w:t>48 777,2</w:t>
            </w:r>
          </w:p>
        </w:tc>
        <w:tc>
          <w:tcPr>
            <w:tcW w:w="1546" w:type="dxa"/>
            <w:noWrap/>
            <w:vAlign w:val="bottom"/>
          </w:tcPr>
          <w:p w:rsidR="000004A8" w:rsidRPr="00921740" w:rsidRDefault="000004A8" w:rsidP="000004A8">
            <w:pPr>
              <w:jc w:val="right"/>
              <w:rPr>
                <w:sz w:val="20"/>
                <w:szCs w:val="20"/>
              </w:rPr>
            </w:pPr>
            <w:r w:rsidRPr="00921740">
              <w:rPr>
                <w:sz w:val="20"/>
                <w:szCs w:val="20"/>
              </w:rPr>
              <w:t>100,0%</w:t>
            </w:r>
          </w:p>
        </w:tc>
        <w:tc>
          <w:tcPr>
            <w:tcW w:w="860" w:type="dxa"/>
            <w:noWrap/>
            <w:vAlign w:val="bottom"/>
          </w:tcPr>
          <w:p w:rsidR="000004A8" w:rsidRPr="00921740" w:rsidRDefault="000004A8" w:rsidP="000004A8">
            <w:pPr>
              <w:jc w:val="right"/>
              <w:rPr>
                <w:sz w:val="20"/>
                <w:szCs w:val="20"/>
              </w:rPr>
            </w:pPr>
            <w:r w:rsidRPr="00921740">
              <w:rPr>
                <w:sz w:val="20"/>
                <w:szCs w:val="20"/>
              </w:rPr>
              <w:t>98,4%</w:t>
            </w:r>
          </w:p>
        </w:tc>
      </w:tr>
      <w:tr w:rsidR="000004A8" w:rsidRPr="00961432" w:rsidTr="002D1B21">
        <w:trPr>
          <w:trHeight w:val="264"/>
        </w:trPr>
        <w:tc>
          <w:tcPr>
            <w:tcW w:w="2643" w:type="dxa"/>
            <w:noWrap/>
            <w:vAlign w:val="center"/>
          </w:tcPr>
          <w:p w:rsidR="000004A8" w:rsidRPr="00921740" w:rsidRDefault="000004A8" w:rsidP="000004A8">
            <w:pPr>
              <w:rPr>
                <w:sz w:val="18"/>
                <w:szCs w:val="18"/>
              </w:rPr>
            </w:pPr>
            <w:r w:rsidRPr="00921740">
              <w:rPr>
                <w:sz w:val="18"/>
                <w:szCs w:val="18"/>
              </w:rPr>
              <w:t>Неналоговые доходы</w:t>
            </w:r>
          </w:p>
        </w:tc>
        <w:tc>
          <w:tcPr>
            <w:tcW w:w="1290" w:type="dxa"/>
            <w:vAlign w:val="bottom"/>
          </w:tcPr>
          <w:p w:rsidR="000004A8" w:rsidRPr="00921740" w:rsidRDefault="000004A8" w:rsidP="000004A8">
            <w:pPr>
              <w:jc w:val="right"/>
              <w:rPr>
                <w:sz w:val="20"/>
                <w:szCs w:val="20"/>
              </w:rPr>
            </w:pPr>
            <w:r w:rsidRPr="00921740">
              <w:rPr>
                <w:sz w:val="20"/>
                <w:szCs w:val="20"/>
              </w:rPr>
              <w:t>11 474,5</w:t>
            </w:r>
          </w:p>
        </w:tc>
        <w:tc>
          <w:tcPr>
            <w:tcW w:w="1435" w:type="dxa"/>
            <w:noWrap/>
            <w:vAlign w:val="bottom"/>
          </w:tcPr>
          <w:p w:rsidR="000004A8" w:rsidRPr="00921740" w:rsidRDefault="000004A8" w:rsidP="000004A8">
            <w:pPr>
              <w:jc w:val="right"/>
              <w:rPr>
                <w:sz w:val="20"/>
                <w:szCs w:val="20"/>
              </w:rPr>
            </w:pPr>
            <w:r w:rsidRPr="00921740">
              <w:rPr>
                <w:sz w:val="20"/>
                <w:szCs w:val="20"/>
              </w:rPr>
              <w:t>12 170,0</w:t>
            </w:r>
          </w:p>
        </w:tc>
        <w:tc>
          <w:tcPr>
            <w:tcW w:w="1440" w:type="dxa"/>
            <w:noWrap/>
            <w:vAlign w:val="bottom"/>
          </w:tcPr>
          <w:p w:rsidR="000004A8" w:rsidRPr="00921740" w:rsidRDefault="000004A8" w:rsidP="000004A8">
            <w:pPr>
              <w:jc w:val="right"/>
              <w:rPr>
                <w:sz w:val="20"/>
                <w:szCs w:val="20"/>
              </w:rPr>
            </w:pPr>
            <w:r w:rsidRPr="00921740">
              <w:rPr>
                <w:sz w:val="20"/>
                <w:szCs w:val="20"/>
              </w:rPr>
              <w:t>12 179,1</w:t>
            </w:r>
          </w:p>
        </w:tc>
        <w:tc>
          <w:tcPr>
            <w:tcW w:w="1546" w:type="dxa"/>
            <w:noWrap/>
            <w:vAlign w:val="bottom"/>
          </w:tcPr>
          <w:p w:rsidR="000004A8" w:rsidRPr="00921740" w:rsidRDefault="000004A8" w:rsidP="000004A8">
            <w:pPr>
              <w:jc w:val="right"/>
              <w:rPr>
                <w:sz w:val="20"/>
                <w:szCs w:val="20"/>
              </w:rPr>
            </w:pPr>
            <w:r w:rsidRPr="00921740">
              <w:rPr>
                <w:sz w:val="20"/>
                <w:szCs w:val="20"/>
              </w:rPr>
              <w:t>100,1%</w:t>
            </w:r>
          </w:p>
        </w:tc>
        <w:tc>
          <w:tcPr>
            <w:tcW w:w="860" w:type="dxa"/>
            <w:noWrap/>
            <w:vAlign w:val="bottom"/>
          </w:tcPr>
          <w:p w:rsidR="000004A8" w:rsidRPr="00921740" w:rsidRDefault="000004A8" w:rsidP="000004A8">
            <w:pPr>
              <w:jc w:val="right"/>
              <w:rPr>
                <w:sz w:val="20"/>
                <w:szCs w:val="20"/>
              </w:rPr>
            </w:pPr>
            <w:r w:rsidRPr="00921740">
              <w:rPr>
                <w:sz w:val="20"/>
                <w:szCs w:val="20"/>
              </w:rPr>
              <w:t>106,1%</w:t>
            </w:r>
          </w:p>
        </w:tc>
      </w:tr>
      <w:tr w:rsidR="000004A8" w:rsidRPr="00961432" w:rsidTr="002D1B21">
        <w:trPr>
          <w:trHeight w:val="264"/>
        </w:trPr>
        <w:tc>
          <w:tcPr>
            <w:tcW w:w="2643" w:type="dxa"/>
            <w:noWrap/>
            <w:vAlign w:val="center"/>
          </w:tcPr>
          <w:p w:rsidR="000004A8" w:rsidRPr="00921740" w:rsidRDefault="000004A8" w:rsidP="000004A8">
            <w:pPr>
              <w:rPr>
                <w:sz w:val="18"/>
                <w:szCs w:val="18"/>
              </w:rPr>
            </w:pPr>
            <w:r w:rsidRPr="00921740">
              <w:rPr>
                <w:sz w:val="18"/>
                <w:szCs w:val="18"/>
              </w:rPr>
              <w:t>Безвозмездные поступления</w:t>
            </w:r>
          </w:p>
        </w:tc>
        <w:tc>
          <w:tcPr>
            <w:tcW w:w="1290" w:type="dxa"/>
            <w:noWrap/>
            <w:vAlign w:val="bottom"/>
          </w:tcPr>
          <w:p w:rsidR="000004A8" w:rsidRPr="00921740" w:rsidRDefault="000004A8" w:rsidP="000004A8">
            <w:pPr>
              <w:jc w:val="right"/>
              <w:rPr>
                <w:sz w:val="20"/>
                <w:szCs w:val="20"/>
              </w:rPr>
            </w:pPr>
            <w:r w:rsidRPr="00921740">
              <w:rPr>
                <w:sz w:val="20"/>
                <w:szCs w:val="20"/>
              </w:rPr>
              <w:t>489 812,4</w:t>
            </w:r>
          </w:p>
        </w:tc>
        <w:tc>
          <w:tcPr>
            <w:tcW w:w="1435" w:type="dxa"/>
            <w:noWrap/>
            <w:vAlign w:val="bottom"/>
          </w:tcPr>
          <w:p w:rsidR="000004A8" w:rsidRPr="00921740" w:rsidRDefault="000004A8" w:rsidP="000004A8">
            <w:pPr>
              <w:jc w:val="right"/>
              <w:rPr>
                <w:sz w:val="20"/>
                <w:szCs w:val="20"/>
              </w:rPr>
            </w:pPr>
            <w:r w:rsidRPr="00921740">
              <w:rPr>
                <w:sz w:val="20"/>
                <w:szCs w:val="20"/>
              </w:rPr>
              <w:t>582 525,2</w:t>
            </w:r>
          </w:p>
        </w:tc>
        <w:tc>
          <w:tcPr>
            <w:tcW w:w="1440" w:type="dxa"/>
            <w:noWrap/>
            <w:vAlign w:val="bottom"/>
          </w:tcPr>
          <w:p w:rsidR="000004A8" w:rsidRPr="00921740" w:rsidRDefault="000004A8" w:rsidP="000004A8">
            <w:pPr>
              <w:jc w:val="right"/>
              <w:rPr>
                <w:sz w:val="20"/>
                <w:szCs w:val="20"/>
              </w:rPr>
            </w:pPr>
            <w:r w:rsidRPr="00921740">
              <w:rPr>
                <w:sz w:val="20"/>
                <w:szCs w:val="20"/>
              </w:rPr>
              <w:t>580 180,8</w:t>
            </w:r>
          </w:p>
        </w:tc>
        <w:tc>
          <w:tcPr>
            <w:tcW w:w="1546" w:type="dxa"/>
            <w:noWrap/>
            <w:vAlign w:val="bottom"/>
          </w:tcPr>
          <w:p w:rsidR="000004A8" w:rsidRPr="00921740" w:rsidRDefault="000004A8" w:rsidP="000004A8">
            <w:pPr>
              <w:jc w:val="right"/>
              <w:rPr>
                <w:sz w:val="20"/>
                <w:szCs w:val="20"/>
              </w:rPr>
            </w:pPr>
            <w:r w:rsidRPr="00921740">
              <w:rPr>
                <w:sz w:val="20"/>
                <w:szCs w:val="20"/>
              </w:rPr>
              <w:t>99,6%</w:t>
            </w:r>
          </w:p>
        </w:tc>
        <w:tc>
          <w:tcPr>
            <w:tcW w:w="860" w:type="dxa"/>
            <w:noWrap/>
            <w:vAlign w:val="bottom"/>
          </w:tcPr>
          <w:p w:rsidR="000004A8" w:rsidRPr="00921740" w:rsidRDefault="000004A8" w:rsidP="000004A8">
            <w:pPr>
              <w:jc w:val="right"/>
              <w:rPr>
                <w:sz w:val="20"/>
                <w:szCs w:val="20"/>
              </w:rPr>
            </w:pPr>
            <w:r w:rsidRPr="00921740">
              <w:rPr>
                <w:sz w:val="20"/>
                <w:szCs w:val="20"/>
              </w:rPr>
              <w:t>118,4%</w:t>
            </w:r>
          </w:p>
        </w:tc>
      </w:tr>
      <w:tr w:rsidR="000004A8" w:rsidRPr="00961432" w:rsidTr="002D1B21">
        <w:trPr>
          <w:trHeight w:val="264"/>
        </w:trPr>
        <w:tc>
          <w:tcPr>
            <w:tcW w:w="2643" w:type="dxa"/>
            <w:noWrap/>
            <w:vAlign w:val="center"/>
          </w:tcPr>
          <w:p w:rsidR="000004A8" w:rsidRPr="00921740" w:rsidRDefault="000004A8" w:rsidP="000004A8">
            <w:pPr>
              <w:ind w:firstLine="87"/>
              <w:rPr>
                <w:iCs/>
                <w:sz w:val="18"/>
                <w:szCs w:val="18"/>
              </w:rPr>
            </w:pPr>
            <w:r w:rsidRPr="00921740">
              <w:rPr>
                <w:iCs/>
                <w:sz w:val="18"/>
                <w:szCs w:val="18"/>
              </w:rPr>
              <w:t>В т. ч.: субвенции</w:t>
            </w:r>
          </w:p>
        </w:tc>
        <w:tc>
          <w:tcPr>
            <w:tcW w:w="1290" w:type="dxa"/>
            <w:noWrap/>
            <w:vAlign w:val="bottom"/>
          </w:tcPr>
          <w:p w:rsidR="000004A8" w:rsidRPr="00921740" w:rsidRDefault="000004A8" w:rsidP="000004A8">
            <w:pPr>
              <w:jc w:val="right"/>
              <w:rPr>
                <w:sz w:val="20"/>
                <w:szCs w:val="20"/>
              </w:rPr>
            </w:pPr>
            <w:r w:rsidRPr="00921740">
              <w:rPr>
                <w:sz w:val="20"/>
                <w:szCs w:val="20"/>
              </w:rPr>
              <w:t>275 303,0</w:t>
            </w:r>
          </w:p>
        </w:tc>
        <w:tc>
          <w:tcPr>
            <w:tcW w:w="1435" w:type="dxa"/>
            <w:noWrap/>
            <w:vAlign w:val="bottom"/>
          </w:tcPr>
          <w:p w:rsidR="000004A8" w:rsidRPr="00921740" w:rsidRDefault="000004A8" w:rsidP="000004A8">
            <w:pPr>
              <w:jc w:val="right"/>
              <w:rPr>
                <w:sz w:val="20"/>
                <w:szCs w:val="20"/>
              </w:rPr>
            </w:pPr>
            <w:r w:rsidRPr="00921740">
              <w:rPr>
                <w:sz w:val="20"/>
                <w:szCs w:val="20"/>
              </w:rPr>
              <w:t>267 486,9</w:t>
            </w:r>
          </w:p>
        </w:tc>
        <w:tc>
          <w:tcPr>
            <w:tcW w:w="1440" w:type="dxa"/>
            <w:noWrap/>
            <w:vAlign w:val="bottom"/>
          </w:tcPr>
          <w:p w:rsidR="000004A8" w:rsidRPr="00921740" w:rsidRDefault="000004A8" w:rsidP="000004A8">
            <w:pPr>
              <w:jc w:val="right"/>
              <w:rPr>
                <w:sz w:val="20"/>
                <w:szCs w:val="20"/>
              </w:rPr>
            </w:pPr>
            <w:r w:rsidRPr="00921740">
              <w:rPr>
                <w:sz w:val="20"/>
                <w:szCs w:val="20"/>
              </w:rPr>
              <w:t>265 653,1</w:t>
            </w:r>
          </w:p>
        </w:tc>
        <w:tc>
          <w:tcPr>
            <w:tcW w:w="1546" w:type="dxa"/>
            <w:noWrap/>
            <w:vAlign w:val="bottom"/>
          </w:tcPr>
          <w:p w:rsidR="000004A8" w:rsidRPr="00921740" w:rsidRDefault="000004A8" w:rsidP="000004A8">
            <w:pPr>
              <w:jc w:val="right"/>
              <w:rPr>
                <w:sz w:val="20"/>
                <w:szCs w:val="20"/>
              </w:rPr>
            </w:pPr>
            <w:r w:rsidRPr="00921740">
              <w:rPr>
                <w:sz w:val="20"/>
                <w:szCs w:val="20"/>
              </w:rPr>
              <w:t>99,3%</w:t>
            </w:r>
          </w:p>
        </w:tc>
        <w:tc>
          <w:tcPr>
            <w:tcW w:w="860" w:type="dxa"/>
            <w:noWrap/>
            <w:vAlign w:val="bottom"/>
          </w:tcPr>
          <w:p w:rsidR="000004A8" w:rsidRPr="00921740" w:rsidRDefault="000004A8" w:rsidP="000004A8">
            <w:pPr>
              <w:jc w:val="right"/>
              <w:rPr>
                <w:sz w:val="20"/>
                <w:szCs w:val="20"/>
              </w:rPr>
            </w:pPr>
            <w:r w:rsidRPr="00921740">
              <w:rPr>
                <w:sz w:val="20"/>
                <w:szCs w:val="20"/>
              </w:rPr>
              <w:t>96,5%</w:t>
            </w:r>
          </w:p>
        </w:tc>
      </w:tr>
      <w:tr w:rsidR="000004A8" w:rsidRPr="00961432" w:rsidTr="002D1B21">
        <w:trPr>
          <w:trHeight w:val="264"/>
        </w:trPr>
        <w:tc>
          <w:tcPr>
            <w:tcW w:w="2643" w:type="dxa"/>
            <w:noWrap/>
            <w:vAlign w:val="center"/>
          </w:tcPr>
          <w:p w:rsidR="000004A8" w:rsidRPr="00921740" w:rsidRDefault="000004A8" w:rsidP="000004A8">
            <w:pPr>
              <w:rPr>
                <w:b/>
                <w:sz w:val="18"/>
                <w:szCs w:val="18"/>
              </w:rPr>
            </w:pPr>
            <w:r w:rsidRPr="00921740">
              <w:rPr>
                <w:b/>
                <w:sz w:val="18"/>
                <w:szCs w:val="18"/>
              </w:rPr>
              <w:t>Итого доходов</w:t>
            </w:r>
          </w:p>
        </w:tc>
        <w:tc>
          <w:tcPr>
            <w:tcW w:w="1290" w:type="dxa"/>
            <w:vAlign w:val="bottom"/>
          </w:tcPr>
          <w:p w:rsidR="000004A8" w:rsidRPr="00921740" w:rsidRDefault="000004A8" w:rsidP="000004A8">
            <w:pPr>
              <w:jc w:val="right"/>
              <w:rPr>
                <w:b/>
                <w:bCs/>
                <w:sz w:val="20"/>
                <w:szCs w:val="20"/>
              </w:rPr>
            </w:pPr>
            <w:r w:rsidRPr="00921740">
              <w:rPr>
                <w:b/>
                <w:bCs/>
                <w:sz w:val="20"/>
                <w:szCs w:val="20"/>
              </w:rPr>
              <w:t>550 838,9</w:t>
            </w:r>
          </w:p>
        </w:tc>
        <w:tc>
          <w:tcPr>
            <w:tcW w:w="1435" w:type="dxa"/>
            <w:vAlign w:val="bottom"/>
          </w:tcPr>
          <w:p w:rsidR="000004A8" w:rsidRPr="00921740" w:rsidRDefault="000004A8" w:rsidP="000004A8">
            <w:pPr>
              <w:jc w:val="right"/>
              <w:rPr>
                <w:b/>
                <w:bCs/>
                <w:sz w:val="20"/>
                <w:szCs w:val="20"/>
              </w:rPr>
            </w:pPr>
            <w:r w:rsidRPr="00921740">
              <w:rPr>
                <w:b/>
                <w:bCs/>
                <w:sz w:val="20"/>
                <w:szCs w:val="20"/>
              </w:rPr>
              <w:t>643 470,2</w:t>
            </w:r>
          </w:p>
        </w:tc>
        <w:tc>
          <w:tcPr>
            <w:tcW w:w="1440" w:type="dxa"/>
            <w:noWrap/>
            <w:vAlign w:val="bottom"/>
          </w:tcPr>
          <w:p w:rsidR="000004A8" w:rsidRPr="00921740" w:rsidRDefault="000004A8" w:rsidP="000004A8">
            <w:pPr>
              <w:jc w:val="right"/>
              <w:rPr>
                <w:b/>
                <w:bCs/>
                <w:sz w:val="20"/>
                <w:szCs w:val="20"/>
              </w:rPr>
            </w:pPr>
            <w:r w:rsidRPr="00921740">
              <w:rPr>
                <w:b/>
                <w:bCs/>
                <w:sz w:val="20"/>
                <w:szCs w:val="20"/>
              </w:rPr>
              <w:t>641 137,1</w:t>
            </w:r>
          </w:p>
        </w:tc>
        <w:tc>
          <w:tcPr>
            <w:tcW w:w="1546" w:type="dxa"/>
            <w:noWrap/>
            <w:vAlign w:val="bottom"/>
          </w:tcPr>
          <w:p w:rsidR="000004A8" w:rsidRPr="00921740" w:rsidRDefault="000004A8" w:rsidP="000004A8">
            <w:pPr>
              <w:jc w:val="right"/>
              <w:rPr>
                <w:b/>
                <w:bCs/>
                <w:sz w:val="20"/>
                <w:szCs w:val="20"/>
              </w:rPr>
            </w:pPr>
            <w:r w:rsidRPr="00921740">
              <w:rPr>
                <w:b/>
                <w:bCs/>
                <w:sz w:val="20"/>
                <w:szCs w:val="20"/>
              </w:rPr>
              <w:t>99,6%</w:t>
            </w:r>
          </w:p>
        </w:tc>
        <w:tc>
          <w:tcPr>
            <w:tcW w:w="860" w:type="dxa"/>
            <w:noWrap/>
            <w:vAlign w:val="bottom"/>
          </w:tcPr>
          <w:p w:rsidR="000004A8" w:rsidRPr="00921740" w:rsidRDefault="000004A8" w:rsidP="000004A8">
            <w:pPr>
              <w:jc w:val="right"/>
              <w:rPr>
                <w:b/>
                <w:bCs/>
                <w:sz w:val="20"/>
                <w:szCs w:val="20"/>
              </w:rPr>
            </w:pPr>
            <w:r w:rsidRPr="00921740">
              <w:rPr>
                <w:b/>
                <w:bCs/>
                <w:sz w:val="20"/>
                <w:szCs w:val="20"/>
              </w:rPr>
              <w:t>116,4%</w:t>
            </w:r>
          </w:p>
        </w:tc>
      </w:tr>
      <w:tr w:rsidR="000004A8" w:rsidRPr="00961432" w:rsidTr="002D1B21">
        <w:trPr>
          <w:trHeight w:val="264"/>
        </w:trPr>
        <w:tc>
          <w:tcPr>
            <w:tcW w:w="2643" w:type="dxa"/>
            <w:noWrap/>
            <w:vAlign w:val="center"/>
          </w:tcPr>
          <w:p w:rsidR="000004A8" w:rsidRPr="00921740" w:rsidRDefault="000004A8" w:rsidP="000004A8">
            <w:pPr>
              <w:rPr>
                <w:iCs/>
                <w:sz w:val="18"/>
                <w:szCs w:val="18"/>
              </w:rPr>
            </w:pPr>
            <w:r w:rsidRPr="00921740">
              <w:rPr>
                <w:iCs/>
                <w:sz w:val="18"/>
                <w:szCs w:val="18"/>
              </w:rPr>
              <w:t>из них:</w:t>
            </w:r>
          </w:p>
        </w:tc>
        <w:tc>
          <w:tcPr>
            <w:tcW w:w="1290" w:type="dxa"/>
            <w:noWrap/>
            <w:vAlign w:val="bottom"/>
          </w:tcPr>
          <w:p w:rsidR="000004A8" w:rsidRPr="00921740" w:rsidRDefault="000004A8" w:rsidP="000004A8">
            <w:pPr>
              <w:jc w:val="right"/>
              <w:rPr>
                <w:b/>
                <w:bCs/>
                <w:sz w:val="20"/>
                <w:szCs w:val="20"/>
              </w:rPr>
            </w:pPr>
            <w:r w:rsidRPr="00921740">
              <w:rPr>
                <w:b/>
                <w:bCs/>
                <w:sz w:val="20"/>
                <w:szCs w:val="20"/>
              </w:rPr>
              <w:t> </w:t>
            </w:r>
          </w:p>
        </w:tc>
        <w:tc>
          <w:tcPr>
            <w:tcW w:w="1435" w:type="dxa"/>
            <w:noWrap/>
            <w:vAlign w:val="bottom"/>
          </w:tcPr>
          <w:p w:rsidR="000004A8" w:rsidRPr="00921740" w:rsidRDefault="000004A8" w:rsidP="000004A8">
            <w:pPr>
              <w:jc w:val="right"/>
              <w:rPr>
                <w:b/>
                <w:bCs/>
                <w:sz w:val="20"/>
                <w:szCs w:val="20"/>
              </w:rPr>
            </w:pPr>
            <w:r w:rsidRPr="00921740">
              <w:rPr>
                <w:b/>
                <w:bCs/>
                <w:sz w:val="20"/>
                <w:szCs w:val="20"/>
              </w:rPr>
              <w:t> </w:t>
            </w:r>
          </w:p>
        </w:tc>
        <w:tc>
          <w:tcPr>
            <w:tcW w:w="1440" w:type="dxa"/>
            <w:noWrap/>
            <w:vAlign w:val="bottom"/>
          </w:tcPr>
          <w:p w:rsidR="000004A8" w:rsidRPr="00921740" w:rsidRDefault="000004A8" w:rsidP="000004A8">
            <w:pPr>
              <w:jc w:val="right"/>
              <w:rPr>
                <w:b/>
                <w:bCs/>
                <w:sz w:val="20"/>
                <w:szCs w:val="20"/>
              </w:rPr>
            </w:pPr>
            <w:r w:rsidRPr="00921740">
              <w:rPr>
                <w:b/>
                <w:bCs/>
                <w:sz w:val="20"/>
                <w:szCs w:val="20"/>
              </w:rPr>
              <w:t> </w:t>
            </w:r>
          </w:p>
        </w:tc>
        <w:tc>
          <w:tcPr>
            <w:tcW w:w="1546" w:type="dxa"/>
            <w:noWrap/>
            <w:vAlign w:val="bottom"/>
          </w:tcPr>
          <w:p w:rsidR="000004A8" w:rsidRPr="00921740" w:rsidRDefault="000004A8" w:rsidP="000004A8">
            <w:pPr>
              <w:jc w:val="right"/>
              <w:rPr>
                <w:b/>
                <w:bCs/>
                <w:sz w:val="20"/>
                <w:szCs w:val="20"/>
              </w:rPr>
            </w:pPr>
            <w:r w:rsidRPr="00921740">
              <w:rPr>
                <w:b/>
                <w:bCs/>
                <w:sz w:val="20"/>
                <w:szCs w:val="20"/>
              </w:rPr>
              <w:t> </w:t>
            </w:r>
          </w:p>
        </w:tc>
        <w:tc>
          <w:tcPr>
            <w:tcW w:w="860" w:type="dxa"/>
            <w:noWrap/>
            <w:vAlign w:val="bottom"/>
          </w:tcPr>
          <w:p w:rsidR="000004A8" w:rsidRPr="00921740" w:rsidRDefault="000004A8" w:rsidP="000004A8">
            <w:pPr>
              <w:jc w:val="right"/>
              <w:rPr>
                <w:b/>
                <w:bCs/>
                <w:sz w:val="20"/>
                <w:szCs w:val="20"/>
              </w:rPr>
            </w:pPr>
            <w:r w:rsidRPr="00921740">
              <w:rPr>
                <w:b/>
                <w:bCs/>
                <w:sz w:val="20"/>
                <w:szCs w:val="20"/>
              </w:rPr>
              <w:t> </w:t>
            </w:r>
          </w:p>
        </w:tc>
      </w:tr>
      <w:tr w:rsidR="000004A8" w:rsidRPr="00961432" w:rsidTr="002D1B21">
        <w:trPr>
          <w:trHeight w:val="264"/>
        </w:trPr>
        <w:tc>
          <w:tcPr>
            <w:tcW w:w="2643" w:type="dxa"/>
            <w:tcBorders>
              <w:bottom w:val="single" w:sz="4" w:space="0" w:color="auto"/>
            </w:tcBorders>
            <w:noWrap/>
            <w:vAlign w:val="center"/>
          </w:tcPr>
          <w:p w:rsidR="000004A8" w:rsidRPr="00921740" w:rsidRDefault="000004A8" w:rsidP="000004A8">
            <w:pPr>
              <w:rPr>
                <w:iCs/>
                <w:sz w:val="18"/>
                <w:szCs w:val="18"/>
              </w:rPr>
            </w:pPr>
            <w:r w:rsidRPr="00921740">
              <w:rPr>
                <w:iCs/>
                <w:sz w:val="18"/>
                <w:szCs w:val="18"/>
              </w:rPr>
              <w:t>- собственные доходы</w:t>
            </w:r>
          </w:p>
          <w:p w:rsidR="000004A8" w:rsidRPr="00921740" w:rsidRDefault="000004A8" w:rsidP="000004A8">
            <w:pPr>
              <w:rPr>
                <w:iCs/>
                <w:sz w:val="18"/>
                <w:szCs w:val="18"/>
              </w:rPr>
            </w:pPr>
            <w:r w:rsidRPr="00921740">
              <w:rPr>
                <w:iCs/>
                <w:sz w:val="18"/>
                <w:szCs w:val="18"/>
              </w:rPr>
              <w:t>(согласно БК РФ)</w:t>
            </w:r>
          </w:p>
        </w:tc>
        <w:tc>
          <w:tcPr>
            <w:tcW w:w="1290" w:type="dxa"/>
            <w:tcBorders>
              <w:bottom w:val="single" w:sz="4" w:space="0" w:color="auto"/>
            </w:tcBorders>
            <w:noWrap/>
            <w:vAlign w:val="bottom"/>
          </w:tcPr>
          <w:p w:rsidR="000004A8" w:rsidRPr="00921740" w:rsidRDefault="000004A8" w:rsidP="000004A8">
            <w:pPr>
              <w:jc w:val="right"/>
              <w:rPr>
                <w:sz w:val="20"/>
                <w:szCs w:val="20"/>
              </w:rPr>
            </w:pPr>
            <w:r w:rsidRPr="00921740">
              <w:rPr>
                <w:sz w:val="20"/>
                <w:szCs w:val="20"/>
              </w:rPr>
              <w:t>275 536,0</w:t>
            </w:r>
          </w:p>
        </w:tc>
        <w:tc>
          <w:tcPr>
            <w:tcW w:w="1435" w:type="dxa"/>
            <w:tcBorders>
              <w:bottom w:val="single" w:sz="4" w:space="0" w:color="auto"/>
            </w:tcBorders>
            <w:noWrap/>
            <w:vAlign w:val="bottom"/>
          </w:tcPr>
          <w:p w:rsidR="000004A8" w:rsidRPr="00921740" w:rsidRDefault="000004A8" w:rsidP="000004A8">
            <w:pPr>
              <w:jc w:val="right"/>
              <w:rPr>
                <w:sz w:val="20"/>
                <w:szCs w:val="20"/>
              </w:rPr>
            </w:pPr>
            <w:r w:rsidRPr="00921740">
              <w:rPr>
                <w:sz w:val="20"/>
                <w:szCs w:val="20"/>
              </w:rPr>
              <w:t>375 983,3</w:t>
            </w:r>
          </w:p>
        </w:tc>
        <w:tc>
          <w:tcPr>
            <w:tcW w:w="1440" w:type="dxa"/>
            <w:tcBorders>
              <w:bottom w:val="single" w:sz="4" w:space="0" w:color="auto"/>
            </w:tcBorders>
            <w:noWrap/>
            <w:vAlign w:val="bottom"/>
          </w:tcPr>
          <w:p w:rsidR="000004A8" w:rsidRPr="00921740" w:rsidRDefault="000004A8" w:rsidP="000004A8">
            <w:pPr>
              <w:jc w:val="right"/>
              <w:rPr>
                <w:sz w:val="20"/>
                <w:szCs w:val="20"/>
              </w:rPr>
            </w:pPr>
            <w:r w:rsidRPr="00921740">
              <w:rPr>
                <w:sz w:val="20"/>
                <w:szCs w:val="20"/>
              </w:rPr>
              <w:t>375 483,9</w:t>
            </w:r>
          </w:p>
        </w:tc>
        <w:tc>
          <w:tcPr>
            <w:tcW w:w="1546" w:type="dxa"/>
            <w:tcBorders>
              <w:bottom w:val="single" w:sz="4" w:space="0" w:color="auto"/>
            </w:tcBorders>
            <w:noWrap/>
            <w:vAlign w:val="bottom"/>
          </w:tcPr>
          <w:p w:rsidR="000004A8" w:rsidRPr="00921740" w:rsidRDefault="000004A8" w:rsidP="000004A8">
            <w:pPr>
              <w:jc w:val="right"/>
              <w:rPr>
                <w:sz w:val="20"/>
                <w:szCs w:val="20"/>
              </w:rPr>
            </w:pPr>
            <w:r w:rsidRPr="00921740">
              <w:rPr>
                <w:sz w:val="20"/>
                <w:szCs w:val="20"/>
              </w:rPr>
              <w:t>99,9%</w:t>
            </w:r>
          </w:p>
        </w:tc>
        <w:tc>
          <w:tcPr>
            <w:tcW w:w="860" w:type="dxa"/>
            <w:tcBorders>
              <w:bottom w:val="single" w:sz="4" w:space="0" w:color="auto"/>
            </w:tcBorders>
            <w:noWrap/>
            <w:vAlign w:val="bottom"/>
          </w:tcPr>
          <w:p w:rsidR="000004A8" w:rsidRPr="00921740" w:rsidRDefault="000004A8" w:rsidP="000004A8">
            <w:pPr>
              <w:jc w:val="right"/>
              <w:rPr>
                <w:sz w:val="20"/>
                <w:szCs w:val="20"/>
              </w:rPr>
            </w:pPr>
            <w:r w:rsidRPr="00921740">
              <w:rPr>
                <w:sz w:val="20"/>
                <w:szCs w:val="20"/>
              </w:rPr>
              <w:t>136,3%</w:t>
            </w:r>
          </w:p>
        </w:tc>
      </w:tr>
      <w:tr w:rsidR="000004A8" w:rsidRPr="00961432" w:rsidTr="002D1B21">
        <w:trPr>
          <w:trHeight w:val="264"/>
        </w:trPr>
        <w:tc>
          <w:tcPr>
            <w:tcW w:w="2643" w:type="dxa"/>
            <w:tcBorders>
              <w:top w:val="single" w:sz="4" w:space="0" w:color="auto"/>
            </w:tcBorders>
            <w:noWrap/>
            <w:vAlign w:val="center"/>
          </w:tcPr>
          <w:p w:rsidR="000004A8" w:rsidRPr="00921740" w:rsidRDefault="000004A8" w:rsidP="000004A8">
            <w:pPr>
              <w:rPr>
                <w:iCs/>
                <w:sz w:val="18"/>
                <w:szCs w:val="18"/>
              </w:rPr>
            </w:pPr>
            <w:r w:rsidRPr="00921740">
              <w:rPr>
                <w:iCs/>
                <w:sz w:val="18"/>
                <w:szCs w:val="18"/>
              </w:rPr>
              <w:t>- - удельный вес в «итого доходов», %</w:t>
            </w:r>
          </w:p>
        </w:tc>
        <w:tc>
          <w:tcPr>
            <w:tcW w:w="1290" w:type="dxa"/>
            <w:tcBorders>
              <w:top w:val="single" w:sz="4" w:space="0" w:color="auto"/>
            </w:tcBorders>
            <w:noWrap/>
            <w:vAlign w:val="bottom"/>
          </w:tcPr>
          <w:p w:rsidR="000004A8" w:rsidRPr="00921740" w:rsidRDefault="000004A8" w:rsidP="000004A8">
            <w:pPr>
              <w:jc w:val="right"/>
              <w:rPr>
                <w:sz w:val="20"/>
                <w:szCs w:val="20"/>
              </w:rPr>
            </w:pPr>
            <w:r w:rsidRPr="00921740">
              <w:rPr>
                <w:sz w:val="20"/>
                <w:szCs w:val="20"/>
              </w:rPr>
              <w:t>50,0%</w:t>
            </w:r>
          </w:p>
        </w:tc>
        <w:tc>
          <w:tcPr>
            <w:tcW w:w="1435" w:type="dxa"/>
            <w:tcBorders>
              <w:top w:val="single" w:sz="4" w:space="0" w:color="auto"/>
            </w:tcBorders>
            <w:noWrap/>
            <w:vAlign w:val="bottom"/>
          </w:tcPr>
          <w:p w:rsidR="000004A8" w:rsidRPr="00921740" w:rsidRDefault="000004A8" w:rsidP="000004A8">
            <w:pPr>
              <w:jc w:val="right"/>
              <w:rPr>
                <w:sz w:val="20"/>
                <w:szCs w:val="20"/>
              </w:rPr>
            </w:pPr>
            <w:r w:rsidRPr="00921740">
              <w:rPr>
                <w:sz w:val="20"/>
                <w:szCs w:val="20"/>
              </w:rPr>
              <w:t>58,4%</w:t>
            </w:r>
          </w:p>
        </w:tc>
        <w:tc>
          <w:tcPr>
            <w:tcW w:w="1440" w:type="dxa"/>
            <w:tcBorders>
              <w:top w:val="single" w:sz="4" w:space="0" w:color="auto"/>
            </w:tcBorders>
            <w:noWrap/>
            <w:vAlign w:val="bottom"/>
          </w:tcPr>
          <w:p w:rsidR="000004A8" w:rsidRPr="00921740" w:rsidRDefault="000004A8" w:rsidP="000004A8">
            <w:pPr>
              <w:jc w:val="right"/>
              <w:rPr>
                <w:sz w:val="20"/>
                <w:szCs w:val="20"/>
              </w:rPr>
            </w:pPr>
            <w:r w:rsidRPr="00921740">
              <w:rPr>
                <w:sz w:val="20"/>
                <w:szCs w:val="20"/>
              </w:rPr>
              <w:t>58,6%</w:t>
            </w:r>
          </w:p>
        </w:tc>
        <w:tc>
          <w:tcPr>
            <w:tcW w:w="1546" w:type="dxa"/>
            <w:tcBorders>
              <w:top w:val="single" w:sz="4" w:space="0" w:color="auto"/>
            </w:tcBorders>
            <w:noWrap/>
            <w:vAlign w:val="bottom"/>
          </w:tcPr>
          <w:p w:rsidR="000004A8" w:rsidRPr="00921740" w:rsidRDefault="000004A8" w:rsidP="000004A8">
            <w:pPr>
              <w:jc w:val="right"/>
              <w:rPr>
                <w:sz w:val="20"/>
                <w:szCs w:val="20"/>
              </w:rPr>
            </w:pPr>
            <w:r w:rsidRPr="00921740">
              <w:rPr>
                <w:sz w:val="20"/>
                <w:szCs w:val="20"/>
              </w:rPr>
              <w:t>х</w:t>
            </w:r>
          </w:p>
        </w:tc>
        <w:tc>
          <w:tcPr>
            <w:tcW w:w="860" w:type="dxa"/>
            <w:tcBorders>
              <w:top w:val="single" w:sz="4" w:space="0" w:color="auto"/>
            </w:tcBorders>
            <w:noWrap/>
            <w:vAlign w:val="bottom"/>
          </w:tcPr>
          <w:p w:rsidR="000004A8" w:rsidRPr="00921740" w:rsidRDefault="000004A8" w:rsidP="000004A8">
            <w:pPr>
              <w:jc w:val="right"/>
              <w:rPr>
                <w:sz w:val="20"/>
                <w:szCs w:val="20"/>
              </w:rPr>
            </w:pPr>
            <w:r w:rsidRPr="00921740">
              <w:rPr>
                <w:sz w:val="20"/>
                <w:szCs w:val="20"/>
              </w:rPr>
              <w:t>х</w:t>
            </w:r>
          </w:p>
        </w:tc>
      </w:tr>
      <w:tr w:rsidR="000004A8" w:rsidRPr="00961432" w:rsidTr="002D1B21">
        <w:trPr>
          <w:trHeight w:val="264"/>
        </w:trPr>
        <w:tc>
          <w:tcPr>
            <w:tcW w:w="2643" w:type="dxa"/>
            <w:tcBorders>
              <w:bottom w:val="single" w:sz="4" w:space="0" w:color="auto"/>
            </w:tcBorders>
            <w:noWrap/>
            <w:vAlign w:val="bottom"/>
          </w:tcPr>
          <w:p w:rsidR="000004A8" w:rsidRPr="00921740" w:rsidRDefault="000004A8" w:rsidP="000004A8">
            <w:pPr>
              <w:rPr>
                <w:sz w:val="18"/>
                <w:szCs w:val="18"/>
              </w:rPr>
            </w:pPr>
            <w:r w:rsidRPr="00921740">
              <w:rPr>
                <w:sz w:val="18"/>
                <w:szCs w:val="18"/>
              </w:rPr>
              <w:t xml:space="preserve">- доходы от собственных источников </w:t>
            </w:r>
          </w:p>
          <w:p w:rsidR="000004A8" w:rsidRPr="00921740" w:rsidRDefault="000004A8" w:rsidP="000004A8">
            <w:pPr>
              <w:rPr>
                <w:sz w:val="18"/>
                <w:szCs w:val="18"/>
              </w:rPr>
            </w:pPr>
            <w:r w:rsidRPr="00921740">
              <w:rPr>
                <w:sz w:val="18"/>
                <w:szCs w:val="18"/>
              </w:rPr>
              <w:t>(</w:t>
            </w:r>
            <w:r w:rsidRPr="00921740">
              <w:rPr>
                <w:i/>
                <w:sz w:val="18"/>
                <w:szCs w:val="18"/>
              </w:rPr>
              <w:t>налоговые и неналоговые, прочие безвозмездные</w:t>
            </w:r>
            <w:r w:rsidRPr="00921740">
              <w:rPr>
                <w:sz w:val="18"/>
                <w:szCs w:val="18"/>
              </w:rPr>
              <w:t>)</w:t>
            </w:r>
          </w:p>
        </w:tc>
        <w:tc>
          <w:tcPr>
            <w:tcW w:w="1290" w:type="dxa"/>
            <w:tcBorders>
              <w:bottom w:val="single" w:sz="4" w:space="0" w:color="auto"/>
            </w:tcBorders>
            <w:noWrap/>
            <w:vAlign w:val="bottom"/>
          </w:tcPr>
          <w:p w:rsidR="000004A8" w:rsidRPr="00921740" w:rsidRDefault="000004A8" w:rsidP="000004A8">
            <w:pPr>
              <w:jc w:val="right"/>
              <w:rPr>
                <w:sz w:val="20"/>
                <w:szCs w:val="20"/>
              </w:rPr>
            </w:pPr>
            <w:r w:rsidRPr="00921740">
              <w:rPr>
                <w:sz w:val="20"/>
                <w:szCs w:val="20"/>
              </w:rPr>
              <w:t>62 269,0</w:t>
            </w:r>
          </w:p>
        </w:tc>
        <w:tc>
          <w:tcPr>
            <w:tcW w:w="1435" w:type="dxa"/>
            <w:tcBorders>
              <w:bottom w:val="single" w:sz="4" w:space="0" w:color="auto"/>
            </w:tcBorders>
            <w:noWrap/>
            <w:vAlign w:val="bottom"/>
          </w:tcPr>
          <w:p w:rsidR="000004A8" w:rsidRPr="00921740" w:rsidRDefault="000004A8" w:rsidP="000004A8">
            <w:pPr>
              <w:jc w:val="right"/>
              <w:rPr>
                <w:sz w:val="20"/>
                <w:szCs w:val="20"/>
              </w:rPr>
            </w:pPr>
            <w:r w:rsidRPr="00921740">
              <w:rPr>
                <w:sz w:val="20"/>
                <w:szCs w:val="20"/>
              </w:rPr>
              <w:t>62 234,0</w:t>
            </w:r>
          </w:p>
        </w:tc>
        <w:tc>
          <w:tcPr>
            <w:tcW w:w="1440" w:type="dxa"/>
            <w:tcBorders>
              <w:bottom w:val="single" w:sz="4" w:space="0" w:color="auto"/>
            </w:tcBorders>
            <w:noWrap/>
            <w:vAlign w:val="bottom"/>
          </w:tcPr>
          <w:p w:rsidR="000004A8" w:rsidRPr="00921740" w:rsidRDefault="000004A8" w:rsidP="000004A8">
            <w:pPr>
              <w:jc w:val="right"/>
              <w:rPr>
                <w:sz w:val="20"/>
                <w:szCs w:val="20"/>
              </w:rPr>
            </w:pPr>
            <w:r w:rsidRPr="00921740">
              <w:rPr>
                <w:sz w:val="20"/>
                <w:szCs w:val="20"/>
              </w:rPr>
              <w:t>62 245,5</w:t>
            </w:r>
          </w:p>
        </w:tc>
        <w:tc>
          <w:tcPr>
            <w:tcW w:w="1546" w:type="dxa"/>
            <w:tcBorders>
              <w:bottom w:val="single" w:sz="4" w:space="0" w:color="auto"/>
            </w:tcBorders>
            <w:noWrap/>
            <w:vAlign w:val="bottom"/>
          </w:tcPr>
          <w:p w:rsidR="000004A8" w:rsidRPr="00921740" w:rsidRDefault="000004A8" w:rsidP="000004A8">
            <w:pPr>
              <w:jc w:val="right"/>
              <w:rPr>
                <w:sz w:val="20"/>
                <w:szCs w:val="20"/>
              </w:rPr>
            </w:pPr>
            <w:r w:rsidRPr="00921740">
              <w:rPr>
                <w:sz w:val="20"/>
                <w:szCs w:val="20"/>
              </w:rPr>
              <w:t>100,0%</w:t>
            </w:r>
          </w:p>
        </w:tc>
        <w:tc>
          <w:tcPr>
            <w:tcW w:w="860" w:type="dxa"/>
            <w:tcBorders>
              <w:bottom w:val="single" w:sz="4" w:space="0" w:color="auto"/>
            </w:tcBorders>
            <w:noWrap/>
            <w:vAlign w:val="bottom"/>
          </w:tcPr>
          <w:p w:rsidR="000004A8" w:rsidRPr="00921740" w:rsidRDefault="000004A8" w:rsidP="000004A8">
            <w:pPr>
              <w:jc w:val="right"/>
              <w:rPr>
                <w:sz w:val="20"/>
                <w:szCs w:val="20"/>
              </w:rPr>
            </w:pPr>
            <w:r w:rsidRPr="00921740">
              <w:rPr>
                <w:sz w:val="20"/>
                <w:szCs w:val="20"/>
              </w:rPr>
              <w:t>100,0%</w:t>
            </w:r>
          </w:p>
        </w:tc>
      </w:tr>
      <w:tr w:rsidR="000004A8" w:rsidRPr="00961432" w:rsidTr="002D1B21">
        <w:trPr>
          <w:trHeight w:val="264"/>
        </w:trPr>
        <w:tc>
          <w:tcPr>
            <w:tcW w:w="2643" w:type="dxa"/>
            <w:tcBorders>
              <w:top w:val="single" w:sz="4" w:space="0" w:color="auto"/>
            </w:tcBorders>
            <w:noWrap/>
            <w:vAlign w:val="bottom"/>
          </w:tcPr>
          <w:p w:rsidR="000004A8" w:rsidRPr="00921740" w:rsidRDefault="000004A8" w:rsidP="000004A8">
            <w:pPr>
              <w:rPr>
                <w:sz w:val="18"/>
                <w:szCs w:val="18"/>
              </w:rPr>
            </w:pPr>
            <w:r w:rsidRPr="00921740">
              <w:rPr>
                <w:sz w:val="18"/>
                <w:szCs w:val="18"/>
              </w:rPr>
              <w:t>- - удельный вес в «итого доходов», %</w:t>
            </w:r>
          </w:p>
        </w:tc>
        <w:tc>
          <w:tcPr>
            <w:tcW w:w="1290" w:type="dxa"/>
            <w:tcBorders>
              <w:top w:val="single" w:sz="4" w:space="0" w:color="auto"/>
            </w:tcBorders>
            <w:noWrap/>
            <w:vAlign w:val="bottom"/>
          </w:tcPr>
          <w:p w:rsidR="000004A8" w:rsidRPr="00921740" w:rsidRDefault="000004A8" w:rsidP="000004A8">
            <w:pPr>
              <w:jc w:val="right"/>
              <w:rPr>
                <w:sz w:val="20"/>
                <w:szCs w:val="20"/>
              </w:rPr>
            </w:pPr>
            <w:r w:rsidRPr="00921740">
              <w:rPr>
                <w:sz w:val="20"/>
                <w:szCs w:val="20"/>
              </w:rPr>
              <w:t>11,3%</w:t>
            </w:r>
          </w:p>
        </w:tc>
        <w:tc>
          <w:tcPr>
            <w:tcW w:w="1435" w:type="dxa"/>
            <w:tcBorders>
              <w:top w:val="single" w:sz="4" w:space="0" w:color="auto"/>
            </w:tcBorders>
            <w:noWrap/>
            <w:vAlign w:val="bottom"/>
          </w:tcPr>
          <w:p w:rsidR="000004A8" w:rsidRPr="00921740" w:rsidRDefault="000004A8" w:rsidP="000004A8">
            <w:pPr>
              <w:jc w:val="right"/>
              <w:rPr>
                <w:sz w:val="20"/>
                <w:szCs w:val="20"/>
              </w:rPr>
            </w:pPr>
            <w:r w:rsidRPr="00921740">
              <w:rPr>
                <w:sz w:val="20"/>
                <w:szCs w:val="20"/>
              </w:rPr>
              <w:t>9,7%</w:t>
            </w:r>
          </w:p>
        </w:tc>
        <w:tc>
          <w:tcPr>
            <w:tcW w:w="1440" w:type="dxa"/>
            <w:tcBorders>
              <w:top w:val="single" w:sz="4" w:space="0" w:color="auto"/>
            </w:tcBorders>
            <w:noWrap/>
            <w:vAlign w:val="bottom"/>
          </w:tcPr>
          <w:p w:rsidR="000004A8" w:rsidRPr="00921740" w:rsidRDefault="000004A8" w:rsidP="000004A8">
            <w:pPr>
              <w:jc w:val="right"/>
              <w:rPr>
                <w:sz w:val="20"/>
                <w:szCs w:val="20"/>
              </w:rPr>
            </w:pPr>
            <w:r w:rsidRPr="00921740">
              <w:rPr>
                <w:sz w:val="20"/>
                <w:szCs w:val="20"/>
              </w:rPr>
              <w:t>9,7%</w:t>
            </w:r>
          </w:p>
        </w:tc>
        <w:tc>
          <w:tcPr>
            <w:tcW w:w="1546" w:type="dxa"/>
            <w:tcBorders>
              <w:top w:val="single" w:sz="4" w:space="0" w:color="auto"/>
            </w:tcBorders>
            <w:noWrap/>
            <w:vAlign w:val="bottom"/>
          </w:tcPr>
          <w:p w:rsidR="000004A8" w:rsidRPr="00921740" w:rsidRDefault="000004A8" w:rsidP="000004A8">
            <w:pPr>
              <w:jc w:val="right"/>
              <w:rPr>
                <w:sz w:val="20"/>
                <w:szCs w:val="20"/>
              </w:rPr>
            </w:pPr>
            <w:r w:rsidRPr="00921740">
              <w:rPr>
                <w:sz w:val="20"/>
                <w:szCs w:val="20"/>
              </w:rPr>
              <w:t>х</w:t>
            </w:r>
          </w:p>
        </w:tc>
        <w:tc>
          <w:tcPr>
            <w:tcW w:w="860" w:type="dxa"/>
            <w:tcBorders>
              <w:top w:val="single" w:sz="4" w:space="0" w:color="auto"/>
            </w:tcBorders>
            <w:noWrap/>
            <w:vAlign w:val="bottom"/>
          </w:tcPr>
          <w:p w:rsidR="000004A8" w:rsidRPr="00921740" w:rsidRDefault="000004A8" w:rsidP="000004A8">
            <w:pPr>
              <w:jc w:val="right"/>
              <w:rPr>
                <w:sz w:val="20"/>
                <w:szCs w:val="20"/>
              </w:rPr>
            </w:pPr>
            <w:r w:rsidRPr="00921740">
              <w:rPr>
                <w:sz w:val="20"/>
                <w:szCs w:val="20"/>
              </w:rPr>
              <w:t>х</w:t>
            </w:r>
          </w:p>
        </w:tc>
      </w:tr>
      <w:tr w:rsidR="000004A8" w:rsidRPr="00961432" w:rsidTr="002D1B21">
        <w:trPr>
          <w:trHeight w:val="264"/>
        </w:trPr>
        <w:tc>
          <w:tcPr>
            <w:tcW w:w="9214" w:type="dxa"/>
            <w:gridSpan w:val="6"/>
            <w:noWrap/>
            <w:vAlign w:val="center"/>
          </w:tcPr>
          <w:p w:rsidR="000004A8" w:rsidRPr="00921740" w:rsidRDefault="000004A8" w:rsidP="000004A8">
            <w:pPr>
              <w:ind w:right="72"/>
              <w:rPr>
                <w:b/>
                <w:sz w:val="18"/>
                <w:szCs w:val="18"/>
              </w:rPr>
            </w:pPr>
            <w:r w:rsidRPr="00921740">
              <w:rPr>
                <w:b/>
                <w:iCs/>
                <w:sz w:val="18"/>
                <w:szCs w:val="18"/>
              </w:rPr>
              <w:lastRenderedPageBreak/>
              <w:t>Расчёт значения критерия, по которому бюджеты муниципальных образований относятся к высокодотационным</w:t>
            </w:r>
          </w:p>
        </w:tc>
      </w:tr>
      <w:tr w:rsidR="000004A8" w:rsidRPr="00961432" w:rsidTr="002D1B21">
        <w:trPr>
          <w:trHeight w:val="264"/>
        </w:trPr>
        <w:tc>
          <w:tcPr>
            <w:tcW w:w="2643" w:type="dxa"/>
            <w:noWrap/>
            <w:vAlign w:val="bottom"/>
          </w:tcPr>
          <w:p w:rsidR="000004A8" w:rsidRPr="00921740" w:rsidRDefault="000004A8" w:rsidP="000004A8">
            <w:pPr>
              <w:rPr>
                <w:sz w:val="18"/>
                <w:szCs w:val="18"/>
              </w:rPr>
            </w:pPr>
            <w:r w:rsidRPr="00921740">
              <w:rPr>
                <w:sz w:val="18"/>
                <w:szCs w:val="18"/>
              </w:rPr>
              <w:t>Дотации из других бюджетов бюджетной системы РФ и доходы по дополнительным нормативам отчислений</w:t>
            </w:r>
          </w:p>
        </w:tc>
        <w:tc>
          <w:tcPr>
            <w:tcW w:w="1290" w:type="dxa"/>
            <w:noWrap/>
            <w:vAlign w:val="bottom"/>
          </w:tcPr>
          <w:p w:rsidR="000004A8" w:rsidRPr="00921740" w:rsidRDefault="000004A8" w:rsidP="000004A8">
            <w:pPr>
              <w:jc w:val="right"/>
              <w:rPr>
                <w:sz w:val="20"/>
                <w:szCs w:val="20"/>
              </w:rPr>
            </w:pPr>
            <w:r w:rsidRPr="00921740">
              <w:rPr>
                <w:sz w:val="20"/>
                <w:szCs w:val="20"/>
              </w:rPr>
              <w:t>236 236,9</w:t>
            </w:r>
          </w:p>
        </w:tc>
        <w:tc>
          <w:tcPr>
            <w:tcW w:w="1435" w:type="dxa"/>
            <w:noWrap/>
            <w:vAlign w:val="bottom"/>
          </w:tcPr>
          <w:p w:rsidR="000004A8" w:rsidRPr="00921740" w:rsidRDefault="000004A8" w:rsidP="000004A8">
            <w:pPr>
              <w:jc w:val="right"/>
              <w:rPr>
                <w:sz w:val="20"/>
                <w:szCs w:val="20"/>
              </w:rPr>
            </w:pPr>
            <w:r w:rsidRPr="00921740">
              <w:rPr>
                <w:sz w:val="20"/>
                <w:szCs w:val="20"/>
              </w:rPr>
              <w:t>322 251,9</w:t>
            </w:r>
          </w:p>
        </w:tc>
        <w:tc>
          <w:tcPr>
            <w:tcW w:w="1440" w:type="dxa"/>
            <w:noWrap/>
            <w:vAlign w:val="bottom"/>
          </w:tcPr>
          <w:p w:rsidR="000004A8" w:rsidRPr="00921740" w:rsidRDefault="000004A8" w:rsidP="000004A8">
            <w:pPr>
              <w:jc w:val="right"/>
              <w:rPr>
                <w:sz w:val="20"/>
                <w:szCs w:val="20"/>
              </w:rPr>
            </w:pPr>
            <w:r w:rsidRPr="00921740">
              <w:rPr>
                <w:sz w:val="20"/>
                <w:szCs w:val="20"/>
              </w:rPr>
              <w:t>322 246,4</w:t>
            </w:r>
          </w:p>
        </w:tc>
        <w:tc>
          <w:tcPr>
            <w:tcW w:w="1546" w:type="dxa"/>
            <w:noWrap/>
            <w:vAlign w:val="bottom"/>
          </w:tcPr>
          <w:p w:rsidR="000004A8" w:rsidRPr="00921740" w:rsidRDefault="000004A8" w:rsidP="000004A8">
            <w:pPr>
              <w:jc w:val="right"/>
              <w:rPr>
                <w:sz w:val="20"/>
                <w:szCs w:val="20"/>
              </w:rPr>
            </w:pPr>
            <w:r w:rsidRPr="00921740">
              <w:rPr>
                <w:sz w:val="20"/>
                <w:szCs w:val="20"/>
              </w:rPr>
              <w:t>100,0%</w:t>
            </w:r>
          </w:p>
        </w:tc>
        <w:tc>
          <w:tcPr>
            <w:tcW w:w="860" w:type="dxa"/>
            <w:noWrap/>
            <w:vAlign w:val="bottom"/>
          </w:tcPr>
          <w:p w:rsidR="000004A8" w:rsidRPr="00921740" w:rsidRDefault="000004A8" w:rsidP="000004A8">
            <w:pPr>
              <w:jc w:val="right"/>
              <w:rPr>
                <w:sz w:val="20"/>
                <w:szCs w:val="20"/>
              </w:rPr>
            </w:pPr>
            <w:r w:rsidRPr="00921740">
              <w:rPr>
                <w:sz w:val="20"/>
                <w:szCs w:val="20"/>
              </w:rPr>
              <w:t>136,4%</w:t>
            </w:r>
          </w:p>
        </w:tc>
      </w:tr>
      <w:tr w:rsidR="000004A8" w:rsidRPr="00961432" w:rsidTr="002D1B21">
        <w:trPr>
          <w:trHeight w:val="264"/>
        </w:trPr>
        <w:tc>
          <w:tcPr>
            <w:tcW w:w="2643" w:type="dxa"/>
            <w:noWrap/>
            <w:vAlign w:val="bottom"/>
          </w:tcPr>
          <w:p w:rsidR="000004A8" w:rsidRPr="00921740" w:rsidRDefault="000004A8" w:rsidP="000004A8">
            <w:pPr>
              <w:rPr>
                <w:sz w:val="18"/>
                <w:szCs w:val="18"/>
              </w:rPr>
            </w:pPr>
            <w:r w:rsidRPr="00921740">
              <w:rPr>
                <w:sz w:val="18"/>
                <w:szCs w:val="18"/>
              </w:rPr>
              <w:t>Доля дотаций из других бюджетов бюджетной системы РФ и доходов по дополнительным нормативам отчислений (взамен части дотации) в собственны</w:t>
            </w:r>
            <w:r w:rsidR="002D1B21">
              <w:rPr>
                <w:sz w:val="18"/>
                <w:szCs w:val="18"/>
              </w:rPr>
              <w:t>х доходах бюджета муницип.</w:t>
            </w:r>
            <w:r w:rsidRPr="00921740">
              <w:rPr>
                <w:sz w:val="18"/>
                <w:szCs w:val="18"/>
              </w:rPr>
              <w:t xml:space="preserve"> образования, %</w:t>
            </w:r>
          </w:p>
        </w:tc>
        <w:tc>
          <w:tcPr>
            <w:tcW w:w="1290" w:type="dxa"/>
            <w:noWrap/>
            <w:vAlign w:val="center"/>
          </w:tcPr>
          <w:p w:rsidR="000004A8" w:rsidRPr="00921740" w:rsidRDefault="000004A8" w:rsidP="000004A8">
            <w:pPr>
              <w:jc w:val="right"/>
              <w:rPr>
                <w:sz w:val="20"/>
                <w:szCs w:val="20"/>
              </w:rPr>
            </w:pPr>
            <w:r w:rsidRPr="00921740">
              <w:rPr>
                <w:sz w:val="20"/>
                <w:szCs w:val="20"/>
              </w:rPr>
              <w:t>85,7%</w:t>
            </w:r>
          </w:p>
        </w:tc>
        <w:tc>
          <w:tcPr>
            <w:tcW w:w="1435" w:type="dxa"/>
            <w:noWrap/>
            <w:vAlign w:val="center"/>
          </w:tcPr>
          <w:p w:rsidR="000004A8" w:rsidRPr="00921740" w:rsidRDefault="000004A8" w:rsidP="000004A8">
            <w:pPr>
              <w:jc w:val="right"/>
              <w:rPr>
                <w:sz w:val="20"/>
                <w:szCs w:val="20"/>
              </w:rPr>
            </w:pPr>
            <w:r w:rsidRPr="00921740">
              <w:rPr>
                <w:sz w:val="20"/>
                <w:szCs w:val="20"/>
              </w:rPr>
              <w:t>85,7%</w:t>
            </w:r>
          </w:p>
        </w:tc>
        <w:tc>
          <w:tcPr>
            <w:tcW w:w="1440" w:type="dxa"/>
            <w:noWrap/>
            <w:vAlign w:val="center"/>
          </w:tcPr>
          <w:p w:rsidR="000004A8" w:rsidRPr="00921740" w:rsidRDefault="000004A8" w:rsidP="000004A8">
            <w:pPr>
              <w:jc w:val="right"/>
              <w:rPr>
                <w:sz w:val="20"/>
                <w:szCs w:val="20"/>
              </w:rPr>
            </w:pPr>
            <w:r w:rsidRPr="00921740">
              <w:rPr>
                <w:sz w:val="20"/>
                <w:szCs w:val="20"/>
              </w:rPr>
              <w:t>85,8%</w:t>
            </w:r>
          </w:p>
        </w:tc>
        <w:tc>
          <w:tcPr>
            <w:tcW w:w="1546" w:type="dxa"/>
            <w:noWrap/>
            <w:vAlign w:val="center"/>
          </w:tcPr>
          <w:p w:rsidR="000004A8" w:rsidRPr="00921740" w:rsidRDefault="000004A8" w:rsidP="000004A8">
            <w:pPr>
              <w:jc w:val="right"/>
              <w:rPr>
                <w:sz w:val="20"/>
                <w:szCs w:val="20"/>
              </w:rPr>
            </w:pPr>
            <w:r w:rsidRPr="00921740">
              <w:rPr>
                <w:sz w:val="20"/>
                <w:szCs w:val="20"/>
              </w:rPr>
              <w:t>х</w:t>
            </w:r>
          </w:p>
        </w:tc>
        <w:tc>
          <w:tcPr>
            <w:tcW w:w="860" w:type="dxa"/>
            <w:noWrap/>
            <w:vAlign w:val="center"/>
          </w:tcPr>
          <w:p w:rsidR="000004A8" w:rsidRPr="00921740" w:rsidRDefault="000004A8" w:rsidP="000004A8">
            <w:pPr>
              <w:jc w:val="right"/>
              <w:rPr>
                <w:sz w:val="20"/>
                <w:szCs w:val="20"/>
              </w:rPr>
            </w:pPr>
            <w:r w:rsidRPr="00921740">
              <w:rPr>
                <w:sz w:val="20"/>
                <w:szCs w:val="20"/>
              </w:rPr>
              <w:t>х</w:t>
            </w:r>
          </w:p>
        </w:tc>
      </w:tr>
    </w:tbl>
    <w:p w:rsidR="000004A8" w:rsidRPr="00961432" w:rsidRDefault="000004A8" w:rsidP="00507183">
      <w:pPr>
        <w:jc w:val="both"/>
        <w:rPr>
          <w:sz w:val="28"/>
          <w:szCs w:val="28"/>
        </w:rPr>
      </w:pPr>
    </w:p>
    <w:p w:rsidR="000004A8" w:rsidRPr="00961432" w:rsidRDefault="000004A8" w:rsidP="000004A8">
      <w:pPr>
        <w:ind w:firstLine="720"/>
        <w:jc w:val="both"/>
        <w:rPr>
          <w:sz w:val="28"/>
          <w:szCs w:val="28"/>
        </w:rPr>
      </w:pPr>
      <w:r w:rsidRPr="002D1B21">
        <w:rPr>
          <w:sz w:val="27"/>
          <w:szCs w:val="27"/>
        </w:rPr>
        <w:t xml:space="preserve">По итогам исполнения бюджета муниципального района в 2017 году доля дотаций из других бюджетов бюджетной системы РФ и доходов по дополнительным нормативам отчислений (взамен части дотации) в собственных доходах бюджета муниципального образования незначительно возросла и сложилась на уровне 85,8%, что существенно выше критерия (50%), установленного в п. 4 статьи 136 Бюджетного кодекса РФ, при превышении которого в течение 2-х из 3-х лет, предоставление межбюджетных трансфертов муниципальным образованиям осуществляется с соблюдением особых условий, оговоренных в п.4 статьи 136 Бюджетного кодекса РФ. Небольшое ухудшение показателя связано со значительным ростом объёма предоставленных муниципальному району дотаций в 2017 году по сравнению с 2016 годом на фоне более низкого роста объёмов других видов доходов, составляющих собственные доходы местного бюджета в соответствии с Бюджетным кодексом РФ </w:t>
      </w:r>
      <w:r w:rsidRPr="00961432">
        <w:rPr>
          <w:sz w:val="28"/>
          <w:szCs w:val="28"/>
        </w:rPr>
        <w:t>(</w:t>
      </w:r>
      <w:r w:rsidRPr="00961432">
        <w:t>в основном увеличился объём предоставленных субсидий, тогда как суммарный объём налоговых и неналоговых доходов практически не изменился, т.е. в случае если бы району не был увеличен объём предоставленных субсидий, ухудшение указного показателя могло быть существенным</w:t>
      </w:r>
      <w:r w:rsidRPr="00961432">
        <w:rPr>
          <w:sz w:val="28"/>
          <w:szCs w:val="28"/>
        </w:rPr>
        <w:t xml:space="preserve">). </w:t>
      </w:r>
    </w:p>
    <w:p w:rsidR="000004A8" w:rsidRPr="002D1B21" w:rsidRDefault="000004A8" w:rsidP="000004A8">
      <w:pPr>
        <w:ind w:firstLine="720"/>
        <w:jc w:val="both"/>
        <w:rPr>
          <w:sz w:val="27"/>
          <w:szCs w:val="27"/>
        </w:rPr>
      </w:pPr>
      <w:r w:rsidRPr="002D1B21">
        <w:rPr>
          <w:b/>
          <w:sz w:val="27"/>
          <w:szCs w:val="27"/>
        </w:rPr>
        <w:t>Собственные доходы</w:t>
      </w:r>
      <w:r w:rsidRPr="002D1B21">
        <w:rPr>
          <w:sz w:val="27"/>
          <w:szCs w:val="27"/>
        </w:rPr>
        <w:t xml:space="preserve"> бюджета муниципального района за 2017 год, определяемые в соответствии с Бюджетным кодексом РФ, составили 375 483,9 тыс. рублей и увеличились на 36,3% по сравнению с 2016 годом. Доля данных доходов в доходах бюджета муниципального района в 2017 году составила 58,6% против 50,0% в 2016 году.</w:t>
      </w:r>
      <w:r w:rsidRPr="002D1B21">
        <w:rPr>
          <w:rFonts w:ascii="Arial CYR" w:hAnsi="Arial CYR" w:cs="Arial CYR"/>
          <w:sz w:val="27"/>
          <w:szCs w:val="27"/>
        </w:rPr>
        <w:t xml:space="preserve">  </w:t>
      </w:r>
      <w:r w:rsidRPr="002D1B21">
        <w:rPr>
          <w:sz w:val="27"/>
          <w:szCs w:val="27"/>
        </w:rPr>
        <w:t>Рост показателя произошёл за счёт увеличения объёма предоставляемых дотаций и субсидий.</w:t>
      </w:r>
    </w:p>
    <w:p w:rsidR="000004A8" w:rsidRPr="002D1B21" w:rsidRDefault="000004A8" w:rsidP="000004A8">
      <w:pPr>
        <w:ind w:firstLine="720"/>
        <w:jc w:val="both"/>
        <w:rPr>
          <w:sz w:val="27"/>
          <w:szCs w:val="27"/>
        </w:rPr>
      </w:pPr>
      <w:r w:rsidRPr="002D1B21">
        <w:rPr>
          <w:b/>
          <w:sz w:val="27"/>
          <w:szCs w:val="27"/>
        </w:rPr>
        <w:t xml:space="preserve">Объём доходов </w:t>
      </w:r>
      <w:r w:rsidRPr="002D1B21">
        <w:rPr>
          <w:sz w:val="27"/>
          <w:szCs w:val="27"/>
        </w:rPr>
        <w:t>бюджета муниципального района</w:t>
      </w:r>
      <w:r w:rsidRPr="002D1B21">
        <w:rPr>
          <w:b/>
          <w:sz w:val="27"/>
          <w:szCs w:val="27"/>
        </w:rPr>
        <w:t xml:space="preserve"> от собственных источников</w:t>
      </w:r>
      <w:r w:rsidRPr="002D1B21">
        <w:rPr>
          <w:rStyle w:val="ae"/>
          <w:b/>
          <w:sz w:val="27"/>
          <w:szCs w:val="27"/>
        </w:rPr>
        <w:footnoteReference w:id="1"/>
      </w:r>
      <w:r w:rsidRPr="002D1B21">
        <w:rPr>
          <w:b/>
          <w:sz w:val="27"/>
          <w:szCs w:val="27"/>
        </w:rPr>
        <w:t xml:space="preserve"> </w:t>
      </w:r>
      <w:r w:rsidRPr="002D1B21">
        <w:rPr>
          <w:sz w:val="27"/>
          <w:szCs w:val="27"/>
        </w:rPr>
        <w:t xml:space="preserve">составил в 2017 году </w:t>
      </w:r>
      <w:r w:rsidRPr="002D1B21">
        <w:rPr>
          <w:b/>
          <w:bCs/>
          <w:sz w:val="27"/>
          <w:szCs w:val="27"/>
        </w:rPr>
        <w:t>62 245,5</w:t>
      </w:r>
      <w:r w:rsidRPr="002D1B21">
        <w:rPr>
          <w:bCs/>
          <w:sz w:val="27"/>
          <w:szCs w:val="27"/>
        </w:rPr>
        <w:t xml:space="preserve"> </w:t>
      </w:r>
      <w:r w:rsidRPr="002D1B21">
        <w:rPr>
          <w:sz w:val="27"/>
          <w:szCs w:val="27"/>
        </w:rPr>
        <w:t xml:space="preserve">тыс. рублей, и сократился на 0,04% к уровню 2016 года. При этом </w:t>
      </w:r>
      <w:r w:rsidRPr="002D1B21">
        <w:rPr>
          <w:b/>
          <w:sz w:val="27"/>
          <w:szCs w:val="27"/>
        </w:rPr>
        <w:t>доля</w:t>
      </w:r>
      <w:r w:rsidRPr="002D1B21">
        <w:rPr>
          <w:sz w:val="27"/>
          <w:szCs w:val="27"/>
        </w:rPr>
        <w:t xml:space="preserve"> таких доходов </w:t>
      </w:r>
      <w:r w:rsidRPr="002D1B21">
        <w:rPr>
          <w:b/>
          <w:sz w:val="27"/>
          <w:szCs w:val="27"/>
        </w:rPr>
        <w:t>в доходах бюджета</w:t>
      </w:r>
      <w:r w:rsidRPr="002D1B21">
        <w:rPr>
          <w:sz w:val="27"/>
          <w:szCs w:val="27"/>
        </w:rPr>
        <w:t xml:space="preserve"> муниципального района </w:t>
      </w:r>
      <w:r w:rsidRPr="002D1B21">
        <w:rPr>
          <w:b/>
          <w:sz w:val="27"/>
          <w:szCs w:val="27"/>
        </w:rPr>
        <w:t>составила 9,7%</w:t>
      </w:r>
      <w:r w:rsidRPr="002D1B21">
        <w:rPr>
          <w:sz w:val="27"/>
          <w:szCs w:val="27"/>
        </w:rPr>
        <w:t xml:space="preserve"> против 11,3% в 2016 году. Уменьшение объёма данных доходов в основном обусловлено сокращением поступлений по </w:t>
      </w:r>
      <w:r w:rsidRPr="002D1B21">
        <w:rPr>
          <w:sz w:val="27"/>
          <w:szCs w:val="27"/>
        </w:rPr>
        <w:lastRenderedPageBreak/>
        <w:t xml:space="preserve">налогу на доходы физических лиц, единому налогу на вменённый доход и по арендным платежам за муниципальное имущество. </w:t>
      </w:r>
    </w:p>
    <w:p w:rsidR="000004A8" w:rsidRPr="002D1B21" w:rsidRDefault="000004A8" w:rsidP="000004A8">
      <w:pPr>
        <w:ind w:firstLine="720"/>
        <w:jc w:val="both"/>
        <w:rPr>
          <w:sz w:val="27"/>
          <w:szCs w:val="27"/>
        </w:rPr>
      </w:pPr>
      <w:r w:rsidRPr="002D1B21">
        <w:rPr>
          <w:b/>
          <w:sz w:val="27"/>
          <w:szCs w:val="27"/>
        </w:rPr>
        <w:t>Налоговые доходы</w:t>
      </w:r>
      <w:r w:rsidRPr="002D1B21">
        <w:rPr>
          <w:sz w:val="27"/>
          <w:szCs w:val="27"/>
        </w:rPr>
        <w:t xml:space="preserve"> в 2017 году составили 78,4% объёма доходов бюджета от собственных источников и только 7,6% всех доходов бюджета муниципального района (в 2016 году соответственно 79,6% и 9,0%). Исполнение бюджета за 2017 год по налоговым доходам составило 48 777,2 тыс. рублей (100,0% к окончательному утверждённому плану, 101,7% к первоначальному плану). К уровню 2016 года объём налоговых доходов бюджета муниципального района сократился на 1,6% (на 774,9 тыс. рублей), что обусловлено снижением поступлений по налогу на доходы физических лиц и единому налогу на вменённый доход.</w:t>
      </w:r>
    </w:p>
    <w:p w:rsidR="000004A8" w:rsidRPr="002D1B21" w:rsidRDefault="000004A8" w:rsidP="000004A8">
      <w:pPr>
        <w:ind w:firstLine="720"/>
        <w:jc w:val="both"/>
        <w:rPr>
          <w:sz w:val="27"/>
          <w:szCs w:val="27"/>
        </w:rPr>
      </w:pPr>
      <w:r w:rsidRPr="002D1B21">
        <w:rPr>
          <w:sz w:val="27"/>
          <w:szCs w:val="27"/>
        </w:rPr>
        <w:t>Формирование налоговых доходов бюджета муниципального района осуществляется главным образом за счёт поступлений по двум основным видам налоговых платежей: налог на доходы физических лиц и единый налог на вменённый доход. На их долю в 2017 году пришлось 95,9% от суммы налоговых доходов местного бюджета (в 2016 году соответственно 96,8%).</w:t>
      </w:r>
    </w:p>
    <w:p w:rsidR="000004A8" w:rsidRPr="002D1B21" w:rsidRDefault="000004A8" w:rsidP="000004A8">
      <w:pPr>
        <w:ind w:firstLine="720"/>
        <w:jc w:val="both"/>
        <w:rPr>
          <w:sz w:val="27"/>
          <w:szCs w:val="27"/>
        </w:rPr>
      </w:pPr>
      <w:r w:rsidRPr="002D1B21">
        <w:rPr>
          <w:sz w:val="27"/>
          <w:szCs w:val="27"/>
          <w:u w:val="single"/>
        </w:rPr>
        <w:t>Налог на доходы физических лиц (НДФЛ)</w:t>
      </w:r>
      <w:r w:rsidRPr="002D1B21">
        <w:rPr>
          <w:b/>
          <w:sz w:val="27"/>
          <w:szCs w:val="27"/>
        </w:rPr>
        <w:t xml:space="preserve"> </w:t>
      </w:r>
      <w:r w:rsidRPr="002D1B21">
        <w:rPr>
          <w:sz w:val="27"/>
          <w:szCs w:val="27"/>
        </w:rPr>
        <w:t>является главным источником налоговых доходов бюджета муниципального района. В 2017 году на него пришлось 6,9% всех доходов бюджета муниципального района и 91,0% всех налоговых доходов (в 2016 году: 8,2% и 90,8% соответственно). Поступления по НДФЛ за 2017 год составили 44 373,6 тыс. рублей. Окончательно утверждённый план исполнен на 100,0% (первоначальный – на 102,9%). По сравнению с 2016 годом поступления по данному налогу снизились на 597,9 тыс. рублей или на 1,3%.</w:t>
      </w:r>
    </w:p>
    <w:p w:rsidR="000004A8" w:rsidRPr="002D1B21" w:rsidRDefault="000004A8" w:rsidP="000004A8">
      <w:pPr>
        <w:ind w:firstLine="720"/>
        <w:jc w:val="both"/>
        <w:rPr>
          <w:sz w:val="27"/>
          <w:szCs w:val="27"/>
        </w:rPr>
      </w:pPr>
      <w:r w:rsidRPr="002D1B21">
        <w:rPr>
          <w:sz w:val="27"/>
          <w:szCs w:val="27"/>
        </w:rPr>
        <w:t xml:space="preserve">Сокращение поступлений по НДФЛ главным образом обусловлено уменьшением дополнительного норматива отчисления налога в местный бюджет (взамен части дотаций из областного бюджета) с 25,91% в 2016 году до 24,52% в 2017 году. За счёт этого в отчётном году в муниципальный бюджет недополучено 1 824,3 тыс. рублей, т.е. при сохранении дополнительного норматива отчислений на уровне 2016 года поступления НДФЛ в бюджет муниципального района в отчётном году должны были увеличиться. В частности, прирост поступлений по НДФЛ в бюджеты всех уровней в целом по муниципальному району в 2017 году составил 2,9% к 2016 году (в целом по Кемеровской области – 10,5%). </w:t>
      </w:r>
    </w:p>
    <w:p w:rsidR="000004A8" w:rsidRPr="002D1B21" w:rsidRDefault="000004A8" w:rsidP="000004A8">
      <w:pPr>
        <w:ind w:firstLine="720"/>
        <w:jc w:val="both"/>
        <w:rPr>
          <w:sz w:val="27"/>
          <w:szCs w:val="27"/>
        </w:rPr>
      </w:pPr>
      <w:r w:rsidRPr="002D1B21">
        <w:rPr>
          <w:sz w:val="27"/>
          <w:szCs w:val="27"/>
        </w:rPr>
        <w:t xml:space="preserve">Следует отметить, что темп прироста поступлений по НДФЛ в целом по Чебулинскому району (2,9%) сложился ниже темпа увеличения среднемесячной </w:t>
      </w:r>
      <w:r w:rsidR="00921740" w:rsidRPr="002D1B21">
        <w:rPr>
          <w:sz w:val="27"/>
          <w:szCs w:val="27"/>
        </w:rPr>
        <w:t xml:space="preserve">заработной платы, составившего </w:t>
      </w:r>
      <w:r w:rsidRPr="002D1B21">
        <w:rPr>
          <w:sz w:val="27"/>
          <w:szCs w:val="27"/>
        </w:rPr>
        <w:t>в 2017 году к уровню 2016 года – 7,7% (в среднем по области – 8,4%)</w:t>
      </w:r>
      <w:r w:rsidRPr="002D1B21">
        <w:rPr>
          <w:rStyle w:val="ae"/>
          <w:sz w:val="27"/>
          <w:szCs w:val="27"/>
        </w:rPr>
        <w:footnoteReference w:id="2"/>
      </w:r>
      <w:r w:rsidRPr="002D1B21">
        <w:rPr>
          <w:sz w:val="27"/>
          <w:szCs w:val="27"/>
        </w:rPr>
        <w:t>. Одной из основных причин отставания темп</w:t>
      </w:r>
      <w:r w:rsidR="00921740" w:rsidRPr="002D1B21">
        <w:rPr>
          <w:sz w:val="27"/>
          <w:szCs w:val="27"/>
        </w:rPr>
        <w:t>ов роста поступлений по НДФЛ от</w:t>
      </w:r>
      <w:r w:rsidRPr="002D1B21">
        <w:rPr>
          <w:sz w:val="27"/>
          <w:szCs w:val="27"/>
        </w:rPr>
        <w:t xml:space="preserve"> темпов роста заработной платы является сокращение численности занятых на крупных и средних предприятиях муниципального района, которое составило в 2017 году к 2016 году – 6,2%</w:t>
      </w:r>
      <w:r w:rsidRPr="002D1B21">
        <w:rPr>
          <w:sz w:val="27"/>
          <w:szCs w:val="27"/>
          <w:vertAlign w:val="superscript"/>
        </w:rPr>
        <w:t>2</w:t>
      </w:r>
      <w:r w:rsidRPr="002D1B21">
        <w:rPr>
          <w:sz w:val="27"/>
          <w:szCs w:val="27"/>
        </w:rPr>
        <w:t xml:space="preserve">. Это оказывает существенное отрицательное влияние на рост налогооблагаемой базы по НДФЛ (фонд оплаты труда) в Чебулинском муниципальном районе. </w:t>
      </w:r>
    </w:p>
    <w:p w:rsidR="000004A8" w:rsidRPr="002D1B21" w:rsidRDefault="000004A8" w:rsidP="000004A8">
      <w:pPr>
        <w:ind w:firstLine="720"/>
        <w:jc w:val="both"/>
        <w:rPr>
          <w:sz w:val="27"/>
          <w:szCs w:val="27"/>
        </w:rPr>
      </w:pPr>
      <w:r w:rsidRPr="002D1B21">
        <w:rPr>
          <w:sz w:val="27"/>
          <w:szCs w:val="27"/>
        </w:rPr>
        <w:t xml:space="preserve">Согласно предоставленному отчёту об итогах социально-экономического развития Чебулинского муниципального района на крупных и средних </w:t>
      </w:r>
      <w:r w:rsidRPr="002D1B21">
        <w:rPr>
          <w:sz w:val="27"/>
          <w:szCs w:val="27"/>
        </w:rPr>
        <w:lastRenderedPageBreak/>
        <w:t>предприятиях в 2016 году было занято 66,8%</w:t>
      </w:r>
      <w:r w:rsidRPr="002D1B21">
        <w:rPr>
          <w:rStyle w:val="ae"/>
          <w:sz w:val="27"/>
          <w:szCs w:val="27"/>
        </w:rPr>
        <w:footnoteReference w:id="3"/>
      </w:r>
      <w:r w:rsidRPr="002D1B21">
        <w:rPr>
          <w:sz w:val="27"/>
          <w:szCs w:val="27"/>
        </w:rPr>
        <w:t xml:space="preserve"> от общей численности занятых в экономике, т.е. доля работников занятых в сфере малого бизнеса муниципального района достаточно высокая – 33,2%. Вместе с тем влияние развития сферы малого бизнеса на рост налогооблагаемой базы по НДФЛ ограничено сохраняющимися неблагоприятными факторами: сокращение реальных доходов населения, снижение численности населения, т.е. потенциальных потребителей, высокие реальные ставки по кредитам и ужесточение кредитной политики банков и др. В частности</w:t>
      </w:r>
      <w:r w:rsidR="00921740" w:rsidRPr="002D1B21">
        <w:rPr>
          <w:sz w:val="27"/>
          <w:szCs w:val="27"/>
        </w:rPr>
        <w:t>,</w:t>
      </w:r>
      <w:r w:rsidRPr="002D1B21">
        <w:rPr>
          <w:sz w:val="27"/>
          <w:szCs w:val="27"/>
        </w:rPr>
        <w:t xml:space="preserve"> в Чебулинском районе в 2015-2016 годах происходило снижение реальных доходов населения соответственно (год к году) на 8,9%, 9,2%.  Объём розничного товарооборота в 2015-2017 годах сокращался в сопоставимых ценах соответственно (год к году) на 11,2%, 16,0% и 3,2%. Численность населения муниципального района уменьшилась на 1,7% в 2016 году и 0,5% в 2017 году.</w:t>
      </w:r>
    </w:p>
    <w:p w:rsidR="000004A8" w:rsidRPr="002D1B21" w:rsidRDefault="000004A8" w:rsidP="000004A8">
      <w:pPr>
        <w:ind w:firstLine="720"/>
        <w:jc w:val="both"/>
        <w:rPr>
          <w:sz w:val="27"/>
          <w:szCs w:val="27"/>
        </w:rPr>
      </w:pPr>
      <w:r w:rsidRPr="002D1B21">
        <w:rPr>
          <w:sz w:val="27"/>
          <w:szCs w:val="27"/>
        </w:rPr>
        <w:t>Необходимо отметить, что существенная часть трудоспособного населения муниципального района</w:t>
      </w:r>
      <w:r w:rsidR="00507183" w:rsidRPr="002D1B21">
        <w:rPr>
          <w:sz w:val="27"/>
          <w:szCs w:val="27"/>
        </w:rPr>
        <w:t xml:space="preserve"> либо не занята</w:t>
      </w:r>
      <w:r w:rsidRPr="002D1B21">
        <w:rPr>
          <w:sz w:val="27"/>
          <w:szCs w:val="27"/>
        </w:rPr>
        <w:t xml:space="preserve"> деятельностью, приносящей доходы с которых мог бы уплачиваться НДФЛ в местный бюджет, либо осуществляет «теневую» трудовую деятельность. В частности, уровень официальной безработицы в районе не очень высокий: число официальных безработных снизилось с 428 до 408 человек за 2016-2017 годы или 5% от экономически активного населения. Вместе с тем по данным администрации района на начало 2016 года численность занятого в экономике населения составляла около 6,25 тыс. человек при общей численности экономически активного (трудоспособного) населения – 9,08 тыс. человек. Из них активно искали работу 2,01 тыс. человек или около 22% экономически активного населения района (в целом по Кемеровской области данный показатель – 7,1%). Согласно оценочным расчётам вовлечение данных трудовых ресурсов в экономику района с размером «белой» оплаты труда на уровне 12500 рублей в месяц, позволило бы дополнительно увеличить доходы бюджета муниципального района по НДФЛ на 13 млн. рублей в год или в 1,3 раза к текущему уровню.</w:t>
      </w:r>
    </w:p>
    <w:p w:rsidR="000004A8" w:rsidRPr="00961432" w:rsidRDefault="000004A8" w:rsidP="000004A8">
      <w:pPr>
        <w:autoSpaceDE w:val="0"/>
        <w:autoSpaceDN w:val="0"/>
        <w:adjustRightInd w:val="0"/>
        <w:ind w:firstLine="720"/>
        <w:jc w:val="both"/>
        <w:rPr>
          <w:sz w:val="28"/>
          <w:szCs w:val="28"/>
        </w:rPr>
      </w:pPr>
      <w:r w:rsidRPr="002D1B21">
        <w:rPr>
          <w:sz w:val="27"/>
          <w:szCs w:val="27"/>
        </w:rPr>
        <w:t xml:space="preserve">Доходы по </w:t>
      </w:r>
      <w:r w:rsidRPr="002D1B21">
        <w:rPr>
          <w:sz w:val="27"/>
          <w:szCs w:val="27"/>
          <w:u w:val="single"/>
        </w:rPr>
        <w:t>акцизам по подакцизным товарам (продукции</w:t>
      </w:r>
      <w:r w:rsidRPr="002D1B21">
        <w:rPr>
          <w:sz w:val="27"/>
          <w:szCs w:val="27"/>
        </w:rPr>
        <w:t>), производимым на территории Российской Федерации (акцизы на нефтепродукты</w:t>
      </w:r>
      <w:r w:rsidRPr="002D1B21">
        <w:rPr>
          <w:rStyle w:val="ae"/>
          <w:sz w:val="27"/>
          <w:szCs w:val="27"/>
        </w:rPr>
        <w:footnoteReference w:id="4"/>
      </w:r>
      <w:r w:rsidRPr="002D1B21">
        <w:rPr>
          <w:sz w:val="27"/>
          <w:szCs w:val="27"/>
        </w:rPr>
        <w:t>) в бюджет Чебулинского муниципального района не поступают</w:t>
      </w:r>
      <w:r w:rsidRPr="00961432">
        <w:rPr>
          <w:sz w:val="28"/>
          <w:szCs w:val="28"/>
        </w:rPr>
        <w:t xml:space="preserve"> (</w:t>
      </w:r>
      <w:r w:rsidRPr="00961432">
        <w:t>нормативы зачисления данных доходов устанавливается в отношении местных бюджетов муниципальных образований в собственности которых находятся дороги местного значения</w:t>
      </w:r>
      <w:r w:rsidRPr="00961432">
        <w:rPr>
          <w:sz w:val="28"/>
          <w:szCs w:val="28"/>
        </w:rPr>
        <w:t>).</w:t>
      </w:r>
    </w:p>
    <w:p w:rsidR="000004A8" w:rsidRPr="002D1B21" w:rsidRDefault="000004A8" w:rsidP="000004A8">
      <w:pPr>
        <w:ind w:firstLine="720"/>
        <w:jc w:val="both"/>
        <w:rPr>
          <w:sz w:val="27"/>
          <w:szCs w:val="27"/>
        </w:rPr>
      </w:pPr>
      <w:r w:rsidRPr="002D1B21">
        <w:rPr>
          <w:sz w:val="27"/>
          <w:szCs w:val="27"/>
        </w:rPr>
        <w:t xml:space="preserve">Поступления по </w:t>
      </w:r>
      <w:r w:rsidRPr="002D1B21">
        <w:rPr>
          <w:sz w:val="27"/>
          <w:szCs w:val="27"/>
          <w:u w:val="single"/>
        </w:rPr>
        <w:t>налогам на совокупный доход</w:t>
      </w:r>
      <w:r w:rsidRPr="002D1B21">
        <w:rPr>
          <w:sz w:val="27"/>
          <w:szCs w:val="27"/>
        </w:rPr>
        <w:t xml:space="preserve"> в 2017 году составили 2 416,7 тыс. рублей или 0,4% всех доходов бюджета муниципального района и 5,0% всех налоговых доходов (в 2016 году: 0,5% и 6,1% соответственно).</w:t>
      </w:r>
    </w:p>
    <w:p w:rsidR="000004A8" w:rsidRPr="002D1B21" w:rsidRDefault="000004A8" w:rsidP="00921740">
      <w:pPr>
        <w:pStyle w:val="aa"/>
        <w:spacing w:after="0"/>
        <w:ind w:left="0" w:firstLine="708"/>
        <w:jc w:val="both"/>
        <w:rPr>
          <w:sz w:val="27"/>
          <w:szCs w:val="27"/>
        </w:rPr>
      </w:pPr>
      <w:r w:rsidRPr="002D1B21">
        <w:rPr>
          <w:sz w:val="27"/>
          <w:szCs w:val="27"/>
        </w:rPr>
        <w:t xml:space="preserve">Основным источником поступлений по налогам на совокупный доход в муниципальный бюджет является </w:t>
      </w:r>
      <w:r w:rsidRPr="002D1B21">
        <w:rPr>
          <w:i/>
          <w:sz w:val="27"/>
          <w:szCs w:val="27"/>
          <w:u w:val="single"/>
        </w:rPr>
        <w:t>единый налог на вмененный доход</w:t>
      </w:r>
      <w:r w:rsidRPr="002D1B21">
        <w:rPr>
          <w:sz w:val="27"/>
          <w:szCs w:val="27"/>
        </w:rPr>
        <w:t xml:space="preserve"> для отдельных видов деятельности (далее - ЕНВД). Поступления</w:t>
      </w:r>
      <w:r w:rsidR="00921740" w:rsidRPr="002D1B21">
        <w:rPr>
          <w:sz w:val="27"/>
          <w:szCs w:val="27"/>
        </w:rPr>
        <w:t xml:space="preserve"> по ЕНВД за 2017 год составили </w:t>
      </w:r>
      <w:r w:rsidRPr="002D1B21">
        <w:rPr>
          <w:sz w:val="27"/>
          <w:szCs w:val="27"/>
        </w:rPr>
        <w:t xml:space="preserve">2 408,5 тыс. рублей (99,7% всех поступлений по налогам на совокупный доход в местный бюджет). Окончательное утверждённое плановое задание исполнено на 100,0% (первоначальное – на 81,9%). По сравнению с 2016 годом поступления по данному налогу сократились на 595,7 тыс. рублей или на </w:t>
      </w:r>
      <w:r w:rsidRPr="002D1B21">
        <w:rPr>
          <w:sz w:val="27"/>
          <w:szCs w:val="27"/>
        </w:rPr>
        <w:lastRenderedPageBreak/>
        <w:t>19,8% (в целом по всем муниципальным районам области поступления данного налога снизились на 3,8%). Применяемый при исчислении налога коэффициент дефлятор К1 в 2017 году был сохранён на уровне 2016 года – 1,798</w:t>
      </w:r>
      <w:r w:rsidRPr="002D1B21">
        <w:rPr>
          <w:rStyle w:val="ae"/>
          <w:sz w:val="27"/>
          <w:szCs w:val="27"/>
        </w:rPr>
        <w:footnoteReference w:id="5"/>
      </w:r>
      <w:r w:rsidRPr="002D1B21">
        <w:rPr>
          <w:sz w:val="27"/>
          <w:szCs w:val="27"/>
        </w:rPr>
        <w:t xml:space="preserve">. </w:t>
      </w:r>
    </w:p>
    <w:p w:rsidR="000004A8" w:rsidRPr="002D1B21" w:rsidRDefault="000004A8" w:rsidP="00921740">
      <w:pPr>
        <w:pStyle w:val="aa"/>
        <w:spacing w:after="0"/>
        <w:ind w:left="0" w:firstLine="708"/>
        <w:jc w:val="both"/>
        <w:rPr>
          <w:sz w:val="27"/>
          <w:szCs w:val="27"/>
        </w:rPr>
      </w:pPr>
      <w:r w:rsidRPr="002D1B21">
        <w:rPr>
          <w:sz w:val="27"/>
          <w:szCs w:val="27"/>
        </w:rPr>
        <w:t>Сокращение поступлений по ЕНВД обусловлено двумя основными факторами:</w:t>
      </w:r>
    </w:p>
    <w:p w:rsidR="000004A8" w:rsidRPr="002D1B21" w:rsidRDefault="000004A8" w:rsidP="00507183">
      <w:pPr>
        <w:pStyle w:val="aa"/>
        <w:spacing w:after="0"/>
        <w:ind w:left="0" w:firstLine="708"/>
        <w:jc w:val="both"/>
        <w:rPr>
          <w:sz w:val="27"/>
          <w:szCs w:val="27"/>
        </w:rPr>
      </w:pPr>
      <w:r w:rsidRPr="002D1B21">
        <w:rPr>
          <w:sz w:val="27"/>
          <w:szCs w:val="27"/>
        </w:rPr>
        <w:t>- негативное влияние на развитие предпринимательской деятельности оказывает снижение покупательной способности населения в 2015-2017 годах (выше было отмечено, что в муниципальном районе в течение последних 3 лет сокращаются реальные доходы населения, снизился объём розничного товарооборота, умень</w:t>
      </w:r>
      <w:r w:rsidR="00921740" w:rsidRPr="002D1B21">
        <w:rPr>
          <w:sz w:val="27"/>
          <w:szCs w:val="27"/>
        </w:rPr>
        <w:t xml:space="preserve">шается численность населения). </w:t>
      </w:r>
      <w:r w:rsidRPr="002D1B21">
        <w:rPr>
          <w:sz w:val="27"/>
          <w:szCs w:val="27"/>
        </w:rPr>
        <w:t>В Чебулинском муниципальном районе в 2017 году произошло сокращение числа плательщиков ЕНВД, представивших декларации, на 9,2% (на 16 единиц) к уровню 2016 года, в т.ч. индивидуальных предпринимателей – на 10,2% (на 14 единиц). Налоговая база (сумма исчисленного вмененного дохода) в 2017 году к уровню 2016 года сократилась на 13,5%.</w:t>
      </w:r>
      <w:r w:rsidRPr="002D1B21">
        <w:rPr>
          <w:rStyle w:val="ae"/>
          <w:sz w:val="27"/>
          <w:szCs w:val="27"/>
        </w:rPr>
        <w:footnoteReference w:id="6"/>
      </w:r>
      <w:r w:rsidRPr="002D1B21">
        <w:rPr>
          <w:sz w:val="27"/>
          <w:szCs w:val="27"/>
        </w:rPr>
        <w:t>;</w:t>
      </w:r>
    </w:p>
    <w:p w:rsidR="000004A8" w:rsidRPr="002D1B21" w:rsidRDefault="000004A8" w:rsidP="00507183">
      <w:pPr>
        <w:pStyle w:val="aa"/>
        <w:ind w:left="0" w:firstLine="708"/>
        <w:jc w:val="both"/>
        <w:rPr>
          <w:sz w:val="27"/>
          <w:szCs w:val="27"/>
        </w:rPr>
      </w:pPr>
      <w:r w:rsidRPr="002D1B21">
        <w:rPr>
          <w:sz w:val="27"/>
          <w:szCs w:val="27"/>
        </w:rPr>
        <w:t>- согласно пояснительной записке к отчёту об исполнении бюджета района в 2017 году произведён возврат излишне уплаченного в 2015-2016 годах ЕНВД в сумме около 200,0 тыс. рублей по ГБУ КО «Чебулинская СББЖ» (ветстанция), ООО «Аптека-ФЗ».</w:t>
      </w:r>
    </w:p>
    <w:p w:rsidR="000004A8" w:rsidRPr="002D1B21" w:rsidRDefault="000004A8" w:rsidP="000004A8">
      <w:pPr>
        <w:ind w:firstLine="720"/>
        <w:jc w:val="both"/>
        <w:rPr>
          <w:sz w:val="27"/>
          <w:szCs w:val="27"/>
        </w:rPr>
      </w:pPr>
      <w:r w:rsidRPr="002D1B21">
        <w:rPr>
          <w:sz w:val="27"/>
          <w:szCs w:val="27"/>
        </w:rPr>
        <w:t xml:space="preserve">Поступления по </w:t>
      </w:r>
      <w:r w:rsidRPr="002D1B21">
        <w:rPr>
          <w:i/>
          <w:sz w:val="27"/>
          <w:szCs w:val="27"/>
          <w:u w:val="single"/>
        </w:rPr>
        <w:t>единому сельскохозяйственному налогу</w:t>
      </w:r>
      <w:r w:rsidRPr="002D1B21">
        <w:rPr>
          <w:sz w:val="27"/>
          <w:szCs w:val="27"/>
        </w:rPr>
        <w:t xml:space="preserve"> (далее - ЕСХН) в бюджет муниципального района незначительны и составили за 2017 год всего 3,4 тыс. рублей (0,14% всех поступлений по налогам на совокупный доход в местный бюджет). Окончательное утверждённое плановое задание исполнено на 113,8% (первоначальное – на 37,9%). По сравнению с 2016 годом поступления по данному налогу сократились на 1,4 тыс. рублей или на 29,1% (в целом по всем муниципальным районам области произошло снижение поступлений данного налога в 2017 году на 16,0% к 2016 году). </w:t>
      </w:r>
    </w:p>
    <w:p w:rsidR="000004A8" w:rsidRPr="002D1B21" w:rsidRDefault="000004A8" w:rsidP="000004A8">
      <w:pPr>
        <w:ind w:firstLine="720"/>
        <w:jc w:val="both"/>
        <w:rPr>
          <w:sz w:val="27"/>
          <w:szCs w:val="27"/>
        </w:rPr>
      </w:pPr>
      <w:r w:rsidRPr="002D1B21">
        <w:rPr>
          <w:sz w:val="27"/>
          <w:szCs w:val="27"/>
        </w:rPr>
        <w:t>По данным отчётности ФНС РФ по форме 5</w:t>
      </w:r>
      <w:r w:rsidRPr="002D1B21">
        <w:rPr>
          <w:sz w:val="27"/>
          <w:szCs w:val="27"/>
        </w:rPr>
        <w:noBreakHyphen/>
        <w:t>ЕСХН в Чебулинском муниципальном районе в 2017 году было 5 плательщиков ЕСХН, что на 2 единицы больше, чем в 2016 году. Сумма исчисленного по ним налога в бюджеты всех уровней за 2017 год</w:t>
      </w:r>
      <w:r w:rsidR="00921740" w:rsidRPr="002D1B21">
        <w:rPr>
          <w:sz w:val="27"/>
          <w:szCs w:val="27"/>
        </w:rPr>
        <w:t xml:space="preserve"> составила всего 22 тыс. рублей</w:t>
      </w:r>
      <w:r w:rsidRPr="002D1B21">
        <w:rPr>
          <w:sz w:val="27"/>
          <w:szCs w:val="27"/>
        </w:rPr>
        <w:t xml:space="preserve"> (за 2016 год было – 5 тыс. рублей). В 2017 году плательщики ЕСХН уплачивали налог по итогам 2 полугодия 2016 года и 1 полугодия 2017 года, в связи с этим увеличение объёма исчисленного налога в целом за 2017 год должно будет отразиться на росте платежей в местный бюджет только в 2018 году. </w:t>
      </w:r>
    </w:p>
    <w:p w:rsidR="000004A8" w:rsidRPr="002D1B21" w:rsidRDefault="000004A8" w:rsidP="00921740">
      <w:pPr>
        <w:pStyle w:val="aa"/>
        <w:ind w:left="0" w:firstLine="708"/>
        <w:jc w:val="both"/>
        <w:rPr>
          <w:sz w:val="27"/>
          <w:szCs w:val="27"/>
        </w:rPr>
      </w:pPr>
      <w:r w:rsidRPr="002D1B21">
        <w:rPr>
          <w:sz w:val="27"/>
          <w:szCs w:val="27"/>
        </w:rPr>
        <w:t xml:space="preserve">Поступления в муниципальный бюджет по </w:t>
      </w:r>
      <w:r w:rsidRPr="002D1B21">
        <w:rPr>
          <w:i/>
          <w:sz w:val="27"/>
          <w:szCs w:val="27"/>
          <w:u w:val="single"/>
        </w:rPr>
        <w:t>налогу, взимаемому в связи с применением патентной системы налогообложения</w:t>
      </w:r>
      <w:r w:rsidRPr="002D1B21">
        <w:rPr>
          <w:sz w:val="27"/>
          <w:szCs w:val="27"/>
        </w:rPr>
        <w:t xml:space="preserve"> незначительны и составили за 2017 год всего 4,7 тыс. рублей (0,2% всех поступлений по налогам на совокупный доход в местный бюджет). Окончательно утвержденное плановое задание исполнено на 94,1% (первоначальное – не предусматривалось). В 2016 году поступлений данного налога не было. Вместе с тем по данным   отчётности   Управления   ФНС РФ</w:t>
      </w:r>
      <w:r w:rsidR="00921740" w:rsidRPr="002D1B21">
        <w:rPr>
          <w:sz w:val="27"/>
          <w:szCs w:val="27"/>
        </w:rPr>
        <w:t xml:space="preserve"> в </w:t>
      </w:r>
      <w:r w:rsidRPr="002D1B21">
        <w:rPr>
          <w:sz w:val="27"/>
          <w:szCs w:val="27"/>
        </w:rPr>
        <w:t xml:space="preserve">Чебулинском  муниципальном районе в 2016 году было выдано 2 патента 1 предпринимателю, в 2017 году – выдан 1 патент, т.е. в 2016 </w:t>
      </w:r>
      <w:r w:rsidRPr="002D1B21">
        <w:rPr>
          <w:sz w:val="27"/>
          <w:szCs w:val="27"/>
        </w:rPr>
        <w:lastRenderedPageBreak/>
        <w:t>году данный предприниматель не произвёл своевременную оплату полученных патентов.</w:t>
      </w:r>
    </w:p>
    <w:p w:rsidR="000004A8" w:rsidRPr="002D1B21" w:rsidRDefault="000004A8" w:rsidP="000004A8">
      <w:pPr>
        <w:autoSpaceDE w:val="0"/>
        <w:autoSpaceDN w:val="0"/>
        <w:adjustRightInd w:val="0"/>
        <w:ind w:firstLine="720"/>
        <w:jc w:val="both"/>
        <w:rPr>
          <w:sz w:val="27"/>
          <w:szCs w:val="27"/>
        </w:rPr>
      </w:pPr>
      <w:r w:rsidRPr="002D1B21">
        <w:rPr>
          <w:sz w:val="27"/>
          <w:szCs w:val="27"/>
        </w:rPr>
        <w:t xml:space="preserve">Поступления по </w:t>
      </w:r>
      <w:r w:rsidRPr="002D1B21">
        <w:rPr>
          <w:sz w:val="27"/>
          <w:szCs w:val="27"/>
          <w:u w:val="single"/>
        </w:rPr>
        <w:t>транспортному налогу</w:t>
      </w:r>
      <w:r w:rsidRPr="002D1B21">
        <w:rPr>
          <w:sz w:val="27"/>
          <w:szCs w:val="27"/>
        </w:rPr>
        <w:t>, зачисляемые в местный бюджет по нормативу 5%</w:t>
      </w:r>
      <w:r w:rsidRPr="002D1B21">
        <w:rPr>
          <w:rStyle w:val="ae"/>
          <w:sz w:val="27"/>
          <w:szCs w:val="27"/>
        </w:rPr>
        <w:footnoteReference w:id="7"/>
      </w:r>
      <w:r w:rsidRPr="002D1B21">
        <w:rPr>
          <w:sz w:val="27"/>
          <w:szCs w:val="27"/>
        </w:rPr>
        <w:t xml:space="preserve">, в 2017 году составили 296,6 тыс. рублей или 0,05% всех доходов бюджета муниципального района и 0,6% всех налоговых доходов. Окончательное утверждённое плановое задание исполнено на 100,2% (первоначальное – на 90,7%). По сравнению с 2016 годом поступления по данному налогу увеличились на 3,1 тыс. рублей или на 1,0% (в целом по всем муниципальным районам области поступления данного налога увеличились на 10,9%). Невыполнение первоначального плана обусловлено продолжившимся ростом задолженности по налогу, которая за отчётный год возросла на 19,5% (на 40,2 тыс. рублей в доле местного бюджета). </w:t>
      </w:r>
    </w:p>
    <w:p w:rsidR="000004A8" w:rsidRPr="002D1B21" w:rsidRDefault="000004A8" w:rsidP="00921740">
      <w:pPr>
        <w:pStyle w:val="aa"/>
        <w:ind w:left="0" w:firstLine="708"/>
        <w:jc w:val="both"/>
        <w:rPr>
          <w:sz w:val="27"/>
          <w:szCs w:val="27"/>
        </w:rPr>
      </w:pPr>
      <w:r w:rsidRPr="002D1B21">
        <w:rPr>
          <w:sz w:val="27"/>
          <w:szCs w:val="27"/>
        </w:rPr>
        <w:t xml:space="preserve">Поступления в муниципальный бюджет по </w:t>
      </w:r>
      <w:r w:rsidRPr="002D1B21">
        <w:rPr>
          <w:sz w:val="27"/>
          <w:szCs w:val="27"/>
          <w:u w:val="single"/>
        </w:rPr>
        <w:t>государственной пошлине</w:t>
      </w:r>
      <w:r w:rsidRPr="002D1B21">
        <w:rPr>
          <w:sz w:val="27"/>
          <w:szCs w:val="27"/>
        </w:rPr>
        <w:t xml:space="preserve"> за 2017 год составили 1 690,3 тыс. рублей или 0,3% всех доходов муниципального бюджета и 3,5% всех налоговых доходов (в 2016 году: 0,2% и 2,6% соответственно). Окончательное утверждённое плановое задание исполнено на 100,0%, первоначальное – на 109,3%.  По сравнению с 2016 годом поступления по госпошлине возросли на 412,3 тыс. рублей или на 32,3%. Основная часть доходов по госпошлине (65,2% в отчётном году) приходится на государственную пошлину по делам, рассматриваемым в судах общей юрисдикции, мировыми судьями (за исключением Верховного Суда Российской Федерации). Поступления по данному виду госпошлины в 2017 году к уровню 2016 года возросли на 194,6 тыс. рублей или на 21,5%. Вторым по значимости источником доходов по госпошлине (32,6% в отчётном году) является государственная пошлина за государственную регистрацию прав, ограничений (обременений) прав на недвижимое имущество и сделок с ним. В 2017 году к уровню 2016 года поступления по данному виду госпошлины возросли на 204,2 тыс. рублей или на 58,8%, что связано с ростом объёма услуг оказываемых населению на базе МФЦ Чебулинского муниципального района</w:t>
      </w:r>
    </w:p>
    <w:p w:rsidR="000004A8" w:rsidRPr="002D1B21" w:rsidRDefault="000004A8" w:rsidP="00921740">
      <w:pPr>
        <w:pStyle w:val="aa"/>
        <w:ind w:left="0" w:firstLine="708"/>
        <w:jc w:val="both"/>
        <w:rPr>
          <w:sz w:val="27"/>
          <w:szCs w:val="27"/>
        </w:rPr>
      </w:pPr>
      <w:r w:rsidRPr="002D1B21">
        <w:rPr>
          <w:sz w:val="27"/>
          <w:szCs w:val="27"/>
        </w:rPr>
        <w:t xml:space="preserve">По статье доходов </w:t>
      </w:r>
      <w:r w:rsidRPr="002D1B21">
        <w:rPr>
          <w:sz w:val="27"/>
          <w:szCs w:val="27"/>
          <w:u w:val="single"/>
        </w:rPr>
        <w:t>«Задолженность и перерасчеты по отмененным налогам, сборам и иным обязательным платежам»</w:t>
      </w:r>
      <w:r w:rsidRPr="002D1B21">
        <w:rPr>
          <w:sz w:val="27"/>
          <w:szCs w:val="27"/>
        </w:rPr>
        <w:t xml:space="preserve"> поступлений в бюджет муниципального района в 2016-2017 годах не было. </w:t>
      </w:r>
    </w:p>
    <w:p w:rsidR="000004A8" w:rsidRPr="002D1B21" w:rsidRDefault="000004A8" w:rsidP="000004A8">
      <w:pPr>
        <w:ind w:firstLine="720"/>
        <w:jc w:val="both"/>
        <w:rPr>
          <w:sz w:val="27"/>
          <w:szCs w:val="27"/>
        </w:rPr>
      </w:pPr>
      <w:r w:rsidRPr="002D1B21">
        <w:rPr>
          <w:b/>
          <w:sz w:val="27"/>
          <w:szCs w:val="27"/>
        </w:rPr>
        <w:t>Неналоговые доходы</w:t>
      </w:r>
      <w:r w:rsidRPr="002D1B21">
        <w:rPr>
          <w:sz w:val="27"/>
          <w:szCs w:val="27"/>
        </w:rPr>
        <w:t xml:space="preserve"> в 2017 году составили 19,6% объёма доходов бюджета от собственных источников и 1,9% всех доходов бюджета муниципального района (в 2016 году 18,4% и 2,1% соответственно). Исполнение бюджета за 2017 год по</w:t>
      </w:r>
      <w:r w:rsidR="00921740" w:rsidRPr="002D1B21">
        <w:rPr>
          <w:sz w:val="27"/>
          <w:szCs w:val="27"/>
        </w:rPr>
        <w:t xml:space="preserve"> неналоговым доходам составило </w:t>
      </w:r>
      <w:r w:rsidRPr="002D1B21">
        <w:rPr>
          <w:sz w:val="27"/>
          <w:szCs w:val="27"/>
        </w:rPr>
        <w:t xml:space="preserve">12 179,1 тыс. рублей или 100,1% к окончательному утверждённому плану (к первоначальному плану – 127,0% в основном в связи с перевыполнением первоначального плана по доходам от использования и от продажи имущества, в т.ч. земельных участков, а также от оказания платных услуг и компенсации затрат бюджета). К уровню 2016 года объём неналоговых доходов бюджета муниципального района увеличился на 704,6 тыс. рублей или на 6,1% в основном связи с ростом доходов от оказания </w:t>
      </w:r>
      <w:r w:rsidRPr="002D1B21">
        <w:rPr>
          <w:sz w:val="27"/>
          <w:szCs w:val="27"/>
        </w:rPr>
        <w:lastRenderedPageBreak/>
        <w:t>платных услуг и компенсации затрат бюджета, а также доходов от продажи имущества и земельных участков.</w:t>
      </w:r>
    </w:p>
    <w:p w:rsidR="000004A8" w:rsidRPr="002D1B21" w:rsidRDefault="000004A8" w:rsidP="00921740">
      <w:pPr>
        <w:pStyle w:val="aa"/>
        <w:ind w:left="0" w:firstLine="708"/>
        <w:jc w:val="both"/>
        <w:rPr>
          <w:sz w:val="27"/>
          <w:szCs w:val="27"/>
        </w:rPr>
      </w:pPr>
      <w:r w:rsidRPr="002D1B21">
        <w:rPr>
          <w:sz w:val="27"/>
          <w:szCs w:val="27"/>
        </w:rPr>
        <w:t xml:space="preserve">Поступления по </w:t>
      </w:r>
      <w:r w:rsidRPr="002D1B21">
        <w:rPr>
          <w:sz w:val="27"/>
          <w:szCs w:val="27"/>
          <w:u w:val="single"/>
        </w:rPr>
        <w:t>доходам от использования имущества</w:t>
      </w:r>
      <w:r w:rsidRPr="002D1B21">
        <w:rPr>
          <w:sz w:val="27"/>
          <w:szCs w:val="27"/>
        </w:rPr>
        <w:t>, находящегося в государственной и муниципальной собственности, являются основным источником неналоговых доходов местного бюджета. За 2017 год они составили  5 518,3  тыс.  рублей или 0,9% всех доходов бюджета муниципального района и 45,3% всех неналоговых доходов (в 2016 году: 1,1% и 54,8% соответственно). Окончательно утвержденный план исполнен на 100,1% (первоначальный – на 121,3%). По сравнению с 2016 годом доходы от использования имущества снизились на 767,0 тыс. рублей или на 12,2% в основном в результате уменьшения доходов по арендной плате за муниципальное имущество.</w:t>
      </w:r>
    </w:p>
    <w:p w:rsidR="000004A8" w:rsidRPr="002D1B21" w:rsidRDefault="000004A8" w:rsidP="00921740">
      <w:pPr>
        <w:pStyle w:val="aa"/>
        <w:ind w:left="0" w:firstLine="708"/>
        <w:jc w:val="both"/>
        <w:rPr>
          <w:sz w:val="27"/>
          <w:szCs w:val="27"/>
        </w:rPr>
      </w:pPr>
      <w:r w:rsidRPr="002D1B21">
        <w:rPr>
          <w:sz w:val="27"/>
          <w:szCs w:val="27"/>
        </w:rPr>
        <w:t xml:space="preserve">Поступления в бюджет муниципального района по доходам от использования имущества в 2016-2017 годах почти полностью (на 99,7%) формировались за счёт </w:t>
      </w:r>
      <w:r w:rsidRPr="002D1B21">
        <w:rPr>
          <w:i/>
          <w:sz w:val="27"/>
          <w:szCs w:val="27"/>
          <w:u w:val="single"/>
        </w:rPr>
        <w:t>доходов, получаемых в виде арендной платы, либо иной платы за передачу в возмездное пользование государственного и муниципального имущества</w:t>
      </w:r>
      <w:r w:rsidRPr="002D1B21">
        <w:rPr>
          <w:sz w:val="27"/>
          <w:szCs w:val="27"/>
        </w:rPr>
        <w:t>, которые по итогам отчётного года составили 5 503,0 тыс. рублей (на 11,6% меньше, чем в 2016 году)</w:t>
      </w:r>
      <w:r w:rsidRPr="002D1B21">
        <w:rPr>
          <w:i/>
          <w:sz w:val="27"/>
          <w:szCs w:val="27"/>
        </w:rPr>
        <w:t>.</w:t>
      </w:r>
      <w:r w:rsidRPr="002D1B21">
        <w:rPr>
          <w:sz w:val="27"/>
          <w:szCs w:val="27"/>
        </w:rPr>
        <w:t xml:space="preserve"> </w:t>
      </w:r>
    </w:p>
    <w:p w:rsidR="000004A8" w:rsidRPr="002D1B21" w:rsidRDefault="000004A8" w:rsidP="000004A8">
      <w:pPr>
        <w:ind w:firstLine="720"/>
        <w:jc w:val="both"/>
        <w:rPr>
          <w:sz w:val="27"/>
          <w:szCs w:val="27"/>
        </w:rPr>
      </w:pPr>
      <w:r w:rsidRPr="002D1B21">
        <w:rPr>
          <w:sz w:val="27"/>
          <w:szCs w:val="27"/>
        </w:rPr>
        <w:t xml:space="preserve">В общей сумме поступлений по арендным платежам за 2017 год </w:t>
      </w:r>
      <w:r w:rsidRPr="002D1B21">
        <w:rPr>
          <w:i/>
          <w:sz w:val="27"/>
          <w:szCs w:val="27"/>
        </w:rPr>
        <w:t>доходы, получаемые в виде арендной платы за земельные участки, государственная собственность на которые не разграничена</w:t>
      </w:r>
      <w:r w:rsidRPr="002D1B21">
        <w:rPr>
          <w:sz w:val="27"/>
          <w:szCs w:val="27"/>
        </w:rPr>
        <w:t>, составили 4 597,1 тыс. рублей или 83,5%. Окончательно утвержденный план выполнен на 100,0% (первоначальный – на 119,1%). По сравнению с 2016 годом поступления увеличились на 211,3 тыс. рублей или на 4,8%. Согласно пояснительной записке к отчётности прирост поступлений обусловлен заключением 4 новых договоров аренды земельных участков.</w:t>
      </w:r>
    </w:p>
    <w:p w:rsidR="000004A8" w:rsidRPr="002D1B21" w:rsidRDefault="000004A8" w:rsidP="000004A8">
      <w:pPr>
        <w:ind w:firstLine="709"/>
        <w:jc w:val="both"/>
        <w:rPr>
          <w:sz w:val="27"/>
          <w:szCs w:val="27"/>
        </w:rPr>
      </w:pPr>
      <w:r w:rsidRPr="002D1B21">
        <w:rPr>
          <w:sz w:val="27"/>
          <w:szCs w:val="27"/>
        </w:rPr>
        <w:t xml:space="preserve">Поступления в муниципальный бюджет </w:t>
      </w:r>
      <w:r w:rsidRPr="002D1B21">
        <w:rPr>
          <w:i/>
          <w:sz w:val="27"/>
          <w:szCs w:val="27"/>
        </w:rPr>
        <w:t>доходов, получаемых в виде арендной платы за земли, находящиеся в собственности муниципального района</w:t>
      </w:r>
      <w:r w:rsidRPr="002D1B21">
        <w:rPr>
          <w:sz w:val="27"/>
          <w:szCs w:val="27"/>
        </w:rPr>
        <w:t xml:space="preserve">, в 2016-2017 годах отсутствовали, т.е. данные земли в аренду муниципальным образованием не предоставлялись. </w:t>
      </w:r>
    </w:p>
    <w:p w:rsidR="000004A8" w:rsidRPr="002D1B21" w:rsidRDefault="000004A8" w:rsidP="000004A8">
      <w:pPr>
        <w:ind w:firstLine="709"/>
        <w:jc w:val="both"/>
        <w:rPr>
          <w:sz w:val="27"/>
          <w:szCs w:val="27"/>
        </w:rPr>
      </w:pPr>
      <w:r w:rsidRPr="002D1B21">
        <w:rPr>
          <w:sz w:val="27"/>
          <w:szCs w:val="27"/>
        </w:rPr>
        <w:t xml:space="preserve">Согласно предоставленной администрацией муниципального района информации по арендной плате за земельные участки в бюджет района имеется задолженность (166,9 тыс. рублей на 01.01.2018). Однако в отчёте об исполнении бюджета в форме 0503369 не отражены данные об объёме имеющейся дебиторской </w:t>
      </w:r>
      <w:r w:rsidR="00921740" w:rsidRPr="002D1B21">
        <w:rPr>
          <w:sz w:val="27"/>
          <w:szCs w:val="27"/>
        </w:rPr>
        <w:t xml:space="preserve">задолженности по счету 1 205 20 </w:t>
      </w:r>
      <w:r w:rsidRPr="002D1B21">
        <w:rPr>
          <w:sz w:val="27"/>
          <w:szCs w:val="27"/>
        </w:rPr>
        <w:t>«Расчёты по доходам от собственности», т.е. учёт данной задолженности в бюджетном учёте КУМИ не осуществляется.</w:t>
      </w:r>
    </w:p>
    <w:p w:rsidR="000004A8" w:rsidRPr="002D1B21" w:rsidRDefault="000004A8" w:rsidP="000004A8">
      <w:pPr>
        <w:ind w:firstLine="709"/>
        <w:jc w:val="both"/>
        <w:rPr>
          <w:sz w:val="27"/>
          <w:szCs w:val="27"/>
        </w:rPr>
      </w:pPr>
      <w:r w:rsidRPr="002D1B21">
        <w:rPr>
          <w:sz w:val="27"/>
          <w:szCs w:val="27"/>
        </w:rPr>
        <w:t xml:space="preserve">Поступления в муниципальный бюджет </w:t>
      </w:r>
      <w:r w:rsidRPr="002D1B21">
        <w:rPr>
          <w:i/>
          <w:sz w:val="27"/>
          <w:szCs w:val="27"/>
        </w:rPr>
        <w:t xml:space="preserve">доходов, получаемых от сдачи в аренду имущества, находящегося в оперативном управлении </w:t>
      </w:r>
      <w:r w:rsidRPr="002D1B21">
        <w:rPr>
          <w:sz w:val="27"/>
          <w:szCs w:val="27"/>
        </w:rPr>
        <w:t>органов местного самоуправления и созданных ими учреждений (за исключением имущества бюджетных и автономных учреждений)</w:t>
      </w:r>
      <w:r w:rsidRPr="002D1B21">
        <w:rPr>
          <w:i/>
          <w:sz w:val="27"/>
          <w:szCs w:val="27"/>
        </w:rPr>
        <w:t xml:space="preserve"> </w:t>
      </w:r>
      <w:r w:rsidRPr="002D1B21">
        <w:rPr>
          <w:sz w:val="27"/>
          <w:szCs w:val="27"/>
        </w:rPr>
        <w:t xml:space="preserve">составили 905,9 тыс. рублей. Окончательно утвержденный план выполнен на 100,3% (первоначальный – на 135,2%). По сравнению с 2016 годом поступления сократились на 930,5 тыс. рублей или на 50,7%. </w:t>
      </w:r>
    </w:p>
    <w:p w:rsidR="000004A8" w:rsidRPr="002D1B21" w:rsidRDefault="000004A8" w:rsidP="000004A8">
      <w:pPr>
        <w:ind w:firstLine="709"/>
        <w:jc w:val="both"/>
        <w:rPr>
          <w:sz w:val="27"/>
          <w:szCs w:val="27"/>
        </w:rPr>
      </w:pPr>
      <w:r w:rsidRPr="002D1B21">
        <w:rPr>
          <w:sz w:val="27"/>
          <w:szCs w:val="27"/>
        </w:rPr>
        <w:t xml:space="preserve">Существенное снижение доходов согласно пояснительной записке к отчётности обусловлено передачей объектов ЖКХ на хранение ресурсоснабжающей организации ООО «Тяжинское тепловое хозяйство», у </w:t>
      </w:r>
      <w:r w:rsidRPr="002D1B21">
        <w:rPr>
          <w:sz w:val="27"/>
          <w:szCs w:val="27"/>
        </w:rPr>
        <w:lastRenderedPageBreak/>
        <w:t>которой в 2016 году они находились в аренде. То есть фактически с 2017 года муниципальное имущество находится в безвозмездном пользовании коммерческой организации и бюджет Чебулинского муниципального района не дополучает доходы около 1 млн. рублей в год. Также согласно предоставленной администрацией муниципального района информации в безвозмездное пользование передано помещение Прокуратуре Кемеровской области, в связи с чем выпадающие доходы местного бюджета составляют 306 тыс. рублей в год.</w:t>
      </w:r>
    </w:p>
    <w:p w:rsidR="000004A8" w:rsidRPr="002D1B21" w:rsidRDefault="000004A8" w:rsidP="000004A8">
      <w:pPr>
        <w:ind w:firstLine="709"/>
        <w:jc w:val="both"/>
        <w:rPr>
          <w:sz w:val="27"/>
          <w:szCs w:val="27"/>
        </w:rPr>
      </w:pPr>
      <w:r w:rsidRPr="002D1B21">
        <w:rPr>
          <w:sz w:val="27"/>
          <w:szCs w:val="27"/>
        </w:rPr>
        <w:t xml:space="preserve">Поступления в муниципальный бюджет </w:t>
      </w:r>
      <w:r w:rsidRPr="002D1B21">
        <w:rPr>
          <w:i/>
          <w:sz w:val="27"/>
          <w:szCs w:val="27"/>
        </w:rPr>
        <w:t xml:space="preserve">доходов, получаемых от сдачи в аренду имущества, составляющего муниципальную казну (за исключением земельных участков) </w:t>
      </w:r>
      <w:r w:rsidRPr="002D1B21">
        <w:rPr>
          <w:sz w:val="27"/>
          <w:szCs w:val="27"/>
        </w:rPr>
        <w:t xml:space="preserve">в 2016-2017 годах отсутствовали. </w:t>
      </w:r>
    </w:p>
    <w:p w:rsidR="000004A8" w:rsidRPr="002D1B21" w:rsidRDefault="000004A8" w:rsidP="000004A8">
      <w:pPr>
        <w:ind w:firstLine="709"/>
        <w:jc w:val="both"/>
        <w:rPr>
          <w:sz w:val="27"/>
          <w:szCs w:val="27"/>
        </w:rPr>
      </w:pPr>
      <w:r w:rsidRPr="002D1B21">
        <w:rPr>
          <w:i/>
          <w:sz w:val="27"/>
          <w:szCs w:val="27"/>
          <w:u w:val="single"/>
        </w:rPr>
        <w:t>Доходы от перечисления части прибыли, остающейся после уплаты налогов и иных обязательных платежей муниципальных унитарных предприятий</w:t>
      </w:r>
      <w:r w:rsidRPr="002D1B21">
        <w:rPr>
          <w:i/>
          <w:sz w:val="27"/>
          <w:szCs w:val="27"/>
        </w:rPr>
        <w:t xml:space="preserve"> </w:t>
      </w:r>
      <w:r w:rsidRPr="002D1B21">
        <w:rPr>
          <w:sz w:val="27"/>
          <w:szCs w:val="27"/>
        </w:rPr>
        <w:t>в 2017 году в бюджет муниципального района не поступали (в 2016 году поступи</w:t>
      </w:r>
      <w:r w:rsidR="00921740" w:rsidRPr="002D1B21">
        <w:rPr>
          <w:sz w:val="27"/>
          <w:szCs w:val="27"/>
        </w:rPr>
        <w:t xml:space="preserve">ло 44,0 тыс. рублей). Согласно </w:t>
      </w:r>
      <w:r w:rsidRPr="002D1B21">
        <w:rPr>
          <w:sz w:val="27"/>
          <w:szCs w:val="27"/>
        </w:rPr>
        <w:t>предоставленной администрацией муниципального района информации в муниципальной собственности находится 1 действующее муниципальное предп</w:t>
      </w:r>
      <w:r w:rsidR="00921740" w:rsidRPr="002D1B21">
        <w:rPr>
          <w:sz w:val="27"/>
          <w:szCs w:val="27"/>
        </w:rPr>
        <w:t xml:space="preserve">риятие (Чебулинское </w:t>
      </w:r>
      <w:r w:rsidRPr="002D1B21">
        <w:rPr>
          <w:sz w:val="27"/>
          <w:szCs w:val="27"/>
        </w:rPr>
        <w:t>муниципальное унитарное предприятие бытового обслуживания). В 2015-2017 годах предприятие имело балансовый убыток. Доходы в 2016 году поступили от ликвидируемого МУП «Центральная районная аптека №59».</w:t>
      </w:r>
    </w:p>
    <w:p w:rsidR="000004A8" w:rsidRPr="002D1B21" w:rsidRDefault="000004A8" w:rsidP="000004A8">
      <w:pPr>
        <w:ind w:firstLine="709"/>
        <w:jc w:val="both"/>
        <w:rPr>
          <w:sz w:val="27"/>
          <w:szCs w:val="27"/>
        </w:rPr>
      </w:pPr>
      <w:r w:rsidRPr="002D1B21">
        <w:rPr>
          <w:i/>
          <w:sz w:val="27"/>
          <w:szCs w:val="27"/>
          <w:u w:val="single"/>
        </w:rPr>
        <w:t>Прочие поступления от использования имущества, находящегося в собственности муниципального района</w:t>
      </w:r>
      <w:r w:rsidRPr="002D1B21">
        <w:rPr>
          <w:i/>
          <w:sz w:val="27"/>
          <w:szCs w:val="27"/>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Pr="002D1B21">
        <w:rPr>
          <w:sz w:val="27"/>
          <w:szCs w:val="27"/>
        </w:rPr>
        <w:t>за 2017 год составили 15,2 тыс. рублей (</w:t>
      </w:r>
      <w:r w:rsidRPr="002D1B21">
        <w:rPr>
          <w:i/>
          <w:sz w:val="27"/>
          <w:szCs w:val="27"/>
          <w:u w:val="single"/>
        </w:rPr>
        <w:t>платежи за социальный наём жилых помещений</w:t>
      </w:r>
      <w:r w:rsidRPr="002D1B21">
        <w:rPr>
          <w:sz w:val="27"/>
          <w:szCs w:val="27"/>
        </w:rPr>
        <w:t>). Окончательно утвержденный план выполнен на 101,7% (первоначальный – на 76,2%). По сравнению с 2016 годом прочие поступления снизились на 3,8 тыс. рублей или на 19,7% в связи с продолжающейся приватизацией жилых помещений.</w:t>
      </w:r>
    </w:p>
    <w:p w:rsidR="000004A8" w:rsidRPr="002D1B21" w:rsidRDefault="000004A8" w:rsidP="00921740">
      <w:pPr>
        <w:pStyle w:val="aa"/>
        <w:ind w:left="0" w:firstLine="708"/>
        <w:jc w:val="both"/>
        <w:rPr>
          <w:sz w:val="27"/>
          <w:szCs w:val="27"/>
        </w:rPr>
      </w:pPr>
      <w:r w:rsidRPr="002D1B21">
        <w:rPr>
          <w:sz w:val="27"/>
          <w:szCs w:val="27"/>
        </w:rPr>
        <w:t xml:space="preserve">Поступления в бюджет муниципального района </w:t>
      </w:r>
      <w:r w:rsidRPr="002D1B21">
        <w:rPr>
          <w:sz w:val="27"/>
          <w:szCs w:val="27"/>
          <w:u w:val="single"/>
        </w:rPr>
        <w:t>платы за негативное воздействие на окружающую среду</w:t>
      </w:r>
      <w:r w:rsidRPr="002D1B21">
        <w:rPr>
          <w:sz w:val="27"/>
          <w:szCs w:val="27"/>
        </w:rPr>
        <w:t xml:space="preserve"> за 2017 год составили 96,8 тыс. рублей или 0,8% неналоговых доходов местного бюджета (в 2016 году было 0,2%). Окончательно утвержденный план исполнен на 99,8% (первоначальный – перевыполнен в 3,2 раза). По сравнению с 2016 годом поступления увеличились на 74,7 тыс. рублей или почти в 4,4 раза. Согласно пояснительной записке к отчёту об исполнении бюджета существенный рост поступлений обусловлен поступлением с 2017 года платежей (в т.ч. в погашение недоимки) от Кузбасской энергосетевой компании, вставшей на учёт в 2016 году. Кроме того, увеличился объём платежей за сверхлимитное размещение отходов и сверхлимитные выбросы в атмосферу от стационарных объектов. Также в 2017 году произошло небольшое увеличение уровня ставок платы (в пределах от 0% до 5% к 2016 году) в связи с принятием Постановления Правительства РФ от 13.09.2016 №913 «О ставках платы за негативное воздействие на окружающую среду и дополнительных коэффициентах».</w:t>
      </w:r>
    </w:p>
    <w:p w:rsidR="000004A8" w:rsidRPr="002D1B21" w:rsidRDefault="000004A8" w:rsidP="00921740">
      <w:pPr>
        <w:pStyle w:val="aa"/>
        <w:ind w:left="0" w:firstLine="708"/>
        <w:jc w:val="both"/>
        <w:rPr>
          <w:sz w:val="27"/>
          <w:szCs w:val="27"/>
        </w:rPr>
      </w:pPr>
      <w:r w:rsidRPr="002D1B21">
        <w:rPr>
          <w:sz w:val="27"/>
          <w:szCs w:val="27"/>
        </w:rPr>
        <w:t xml:space="preserve">Поступления в местный бюджет </w:t>
      </w:r>
      <w:r w:rsidRPr="002D1B21">
        <w:rPr>
          <w:sz w:val="27"/>
          <w:szCs w:val="27"/>
          <w:u w:val="single"/>
        </w:rPr>
        <w:t>доходов от оказания платных услуг (работ) и компенсации затрат государства</w:t>
      </w:r>
      <w:r w:rsidRPr="002D1B21">
        <w:rPr>
          <w:sz w:val="27"/>
          <w:szCs w:val="27"/>
        </w:rPr>
        <w:t xml:space="preserve"> за 2017 год составили 4 743,2 тыс.</w:t>
      </w:r>
      <w:r w:rsidRPr="002D1B21">
        <w:rPr>
          <w:sz w:val="27"/>
          <w:szCs w:val="27"/>
          <w:lang w:val="en-US"/>
        </w:rPr>
        <w:t> </w:t>
      </w:r>
      <w:r w:rsidRPr="002D1B21">
        <w:rPr>
          <w:sz w:val="27"/>
          <w:szCs w:val="27"/>
        </w:rPr>
        <w:t xml:space="preserve">рублей или 38,9% неналоговых доходов местного бюджета (в 2016 году было 33,5%). Окончательно утвержденный план исполнен на 100,0% </w:t>
      </w:r>
      <w:r w:rsidRPr="002D1B21">
        <w:rPr>
          <w:sz w:val="27"/>
          <w:szCs w:val="27"/>
        </w:rPr>
        <w:lastRenderedPageBreak/>
        <w:t>(первоначальный – на 122,3%). По сравнению с 2016 годом поступления увеличились на 897,2 тыс. рублей или на 23,3%.  При этом доходы от оказания платных услуг составили 901,7 тыс. рублей и увеличились к 2016 году на 38,9%; доходы от компенсации затрат бюджета составили 3 841,5 тыс. рублей и увеличились к 2016 году на 20,2%. Согласно пояснительной записке к бюджетной отчётности существенный рост данных доходов и перевыполнение первоначального плана в основном связано с возвратом грантов (525,0 тыс. рублей) и ростом поступлений за услуги, оказываемые пожилым людям (рост на 247,3 тыс. рублей).</w:t>
      </w:r>
    </w:p>
    <w:p w:rsidR="000004A8" w:rsidRPr="002D1B21" w:rsidRDefault="000004A8" w:rsidP="00921740">
      <w:pPr>
        <w:pStyle w:val="aa"/>
        <w:ind w:left="0" w:firstLine="708"/>
        <w:jc w:val="both"/>
        <w:rPr>
          <w:sz w:val="27"/>
          <w:szCs w:val="27"/>
        </w:rPr>
      </w:pPr>
      <w:r w:rsidRPr="002D1B21">
        <w:rPr>
          <w:sz w:val="27"/>
          <w:szCs w:val="27"/>
          <w:u w:val="single"/>
        </w:rPr>
        <w:t>Доходы от продажи материальных и нематериальных активов</w:t>
      </w:r>
      <w:r w:rsidRPr="002D1B21">
        <w:rPr>
          <w:sz w:val="27"/>
          <w:szCs w:val="27"/>
        </w:rPr>
        <w:t xml:space="preserve"> за 2017 год составили 1 400,3 тыс. рублей или 0,2% всех доходов бюджета муниципального района и 11,5% всех неналоговых доходов (в 2016 году: 0,1% и 6,7% соответственно). Окончательно утвержденный план исполнен на 100,1% (первоначальный – перевыполнен в 2,4 раза). По сравнению с 2016 годом данные доходы увеличились на 635,4 тыс. рублей или на 83,1%.</w:t>
      </w:r>
    </w:p>
    <w:p w:rsidR="000004A8" w:rsidRPr="002D1B21" w:rsidRDefault="000004A8" w:rsidP="00921740">
      <w:pPr>
        <w:pStyle w:val="aa"/>
        <w:ind w:left="0" w:firstLine="708"/>
        <w:jc w:val="both"/>
        <w:rPr>
          <w:sz w:val="27"/>
          <w:szCs w:val="27"/>
        </w:rPr>
      </w:pPr>
      <w:r w:rsidRPr="002D1B21">
        <w:rPr>
          <w:sz w:val="27"/>
          <w:szCs w:val="27"/>
        </w:rPr>
        <w:t xml:space="preserve">Поступления в муниципальный бюджет </w:t>
      </w:r>
      <w:r w:rsidRPr="002D1B21">
        <w:rPr>
          <w:i/>
          <w:sz w:val="27"/>
          <w:szCs w:val="27"/>
          <w:u w:val="single"/>
        </w:rPr>
        <w:t>доходов от реализации имущества, находящегося в муниципальной собственности</w:t>
      </w:r>
      <w:r w:rsidR="002D5221">
        <w:rPr>
          <w:sz w:val="27"/>
          <w:szCs w:val="27"/>
        </w:rPr>
        <w:t xml:space="preserve"> за 2017 </w:t>
      </w:r>
      <w:r w:rsidRPr="002D1B21">
        <w:rPr>
          <w:sz w:val="27"/>
          <w:szCs w:val="27"/>
        </w:rPr>
        <w:t>год составили 1 074,2 тыс. рублей (76,7% от всех доходов от продажи активов). Окончательный утверждённый план выполнен на 100</w:t>
      </w:r>
      <w:r w:rsidR="00921740" w:rsidRPr="002D1B21">
        <w:rPr>
          <w:sz w:val="27"/>
          <w:szCs w:val="27"/>
        </w:rPr>
        <w:t xml:space="preserve">,0% (первоначальный – </w:t>
      </w:r>
      <w:r w:rsidRPr="002D1B21">
        <w:rPr>
          <w:sz w:val="27"/>
          <w:szCs w:val="27"/>
        </w:rPr>
        <w:t>перевыполнен более чем в 2,1 раза). К уровню 2016 года поступления возросли на 483,0 тыс. рублей или на 78,7%, что в основном обусловлено увеличением количества и площади проданных объектов недвижимости по сравнению с 2016 годом. Согласно предоставленной администрацией муниципального района информации в 2017 году продано 3 объекта недвижимого имущества за 832,2 тыс. рублей (в 2016 году – 1 объект за 550 тыс. рублей). Также, согласно пояснительной записке к отчёту об исполнении бюджета, в 2017 году поступило 171,8 тыс. рублей за 2016 год. Следует отметить, что сведения об имевшейся дебиторской задолженности на начало отчётного года в отчёте об исполнении бюджета в ф</w:t>
      </w:r>
      <w:r w:rsidR="00921740" w:rsidRPr="002D1B21">
        <w:rPr>
          <w:sz w:val="27"/>
          <w:szCs w:val="27"/>
        </w:rPr>
        <w:t>орме 0503369 (по счету 1 205 70</w:t>
      </w:r>
      <w:r w:rsidRPr="002D1B21">
        <w:rPr>
          <w:sz w:val="27"/>
          <w:szCs w:val="27"/>
        </w:rPr>
        <w:t xml:space="preserve"> «Расчёты по доходам от операций с активами») не приведены. </w:t>
      </w:r>
    </w:p>
    <w:p w:rsidR="000004A8" w:rsidRPr="002D1B21" w:rsidRDefault="000004A8" w:rsidP="00921740">
      <w:pPr>
        <w:pStyle w:val="aa"/>
        <w:ind w:left="0" w:firstLine="708"/>
        <w:jc w:val="both"/>
        <w:rPr>
          <w:sz w:val="27"/>
          <w:szCs w:val="27"/>
        </w:rPr>
      </w:pPr>
      <w:r w:rsidRPr="002D1B21">
        <w:rPr>
          <w:sz w:val="27"/>
          <w:szCs w:val="27"/>
        </w:rPr>
        <w:t xml:space="preserve">Поступления в муниципальный бюджет </w:t>
      </w:r>
      <w:r w:rsidRPr="002D1B21">
        <w:rPr>
          <w:i/>
          <w:sz w:val="27"/>
          <w:szCs w:val="27"/>
          <w:u w:val="single"/>
        </w:rPr>
        <w:t>доходов от продажи земельных участков, госсобственность на которые не разграничена</w:t>
      </w:r>
      <w:r w:rsidRPr="002D1B21">
        <w:rPr>
          <w:sz w:val="27"/>
          <w:szCs w:val="27"/>
        </w:rPr>
        <w:t xml:space="preserve"> (расположенных в границах муниципального района)</w:t>
      </w:r>
      <w:r w:rsidR="00921740" w:rsidRPr="002D1B21">
        <w:rPr>
          <w:sz w:val="27"/>
          <w:szCs w:val="27"/>
        </w:rPr>
        <w:t xml:space="preserve"> в 2017 году составили </w:t>
      </w:r>
      <w:r w:rsidRPr="002D1B21">
        <w:rPr>
          <w:sz w:val="27"/>
          <w:szCs w:val="27"/>
        </w:rPr>
        <w:t>326,1 тыс. рублей (23,3% от всех доходов от продажи активов). Окончательный утверждённый план выполнен на 100,3% (первоначальный – перевыполнен в 4 раза). К уровню 2016 года поступления возросли на 162,4 тыс. рублей или в 2 раза, что согласно пояснительной записке к отчёту об исполнении бюджета обусловлено увеличением количества выкупленных земельных участков с 4 в 2016 голу до 8 в 2017 году.</w:t>
      </w:r>
    </w:p>
    <w:p w:rsidR="000004A8" w:rsidRPr="002D1B21" w:rsidRDefault="000004A8" w:rsidP="00921740">
      <w:pPr>
        <w:pStyle w:val="aa"/>
        <w:ind w:left="0" w:firstLine="708"/>
        <w:jc w:val="both"/>
        <w:rPr>
          <w:sz w:val="27"/>
          <w:szCs w:val="27"/>
        </w:rPr>
      </w:pPr>
      <w:r w:rsidRPr="002D1B21">
        <w:rPr>
          <w:sz w:val="27"/>
          <w:szCs w:val="27"/>
        </w:rPr>
        <w:t xml:space="preserve">Доходы местного бюджета </w:t>
      </w:r>
      <w:r w:rsidRPr="002D1B21">
        <w:rPr>
          <w:sz w:val="27"/>
          <w:szCs w:val="27"/>
          <w:u w:val="single"/>
        </w:rPr>
        <w:t>по штрафам, санкциям, возмещению ущерба</w:t>
      </w:r>
      <w:r w:rsidRPr="002D1B21">
        <w:rPr>
          <w:sz w:val="27"/>
          <w:szCs w:val="27"/>
        </w:rPr>
        <w:t xml:space="preserve"> за 2017 год составили 420,1 тыс. рублей или 0,07% всех доходов бюджета муниципального района и 3,4% всех неналоговых доходов (в 2016 году: 0,1% и 4,8% соответственно). Окончательно утвержденный план исполнен на 100,5% (первоначальный – на 76,4%). По сравнению с 2016 годом данные поступления сократились на 135,9 тыс. рублей или 24,4%. </w:t>
      </w:r>
    </w:p>
    <w:p w:rsidR="000004A8" w:rsidRPr="002D1B21" w:rsidRDefault="000004A8" w:rsidP="00921740">
      <w:pPr>
        <w:pStyle w:val="aa"/>
        <w:ind w:left="0" w:firstLine="708"/>
        <w:jc w:val="both"/>
        <w:rPr>
          <w:sz w:val="27"/>
          <w:szCs w:val="27"/>
        </w:rPr>
      </w:pPr>
      <w:r w:rsidRPr="002D1B21">
        <w:rPr>
          <w:sz w:val="27"/>
          <w:szCs w:val="27"/>
        </w:rPr>
        <w:lastRenderedPageBreak/>
        <w:t>Основная часть (83,2%) всех поступлений по взысканиям в 2017 году, а также общий их рост к уровню 2016 года, обеспечены за счёт доходов, отражаемых по статье «Прочие поступления от денежных взысканий (штрафов) и иных сумм в возмещение ущерба» (поступило 349,7 тыс. рублей, снижение к 2016 году на 64,7 тыс. рублей или на 15,6%). В основном это штрафы, администрируемые МВД РФ. Также существенно сократились поступления по штрафам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(снижение на 45,0 тыс. рублей или на 75% к уровню 2016 года).</w:t>
      </w:r>
    </w:p>
    <w:p w:rsidR="000004A8" w:rsidRPr="002D1B21" w:rsidRDefault="000004A8" w:rsidP="00921740">
      <w:pPr>
        <w:pStyle w:val="aa"/>
        <w:ind w:left="0" w:firstLine="708"/>
        <w:jc w:val="both"/>
        <w:rPr>
          <w:sz w:val="27"/>
          <w:szCs w:val="27"/>
        </w:rPr>
      </w:pPr>
      <w:r w:rsidRPr="002D1B21">
        <w:rPr>
          <w:sz w:val="27"/>
          <w:szCs w:val="27"/>
          <w:u w:val="single"/>
        </w:rPr>
        <w:t>Прочие неналоговые доходы</w:t>
      </w:r>
      <w:r w:rsidRPr="002D1B21">
        <w:rPr>
          <w:sz w:val="27"/>
          <w:szCs w:val="27"/>
        </w:rPr>
        <w:t xml:space="preserve"> бюджета муниципального района за 2017 год составили 0,3 тыс.</w:t>
      </w:r>
      <w:r w:rsidRPr="002D1B21">
        <w:rPr>
          <w:sz w:val="27"/>
          <w:szCs w:val="27"/>
          <w:lang w:val="en-US"/>
        </w:rPr>
        <w:t> </w:t>
      </w:r>
      <w:r w:rsidRPr="002D1B21">
        <w:rPr>
          <w:sz w:val="27"/>
          <w:szCs w:val="27"/>
        </w:rPr>
        <w:t xml:space="preserve">рублей. В 2016 году поступлений по прочим неналоговым доходам не было. </w:t>
      </w:r>
    </w:p>
    <w:p w:rsidR="000004A8" w:rsidRPr="002D1B21" w:rsidRDefault="000004A8" w:rsidP="000004A8">
      <w:pPr>
        <w:ind w:firstLine="708"/>
        <w:jc w:val="both"/>
        <w:rPr>
          <w:sz w:val="27"/>
          <w:szCs w:val="27"/>
        </w:rPr>
      </w:pPr>
      <w:r w:rsidRPr="002D1B21">
        <w:rPr>
          <w:b/>
          <w:sz w:val="27"/>
          <w:szCs w:val="27"/>
        </w:rPr>
        <w:t>Безвозмездные поступления</w:t>
      </w:r>
      <w:r w:rsidRPr="002D1B21">
        <w:rPr>
          <w:sz w:val="27"/>
          <w:szCs w:val="27"/>
        </w:rPr>
        <w:t xml:space="preserve"> в бюджет муниципального района в 2017 году составили </w:t>
      </w:r>
      <w:r w:rsidRPr="002D1B21">
        <w:rPr>
          <w:bCs/>
          <w:sz w:val="27"/>
          <w:szCs w:val="27"/>
        </w:rPr>
        <w:t xml:space="preserve">580 180,8 </w:t>
      </w:r>
      <w:r w:rsidRPr="002D1B21">
        <w:rPr>
          <w:sz w:val="27"/>
          <w:szCs w:val="27"/>
        </w:rPr>
        <w:t>тыс. рублей или 90,5% всех доходов бюджета (в 2016 году на их долю приходилось 88,9%). Окончательно утвержденный план исполнен на 99,6% (недовыполнено на 2 344,4 тыс.  рублей</w:t>
      </w:r>
      <w:r w:rsidRPr="002D1B21">
        <w:rPr>
          <w:rStyle w:val="ae"/>
          <w:sz w:val="27"/>
          <w:szCs w:val="27"/>
        </w:rPr>
        <w:footnoteReference w:id="8"/>
      </w:r>
      <w:r w:rsidRPr="002D1B21">
        <w:rPr>
          <w:sz w:val="27"/>
          <w:szCs w:val="27"/>
        </w:rPr>
        <w:t>). Первоначальный план перевыполнен на 18,6% в основном в связи с предоставлением в течение отчётного года дополнительных дотаций и субсидий. К уровню 2016 года безвозмездные поступления возросли на 90 813,6 тыс. рублей или на 18,6% в связи с увеличением объёма предоставленных муниципальному району в 2017 году дотаций и субсидий.</w:t>
      </w:r>
    </w:p>
    <w:p w:rsidR="000004A8" w:rsidRPr="002D1B21" w:rsidRDefault="000004A8" w:rsidP="000004A8">
      <w:pPr>
        <w:ind w:firstLine="708"/>
        <w:jc w:val="both"/>
        <w:rPr>
          <w:sz w:val="27"/>
          <w:szCs w:val="27"/>
        </w:rPr>
      </w:pPr>
      <w:r w:rsidRPr="002D1B21">
        <w:rPr>
          <w:sz w:val="27"/>
          <w:szCs w:val="27"/>
          <w:u w:val="single"/>
        </w:rPr>
        <w:t>Безвозмездные поступления от других бюджетов бюджетной системы</w:t>
      </w:r>
      <w:r w:rsidRPr="002D1B21">
        <w:rPr>
          <w:sz w:val="27"/>
          <w:szCs w:val="27"/>
        </w:rPr>
        <w:t xml:space="preserve"> </w:t>
      </w:r>
      <w:r w:rsidRPr="002D1B21">
        <w:rPr>
          <w:sz w:val="27"/>
          <w:szCs w:val="27"/>
          <w:u w:val="single"/>
        </w:rPr>
        <w:t>Российской Федерации</w:t>
      </w:r>
      <w:r w:rsidRPr="002D1B21">
        <w:rPr>
          <w:sz w:val="27"/>
          <w:szCs w:val="27"/>
        </w:rPr>
        <w:t xml:space="preserve"> составляют почти весь объём безвозмездных поступлений в бюджет муниципального района (с учётом исключения сумм возвратов остатков неиспользованных целевых средств). Сумма данных поступлений за 2017 год составила 579 383,6 тыс. рублей или 90,4% от всех доходов бюджета (в 2016 году – 88,7%). Окончательно утвержденный план исполнен на 99,7% (первоначальный – перевыполнен на 18,6%). По сравнению с 2016 годом указанные доходы увеличились на 90 813,6 тыс. рублей или на 18,6%. </w:t>
      </w:r>
    </w:p>
    <w:p w:rsidR="000004A8" w:rsidRPr="002D1B21" w:rsidRDefault="000004A8" w:rsidP="000004A8">
      <w:pPr>
        <w:ind w:firstLine="720"/>
        <w:jc w:val="both"/>
        <w:rPr>
          <w:sz w:val="27"/>
          <w:szCs w:val="27"/>
        </w:rPr>
      </w:pPr>
      <w:r w:rsidRPr="002D1B21">
        <w:rPr>
          <w:sz w:val="27"/>
          <w:szCs w:val="27"/>
        </w:rPr>
        <w:t>Доходы бюджета муниципального района по безвозмездным поступлениям от бюджетов других уровней сформировались за 2017 год следующим образом (в разрезе основных видов таких поступлений).</w:t>
      </w:r>
    </w:p>
    <w:p w:rsidR="000004A8" w:rsidRPr="002D1B21" w:rsidRDefault="000004A8" w:rsidP="000004A8">
      <w:pPr>
        <w:ind w:firstLine="720"/>
        <w:jc w:val="both"/>
        <w:rPr>
          <w:sz w:val="27"/>
          <w:szCs w:val="27"/>
        </w:rPr>
      </w:pPr>
      <w:r w:rsidRPr="002D1B21">
        <w:rPr>
          <w:i/>
          <w:sz w:val="27"/>
          <w:szCs w:val="27"/>
          <w:u w:val="single"/>
        </w:rPr>
        <w:t>Дотации</w:t>
      </w:r>
      <w:r w:rsidRPr="002D1B21">
        <w:rPr>
          <w:sz w:val="27"/>
          <w:szCs w:val="27"/>
        </w:rPr>
        <w:t xml:space="preserve"> из областного бюджета за 2017 год составили 290 065,1 тыс. рублей или 45,2% от всех доходов муниципального бюджета и 50,1% от общей суммы безвозмездных поступлений от бюджетов других уровней (в 2016 году: 36,9% и 41,6% соответственно). Окончательно утверждённый план по получению дотаций выполнен на 100,0%, первоначальный план перевыполнен на 38,4% в  связи с предоставлением муниципальному району из областного бюджета в апреле, сентябре и ноябре 2017 года дополнительного объёма дотаций на выравнивание бюджетной обеспеченности в общей сумме 68 641,1 тыс. рублей (увеличение в целом на 32,7% к первоначальному плану)</w:t>
      </w:r>
      <w:r w:rsidRPr="002D1B21">
        <w:rPr>
          <w:rStyle w:val="ae"/>
          <w:sz w:val="27"/>
          <w:szCs w:val="27"/>
        </w:rPr>
        <w:footnoteReference w:id="9"/>
      </w:r>
      <w:r w:rsidRPr="002D1B21">
        <w:rPr>
          <w:sz w:val="27"/>
          <w:szCs w:val="27"/>
        </w:rPr>
        <w:t xml:space="preserve">, а также </w:t>
      </w:r>
      <w:r w:rsidRPr="002D1B21">
        <w:rPr>
          <w:sz w:val="27"/>
          <w:szCs w:val="27"/>
        </w:rPr>
        <w:lastRenderedPageBreak/>
        <w:t>предоставлением дотации на поддержку мер по обеспечению сбалансированности бюджетов в сумме 11 800,0 тыс. рублей (первоначальным планом не предусматривалась). В общей сумме дотаций за 2017 год объём дотаций на выравнивание бюджетной обеспеченности составил 278 265,1 тыс. рублей (95,9%), на поддержку мер по обеспечению сбалансированности бюджетов – 11 800,0 тыс. рублей (4,1%).</w:t>
      </w:r>
    </w:p>
    <w:p w:rsidR="000004A8" w:rsidRPr="002D1B21" w:rsidRDefault="000004A8" w:rsidP="000004A8">
      <w:pPr>
        <w:ind w:firstLine="720"/>
        <w:jc w:val="both"/>
        <w:rPr>
          <w:sz w:val="27"/>
          <w:szCs w:val="27"/>
        </w:rPr>
      </w:pPr>
      <w:r w:rsidRPr="002D1B21">
        <w:rPr>
          <w:sz w:val="27"/>
          <w:szCs w:val="27"/>
        </w:rPr>
        <w:t>К уровню 2016 года общий объём дотаций муниципальному району в 2017 году увеличился на 86 871,1 тыс. рублей или на 42,8% (в целом по Кемеровской области общий объём дотаций, предоставленных муниципальным районам, к уровню 2016 года увеличился на 39,9%</w:t>
      </w:r>
      <w:r w:rsidRPr="002D1B21">
        <w:rPr>
          <w:rStyle w:val="ae"/>
          <w:sz w:val="27"/>
          <w:szCs w:val="27"/>
        </w:rPr>
        <w:footnoteReference w:id="10"/>
      </w:r>
      <w:r w:rsidRPr="002D1B21">
        <w:rPr>
          <w:sz w:val="27"/>
          <w:szCs w:val="27"/>
        </w:rPr>
        <w:t>).</w:t>
      </w:r>
    </w:p>
    <w:p w:rsidR="000004A8" w:rsidRPr="002D1B21" w:rsidRDefault="000004A8" w:rsidP="000004A8">
      <w:pPr>
        <w:ind w:firstLine="720"/>
        <w:jc w:val="both"/>
        <w:rPr>
          <w:sz w:val="27"/>
          <w:szCs w:val="27"/>
        </w:rPr>
      </w:pPr>
      <w:r w:rsidRPr="002D1B21">
        <w:rPr>
          <w:i/>
          <w:sz w:val="27"/>
          <w:szCs w:val="27"/>
          <w:u w:val="single"/>
        </w:rPr>
        <w:t>Субсидии</w:t>
      </w:r>
      <w:r w:rsidRPr="002D1B21">
        <w:rPr>
          <w:sz w:val="27"/>
          <w:szCs w:val="27"/>
        </w:rPr>
        <w:t xml:space="preserve"> за 2017 год составили 22 665,3 тыс. рублей или 3,5% от всех доходов бюджета муниципального района и 3,9% от общей суммы безвозмездных поступлений от бюджетов других уровней (в 2016 году: 1,7% и 1,9% соответственно). Окончательно утверждённый план по получению субсидий выполнен на 99,9%, пер</w:t>
      </w:r>
      <w:r w:rsidR="00921740" w:rsidRPr="002D1B21">
        <w:rPr>
          <w:sz w:val="27"/>
          <w:szCs w:val="27"/>
        </w:rPr>
        <w:t>воначальный – перевыполнен в 4 </w:t>
      </w:r>
      <w:r w:rsidRPr="002D1B21">
        <w:rPr>
          <w:sz w:val="27"/>
          <w:szCs w:val="27"/>
        </w:rPr>
        <w:t xml:space="preserve">раза (часть субсидий в первоначальном плане не предусматривалась и была предоставлена в течение отчётного года). </w:t>
      </w:r>
    </w:p>
    <w:p w:rsidR="000004A8" w:rsidRPr="002D1B21" w:rsidRDefault="000004A8" w:rsidP="000004A8">
      <w:pPr>
        <w:ind w:firstLine="720"/>
        <w:jc w:val="both"/>
        <w:rPr>
          <w:sz w:val="27"/>
          <w:szCs w:val="27"/>
        </w:rPr>
      </w:pPr>
      <w:r w:rsidRPr="002D1B21">
        <w:rPr>
          <w:sz w:val="27"/>
          <w:szCs w:val="27"/>
        </w:rPr>
        <w:t>К уровню 2016 года объём предоставленных муниципальному району субсидий в 2017 году увеличился на 13 251,3 тыс. рублей или в 2,4 раза. В основном существенный прирост обусловлен тем, что в отчётном году муниципальному району предоставлена крупная по объёму субсидия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в общей сумме 14 000,0 тыс. рублей (в 2016 году данная субсидия муниципальному району не предоставлялись). Также в 2017 году району было предоставлено ещё две не предоставлявшихся в 2016 году субсидии в общей сумме 2 860,5 тыс. рублей (на развитие сферы культуры). Вместе с тем муниципальному району в 2017 году не предоставлялась субсидия на государственную поддержку малого и среднег</w:t>
      </w:r>
      <w:r w:rsidR="00921740" w:rsidRPr="002D1B21">
        <w:rPr>
          <w:sz w:val="27"/>
          <w:szCs w:val="27"/>
        </w:rPr>
        <w:t xml:space="preserve">о предпринимательства, включая </w:t>
      </w:r>
      <w:r w:rsidRPr="002D1B21">
        <w:rPr>
          <w:sz w:val="27"/>
          <w:szCs w:val="27"/>
        </w:rPr>
        <w:t xml:space="preserve">крестьянские (фермерские) хозяйства (в 2016 году по данному направлению району было выделено 3 328,0 тыс. рублей). </w:t>
      </w:r>
    </w:p>
    <w:p w:rsidR="000004A8" w:rsidRPr="002D1B21" w:rsidRDefault="000004A8" w:rsidP="000004A8">
      <w:pPr>
        <w:ind w:firstLine="720"/>
        <w:jc w:val="both"/>
        <w:rPr>
          <w:sz w:val="27"/>
          <w:szCs w:val="27"/>
        </w:rPr>
      </w:pPr>
      <w:r w:rsidRPr="002D1B21">
        <w:rPr>
          <w:sz w:val="27"/>
          <w:szCs w:val="27"/>
        </w:rPr>
        <w:t>Существенный объём субсидий муниципальному району предоставляется по КБК «2 02 29999» по статье «прочие субсидии» (в 2017 году было предоставлено на сумму 5 804,8 тыс. рублей, что на 99,2 тыс. рублей или 1,7% меньше чем за 2016 год).</w:t>
      </w:r>
    </w:p>
    <w:p w:rsidR="000004A8" w:rsidRPr="002D1B21" w:rsidRDefault="000004A8" w:rsidP="000004A8">
      <w:pPr>
        <w:ind w:firstLine="720"/>
        <w:jc w:val="both"/>
        <w:rPr>
          <w:sz w:val="27"/>
          <w:szCs w:val="27"/>
        </w:rPr>
      </w:pPr>
      <w:r w:rsidRPr="002D1B21">
        <w:rPr>
          <w:i/>
          <w:sz w:val="27"/>
          <w:szCs w:val="27"/>
          <w:u w:val="single"/>
        </w:rPr>
        <w:t>Субвенции</w:t>
      </w:r>
      <w:r w:rsidRPr="002D1B21">
        <w:rPr>
          <w:sz w:val="27"/>
          <w:szCs w:val="27"/>
        </w:rPr>
        <w:t xml:space="preserve"> за 2017 год составили 265 653,1 тыс. рублей или 41,4% от всех доходов бюджета и 45,9% от общей суммы безвозмездных поступлений от бюджетов других уровней (в 2016 году: 50,0% и 56,3% соответственно). Окончательно утверждённый план по получению субвенций выполнен на 99,3%, первоначальный - на 97,3%.  К уровню 2016 года объём предоставленных муниципальному району субвенций в 2017 году сократился на 9 649,8 тыс. рублей или на 3,5%.</w:t>
      </w:r>
    </w:p>
    <w:p w:rsidR="000004A8" w:rsidRPr="002D1B21" w:rsidRDefault="000004A8" w:rsidP="000004A8">
      <w:pPr>
        <w:ind w:firstLine="720"/>
        <w:jc w:val="both"/>
        <w:rPr>
          <w:sz w:val="27"/>
          <w:szCs w:val="27"/>
        </w:rPr>
      </w:pPr>
      <w:r w:rsidRPr="002D1B21">
        <w:rPr>
          <w:sz w:val="27"/>
          <w:szCs w:val="27"/>
        </w:rPr>
        <w:lastRenderedPageBreak/>
        <w:t>Основной объём доходов бюджета муниципального района в виде субвенций составляют субвенции на выполнение передаваемых полномочий субъектов Российской Федерации – 228 891,7 тыс. рублей за 2017 год (86,2% от общего объёма субвенций и 35,7% от всех доходов муниципального бюджета за отчётный год). К уровню 2016 года их объём сократился на 0,7%.</w:t>
      </w:r>
    </w:p>
    <w:p w:rsidR="000004A8" w:rsidRPr="002D1B21" w:rsidRDefault="000004A8" w:rsidP="000004A8">
      <w:pPr>
        <w:ind w:firstLine="720"/>
        <w:jc w:val="both"/>
        <w:rPr>
          <w:sz w:val="27"/>
          <w:szCs w:val="27"/>
        </w:rPr>
      </w:pPr>
      <w:r w:rsidRPr="002D1B21">
        <w:rPr>
          <w:sz w:val="27"/>
          <w:szCs w:val="27"/>
        </w:rPr>
        <w:t xml:space="preserve">Всего в 2017 году муниципальному району предоставлялось 15 основных видов субвенций, отражаемых в формах отчётности 0503117, 0503317. Увеличение финансирования произошло по 4 субвенциям, сокращение – по 11. Также ряд видов субвенций, отражавшихся отдельно в бюджетной отчётности в 2016 году, с 2017 года был включён в общий объём финансирования, отражаемый в отчётности по виду «Субвенции на выполнение передаваемых полномочий субъектов Российской Федерации» (в связи с изменениями в бюджетной классификации). </w:t>
      </w:r>
    </w:p>
    <w:p w:rsidR="000004A8" w:rsidRPr="002D1B21" w:rsidRDefault="000004A8" w:rsidP="000004A8">
      <w:pPr>
        <w:ind w:firstLine="720"/>
        <w:jc w:val="both"/>
        <w:rPr>
          <w:sz w:val="27"/>
          <w:szCs w:val="27"/>
        </w:rPr>
      </w:pPr>
      <w:r w:rsidRPr="002D1B21">
        <w:rPr>
          <w:sz w:val="27"/>
          <w:szCs w:val="27"/>
        </w:rPr>
        <w:t xml:space="preserve">Поступления в местный бюджет по статье </w:t>
      </w:r>
      <w:r w:rsidRPr="002D1B21">
        <w:rPr>
          <w:i/>
          <w:sz w:val="27"/>
          <w:szCs w:val="27"/>
          <w:u w:val="single"/>
        </w:rPr>
        <w:t>«Иные межбюджетные трансферты»</w:t>
      </w:r>
      <w:r w:rsidRPr="002D1B21">
        <w:rPr>
          <w:sz w:val="27"/>
          <w:szCs w:val="27"/>
        </w:rPr>
        <w:t xml:space="preserve"> за 2017 год составили 1 000,0 тыс. рублей или 0,16% от всех доходов бюджета и 0,17% от общей суммы безвозмездных поступлений от бюджетов других уровней (в 2016 году: 0,12% и 0,13% соответственно). Окончательно утверждённый план по получению иных межбюджетных трансфертов выполнен на 100,0% (первоначальным планом не предусматривались). К уровню 2016 года объём предоставленных муниципальному району иных межбюджетных трансфертов в 2017 году увеличился на 341,0 тыс. рублей или более чем в 1,5 раза. В отчётном году весь объём данных доходов составили прочие межбюджетные трансферты, отражаемые по КБК «2 02 49999» (в 2016 году по данной статье межбюджетные трансферты в местный бюджет не поступали). Вместе с тем в отчётном году в местный бюджет не поступали предоставлявшиеся в 2016 году межбюджетные трансферты из бюджетов поселений на осуществление части полномочий по решению вопросов местного значения в соответствии с заключенными соглашениями (500,0 тыс. рублей за 2016 год), а также ещё три вида целевых межбюджетных трансфертов.</w:t>
      </w:r>
    </w:p>
    <w:p w:rsidR="000004A8" w:rsidRPr="002D1B21" w:rsidRDefault="000004A8" w:rsidP="000004A8">
      <w:pPr>
        <w:ind w:firstLine="720"/>
        <w:jc w:val="both"/>
        <w:rPr>
          <w:sz w:val="27"/>
          <w:szCs w:val="27"/>
        </w:rPr>
      </w:pPr>
      <w:r w:rsidRPr="002D1B21">
        <w:rPr>
          <w:sz w:val="27"/>
          <w:szCs w:val="27"/>
        </w:rPr>
        <w:t>Доходы бюджета муниципального района по статье «</w:t>
      </w:r>
      <w:r w:rsidRPr="002D1B21">
        <w:rPr>
          <w:sz w:val="27"/>
          <w:szCs w:val="27"/>
          <w:u w:val="single"/>
        </w:rPr>
        <w:t>Прочие безвозмездные поступления</w:t>
      </w:r>
      <w:r w:rsidRPr="002D1B21">
        <w:rPr>
          <w:sz w:val="27"/>
          <w:szCs w:val="27"/>
        </w:rPr>
        <w:t xml:space="preserve">» </w:t>
      </w:r>
      <w:r w:rsidRPr="002D1B21">
        <w:rPr>
          <w:i/>
          <w:sz w:val="27"/>
          <w:szCs w:val="27"/>
        </w:rPr>
        <w:t>(спонсорская помощь от коммерческих организаций и частных лиц)</w:t>
      </w:r>
      <w:r w:rsidRPr="002D1B21">
        <w:rPr>
          <w:sz w:val="27"/>
          <w:szCs w:val="27"/>
        </w:rPr>
        <w:t xml:space="preserve"> за 2017 год составили 1 289,2 тыс. рублей (0,2% от всех доходов бюджета), что на 46,8 тыс. рублей или 3,8% больше чем в 2016 году. Окончательно утверждённый план по получению указанных доходов был выполнен на 100,0% (первоначальный – перевыполнен более чем в 1,8 раза).</w:t>
      </w:r>
    </w:p>
    <w:p w:rsidR="000004A8" w:rsidRPr="002D1B21" w:rsidRDefault="000004A8" w:rsidP="00507183">
      <w:pPr>
        <w:pStyle w:val="aa"/>
        <w:ind w:left="0" w:firstLine="708"/>
        <w:jc w:val="both"/>
        <w:rPr>
          <w:sz w:val="27"/>
          <w:szCs w:val="27"/>
        </w:rPr>
      </w:pPr>
      <w:r w:rsidRPr="002D1B21">
        <w:rPr>
          <w:sz w:val="27"/>
          <w:szCs w:val="27"/>
        </w:rPr>
        <w:t xml:space="preserve">Сумма </w:t>
      </w:r>
      <w:r w:rsidRPr="002D1B21">
        <w:rPr>
          <w:sz w:val="27"/>
          <w:szCs w:val="27"/>
          <w:u w:val="single"/>
        </w:rPr>
        <w:t>возврата остатков субсидий, субвенций и иных межбюджетных трансфертов, имеющих целевое назначение, прошлых лет</w:t>
      </w:r>
      <w:r w:rsidRPr="002D1B21">
        <w:rPr>
          <w:sz w:val="27"/>
          <w:szCs w:val="27"/>
        </w:rPr>
        <w:t xml:space="preserve"> из бюджета муниципального района в 2017 году составила отрицательную величину в размере -492,0 тыс. рублей (-0,08% от всех доходов бюджета -0,17% от общей суммы субсидий и субвенций, полученных муниципальным районом за 2016 год).</w:t>
      </w:r>
    </w:p>
    <w:p w:rsidR="000004A8" w:rsidRPr="002D1B21" w:rsidRDefault="000004A8" w:rsidP="000004A8">
      <w:pPr>
        <w:ind w:firstLine="709"/>
        <w:jc w:val="both"/>
        <w:rPr>
          <w:sz w:val="27"/>
          <w:szCs w:val="27"/>
        </w:rPr>
      </w:pPr>
      <w:r w:rsidRPr="002D1B21">
        <w:rPr>
          <w:sz w:val="27"/>
          <w:szCs w:val="27"/>
          <w:u w:val="single"/>
        </w:rPr>
        <w:t>Задолженность по налоговым доходам, зачисляемым в бюджет муниципального района (</w:t>
      </w:r>
      <w:r w:rsidRPr="002D1B21">
        <w:rPr>
          <w:i/>
          <w:sz w:val="27"/>
          <w:szCs w:val="27"/>
          <w:u w:val="single"/>
        </w:rPr>
        <w:t>в доле консолидированного бюджета района</w:t>
      </w:r>
      <w:r w:rsidRPr="002D1B21">
        <w:rPr>
          <w:sz w:val="27"/>
          <w:szCs w:val="27"/>
          <w:u w:val="single"/>
        </w:rPr>
        <w:t>)</w:t>
      </w:r>
      <w:r w:rsidRPr="002D1B21">
        <w:rPr>
          <w:rStyle w:val="ae"/>
          <w:sz w:val="27"/>
          <w:szCs w:val="27"/>
          <w:u w:val="single"/>
        </w:rPr>
        <w:t xml:space="preserve"> </w:t>
      </w:r>
      <w:r w:rsidRPr="002D1B21">
        <w:rPr>
          <w:rStyle w:val="ae"/>
          <w:sz w:val="27"/>
          <w:szCs w:val="27"/>
          <w:u w:val="single"/>
        </w:rPr>
        <w:footnoteReference w:id="11"/>
      </w:r>
      <w:r w:rsidRPr="002D1B21">
        <w:rPr>
          <w:sz w:val="27"/>
          <w:szCs w:val="27"/>
          <w:u w:val="single"/>
        </w:rPr>
        <w:t xml:space="preserve">, а также </w:t>
      </w:r>
      <w:r w:rsidRPr="002D1B21">
        <w:rPr>
          <w:sz w:val="27"/>
          <w:szCs w:val="27"/>
          <w:u w:val="single"/>
        </w:rPr>
        <w:lastRenderedPageBreak/>
        <w:t>по основным неналоговым доходам</w:t>
      </w:r>
      <w:r w:rsidRPr="002D1B21">
        <w:rPr>
          <w:rStyle w:val="ae"/>
          <w:sz w:val="27"/>
          <w:szCs w:val="27"/>
        </w:rPr>
        <w:footnoteReference w:id="12"/>
      </w:r>
      <w:r w:rsidRPr="002D1B21">
        <w:rPr>
          <w:sz w:val="27"/>
          <w:szCs w:val="27"/>
        </w:rPr>
        <w:t xml:space="preserve"> по состоянию на 1 января 2018 года в общей сумме составляла 9 021,4 тыс. рублей, что на 1 162,2 тыс. рублей (на 11,4%) меньше, чем на начало 2017 года. Согласно проведённой оценке сумма наиболее ликвидной задолженности</w:t>
      </w:r>
      <w:r w:rsidRPr="002D1B21">
        <w:rPr>
          <w:rStyle w:val="ae"/>
          <w:sz w:val="27"/>
          <w:szCs w:val="27"/>
        </w:rPr>
        <w:footnoteReference w:id="13"/>
      </w:r>
      <w:r w:rsidRPr="002D1B21">
        <w:rPr>
          <w:sz w:val="27"/>
          <w:szCs w:val="27"/>
        </w:rPr>
        <w:t xml:space="preserve"> на 1 января 2018 года составляла 1 170,4 тыс.</w:t>
      </w:r>
      <w:r w:rsidR="00921740" w:rsidRPr="002D1B21">
        <w:rPr>
          <w:sz w:val="27"/>
          <w:szCs w:val="27"/>
        </w:rPr>
        <w:t xml:space="preserve"> </w:t>
      </w:r>
      <w:r w:rsidRPr="002D1B21">
        <w:rPr>
          <w:sz w:val="27"/>
          <w:szCs w:val="27"/>
        </w:rPr>
        <w:t>рублей, что на 235,3 тыс.</w:t>
      </w:r>
      <w:r w:rsidR="00921740" w:rsidRPr="002D1B21">
        <w:rPr>
          <w:sz w:val="27"/>
          <w:szCs w:val="27"/>
        </w:rPr>
        <w:t xml:space="preserve"> </w:t>
      </w:r>
      <w:r w:rsidRPr="002D1B21">
        <w:rPr>
          <w:sz w:val="27"/>
          <w:szCs w:val="27"/>
        </w:rPr>
        <w:t>рублей (на 25,2%) больше чем на начало 2017 года.</w:t>
      </w:r>
    </w:p>
    <w:p w:rsidR="000004A8" w:rsidRPr="002D1B21" w:rsidRDefault="000004A8" w:rsidP="000004A8">
      <w:pPr>
        <w:ind w:firstLine="709"/>
        <w:jc w:val="both"/>
        <w:rPr>
          <w:sz w:val="27"/>
          <w:szCs w:val="27"/>
        </w:rPr>
      </w:pPr>
      <w:r w:rsidRPr="002D1B21">
        <w:rPr>
          <w:sz w:val="27"/>
          <w:szCs w:val="27"/>
        </w:rPr>
        <w:t>В таблице 2 приведены основные виды налоговых и неналоговых доходов, по которым у организаций и физических лиц имеется задолженность в бюджет Чебулинского муниципального района (в динамике за 2017 год).</w:t>
      </w:r>
    </w:p>
    <w:p w:rsidR="000004A8" w:rsidRPr="00921740" w:rsidRDefault="00921740" w:rsidP="00921740">
      <w:pPr>
        <w:pStyle w:val="aa"/>
        <w:ind w:right="-6" w:firstLine="709"/>
        <w:jc w:val="right"/>
        <w:rPr>
          <w:b/>
          <w:sz w:val="20"/>
          <w:szCs w:val="20"/>
        </w:rPr>
      </w:pPr>
      <w:r w:rsidRPr="00921740">
        <w:rPr>
          <w:b/>
          <w:sz w:val="20"/>
          <w:szCs w:val="20"/>
        </w:rPr>
        <w:t xml:space="preserve">Таблица </w:t>
      </w:r>
      <w:r>
        <w:rPr>
          <w:b/>
          <w:sz w:val="20"/>
          <w:szCs w:val="20"/>
        </w:rPr>
        <w:t>2</w:t>
      </w:r>
      <w:r w:rsidRPr="00921740">
        <w:rPr>
          <w:b/>
          <w:sz w:val="20"/>
          <w:szCs w:val="20"/>
        </w:rPr>
        <w:t xml:space="preserve"> (тыс. рублей)</w:t>
      </w:r>
    </w:p>
    <w:tbl>
      <w:tblPr>
        <w:tblW w:w="9356" w:type="dxa"/>
        <w:tblInd w:w="-23" w:type="dxa"/>
        <w:tblLayout w:type="fixed"/>
        <w:tblLook w:val="00A0" w:firstRow="1" w:lastRow="0" w:firstColumn="1" w:lastColumn="0" w:noHBand="0" w:noVBand="0"/>
      </w:tblPr>
      <w:tblGrid>
        <w:gridCol w:w="3119"/>
        <w:gridCol w:w="992"/>
        <w:gridCol w:w="992"/>
        <w:gridCol w:w="993"/>
        <w:gridCol w:w="1134"/>
        <w:gridCol w:w="1134"/>
        <w:gridCol w:w="992"/>
      </w:tblGrid>
      <w:tr w:rsidR="000004A8" w:rsidRPr="00961432" w:rsidTr="00921740">
        <w:trPr>
          <w:trHeight w:val="20"/>
        </w:trPr>
        <w:tc>
          <w:tcPr>
            <w:tcW w:w="3119" w:type="dxa"/>
            <w:vMerge w:val="restart"/>
            <w:tcBorders>
              <w:top w:val="double" w:sz="6" w:space="0" w:color="auto"/>
              <w:left w:val="double" w:sz="6" w:space="0" w:color="auto"/>
              <w:bottom w:val="double" w:sz="6" w:space="0" w:color="000000"/>
              <w:right w:val="double" w:sz="6" w:space="0" w:color="auto"/>
            </w:tcBorders>
          </w:tcPr>
          <w:p w:rsidR="000004A8" w:rsidRPr="00961432" w:rsidRDefault="000004A8" w:rsidP="000004A8">
            <w:pPr>
              <w:jc w:val="center"/>
              <w:rPr>
                <w:sz w:val="18"/>
                <w:szCs w:val="18"/>
              </w:rPr>
            </w:pPr>
            <w:r w:rsidRPr="00961432">
              <w:rPr>
                <w:sz w:val="18"/>
                <w:szCs w:val="18"/>
              </w:rPr>
              <w:t>Наименование</w:t>
            </w:r>
          </w:p>
        </w:tc>
        <w:tc>
          <w:tcPr>
            <w:tcW w:w="1984" w:type="dxa"/>
            <w:gridSpan w:val="2"/>
            <w:tcBorders>
              <w:top w:val="double" w:sz="6" w:space="0" w:color="auto"/>
              <w:left w:val="nil"/>
              <w:bottom w:val="double" w:sz="6" w:space="0" w:color="auto"/>
              <w:right w:val="double" w:sz="6" w:space="0" w:color="000000"/>
            </w:tcBorders>
          </w:tcPr>
          <w:p w:rsidR="000004A8" w:rsidRPr="00961432" w:rsidRDefault="000004A8" w:rsidP="000004A8">
            <w:pPr>
              <w:jc w:val="center"/>
              <w:rPr>
                <w:sz w:val="18"/>
                <w:szCs w:val="18"/>
              </w:rPr>
            </w:pPr>
            <w:r w:rsidRPr="00961432">
              <w:rPr>
                <w:sz w:val="18"/>
                <w:szCs w:val="18"/>
              </w:rPr>
              <w:t>На 01.01.2017 г.</w:t>
            </w:r>
          </w:p>
        </w:tc>
        <w:tc>
          <w:tcPr>
            <w:tcW w:w="2127" w:type="dxa"/>
            <w:gridSpan w:val="2"/>
            <w:tcBorders>
              <w:top w:val="double" w:sz="6" w:space="0" w:color="auto"/>
              <w:left w:val="nil"/>
              <w:bottom w:val="double" w:sz="6" w:space="0" w:color="auto"/>
              <w:right w:val="double" w:sz="6" w:space="0" w:color="000000"/>
            </w:tcBorders>
          </w:tcPr>
          <w:p w:rsidR="000004A8" w:rsidRPr="00961432" w:rsidRDefault="000004A8" w:rsidP="000004A8">
            <w:pPr>
              <w:jc w:val="center"/>
              <w:rPr>
                <w:sz w:val="18"/>
                <w:szCs w:val="18"/>
              </w:rPr>
            </w:pPr>
            <w:r w:rsidRPr="00961432">
              <w:rPr>
                <w:sz w:val="18"/>
                <w:szCs w:val="18"/>
              </w:rPr>
              <w:t>На 01.01.2018 г.</w:t>
            </w:r>
          </w:p>
        </w:tc>
        <w:tc>
          <w:tcPr>
            <w:tcW w:w="2126" w:type="dxa"/>
            <w:gridSpan w:val="2"/>
            <w:tcBorders>
              <w:top w:val="double" w:sz="6" w:space="0" w:color="auto"/>
              <w:left w:val="nil"/>
              <w:bottom w:val="double" w:sz="6" w:space="0" w:color="auto"/>
              <w:right w:val="double" w:sz="6" w:space="0" w:color="000000"/>
            </w:tcBorders>
          </w:tcPr>
          <w:p w:rsidR="000004A8" w:rsidRPr="00961432" w:rsidRDefault="000004A8" w:rsidP="000004A8">
            <w:pPr>
              <w:jc w:val="center"/>
              <w:rPr>
                <w:sz w:val="18"/>
                <w:szCs w:val="18"/>
              </w:rPr>
            </w:pPr>
            <w:r w:rsidRPr="00961432">
              <w:rPr>
                <w:sz w:val="18"/>
                <w:szCs w:val="18"/>
              </w:rPr>
              <w:t xml:space="preserve">Изменение задолженности </w:t>
            </w:r>
            <w:r w:rsidRPr="00961432">
              <w:rPr>
                <w:sz w:val="18"/>
                <w:szCs w:val="18"/>
              </w:rPr>
              <w:br/>
              <w:t>за 2017 год</w:t>
            </w:r>
          </w:p>
        </w:tc>
      </w:tr>
      <w:tr w:rsidR="000004A8" w:rsidRPr="00961432" w:rsidTr="00921740">
        <w:trPr>
          <w:trHeight w:val="20"/>
        </w:trPr>
        <w:tc>
          <w:tcPr>
            <w:tcW w:w="3119" w:type="dxa"/>
            <w:vMerge/>
            <w:tcBorders>
              <w:top w:val="double" w:sz="6" w:space="0" w:color="auto"/>
              <w:left w:val="double" w:sz="6" w:space="0" w:color="auto"/>
              <w:bottom w:val="double" w:sz="6" w:space="0" w:color="auto"/>
              <w:right w:val="double" w:sz="6" w:space="0" w:color="auto"/>
            </w:tcBorders>
            <w:vAlign w:val="center"/>
          </w:tcPr>
          <w:p w:rsidR="000004A8" w:rsidRPr="00961432" w:rsidRDefault="000004A8" w:rsidP="000004A8">
            <w:pPr>
              <w:rPr>
                <w:sz w:val="18"/>
                <w:szCs w:val="18"/>
              </w:rPr>
            </w:pPr>
          </w:p>
        </w:tc>
        <w:tc>
          <w:tcPr>
            <w:tcW w:w="992" w:type="dxa"/>
            <w:tcBorders>
              <w:top w:val="nil"/>
              <w:left w:val="nil"/>
              <w:bottom w:val="double" w:sz="6" w:space="0" w:color="auto"/>
              <w:right w:val="double" w:sz="6" w:space="0" w:color="auto"/>
            </w:tcBorders>
          </w:tcPr>
          <w:p w:rsidR="000004A8" w:rsidRPr="00961432" w:rsidRDefault="000004A8" w:rsidP="000004A8">
            <w:pPr>
              <w:jc w:val="center"/>
              <w:rPr>
                <w:sz w:val="18"/>
                <w:szCs w:val="18"/>
              </w:rPr>
            </w:pPr>
            <w:r w:rsidRPr="00961432">
              <w:rPr>
                <w:sz w:val="18"/>
                <w:szCs w:val="18"/>
              </w:rPr>
              <w:t>Всего в местный бюджет</w:t>
            </w:r>
          </w:p>
        </w:tc>
        <w:tc>
          <w:tcPr>
            <w:tcW w:w="992" w:type="dxa"/>
            <w:tcBorders>
              <w:top w:val="nil"/>
              <w:left w:val="nil"/>
              <w:bottom w:val="double" w:sz="6" w:space="0" w:color="auto"/>
              <w:right w:val="double" w:sz="6" w:space="0" w:color="auto"/>
            </w:tcBorders>
          </w:tcPr>
          <w:p w:rsidR="000004A8" w:rsidRPr="00961432" w:rsidRDefault="000004A8" w:rsidP="000004A8">
            <w:pPr>
              <w:jc w:val="center"/>
              <w:rPr>
                <w:i/>
                <w:sz w:val="18"/>
                <w:szCs w:val="18"/>
              </w:rPr>
            </w:pPr>
            <w:r w:rsidRPr="00961432">
              <w:rPr>
                <w:i/>
                <w:sz w:val="18"/>
                <w:szCs w:val="18"/>
              </w:rPr>
              <w:t>в т.ч. наиболее ликвидная</w:t>
            </w:r>
          </w:p>
        </w:tc>
        <w:tc>
          <w:tcPr>
            <w:tcW w:w="993" w:type="dxa"/>
            <w:tcBorders>
              <w:top w:val="nil"/>
              <w:left w:val="nil"/>
              <w:bottom w:val="double" w:sz="6" w:space="0" w:color="auto"/>
              <w:right w:val="double" w:sz="6" w:space="0" w:color="auto"/>
            </w:tcBorders>
          </w:tcPr>
          <w:p w:rsidR="000004A8" w:rsidRPr="00961432" w:rsidRDefault="000004A8" w:rsidP="000004A8">
            <w:pPr>
              <w:jc w:val="center"/>
              <w:rPr>
                <w:sz w:val="18"/>
                <w:szCs w:val="18"/>
              </w:rPr>
            </w:pPr>
            <w:r w:rsidRPr="00961432">
              <w:rPr>
                <w:sz w:val="18"/>
                <w:szCs w:val="18"/>
              </w:rPr>
              <w:t>Всего в местный бюджет</w:t>
            </w:r>
          </w:p>
        </w:tc>
        <w:tc>
          <w:tcPr>
            <w:tcW w:w="1134" w:type="dxa"/>
            <w:tcBorders>
              <w:top w:val="nil"/>
              <w:left w:val="nil"/>
              <w:bottom w:val="double" w:sz="6" w:space="0" w:color="auto"/>
              <w:right w:val="double" w:sz="6" w:space="0" w:color="auto"/>
            </w:tcBorders>
          </w:tcPr>
          <w:p w:rsidR="000004A8" w:rsidRPr="00961432" w:rsidRDefault="000004A8" w:rsidP="000004A8">
            <w:pPr>
              <w:jc w:val="center"/>
              <w:rPr>
                <w:i/>
                <w:sz w:val="18"/>
                <w:szCs w:val="18"/>
              </w:rPr>
            </w:pPr>
            <w:r w:rsidRPr="00961432">
              <w:rPr>
                <w:i/>
                <w:sz w:val="18"/>
                <w:szCs w:val="18"/>
              </w:rPr>
              <w:t>в т.ч. наиболее ликвидная</w:t>
            </w:r>
          </w:p>
        </w:tc>
        <w:tc>
          <w:tcPr>
            <w:tcW w:w="1134" w:type="dxa"/>
            <w:tcBorders>
              <w:top w:val="nil"/>
              <w:left w:val="nil"/>
              <w:bottom w:val="double" w:sz="6" w:space="0" w:color="auto"/>
              <w:right w:val="double" w:sz="6" w:space="0" w:color="auto"/>
            </w:tcBorders>
          </w:tcPr>
          <w:p w:rsidR="000004A8" w:rsidRPr="00961432" w:rsidRDefault="000004A8" w:rsidP="000004A8">
            <w:pPr>
              <w:jc w:val="center"/>
              <w:rPr>
                <w:sz w:val="18"/>
                <w:szCs w:val="18"/>
              </w:rPr>
            </w:pPr>
            <w:r w:rsidRPr="00961432">
              <w:rPr>
                <w:sz w:val="18"/>
                <w:szCs w:val="18"/>
              </w:rPr>
              <w:t>Всего в местный бюджет</w:t>
            </w:r>
          </w:p>
        </w:tc>
        <w:tc>
          <w:tcPr>
            <w:tcW w:w="992" w:type="dxa"/>
            <w:tcBorders>
              <w:top w:val="nil"/>
              <w:left w:val="nil"/>
              <w:bottom w:val="double" w:sz="6" w:space="0" w:color="auto"/>
              <w:right w:val="double" w:sz="6" w:space="0" w:color="auto"/>
            </w:tcBorders>
          </w:tcPr>
          <w:p w:rsidR="000004A8" w:rsidRPr="00961432" w:rsidRDefault="000004A8" w:rsidP="000004A8">
            <w:pPr>
              <w:jc w:val="center"/>
              <w:rPr>
                <w:i/>
                <w:sz w:val="18"/>
                <w:szCs w:val="18"/>
              </w:rPr>
            </w:pPr>
            <w:r w:rsidRPr="00961432">
              <w:rPr>
                <w:i/>
                <w:sz w:val="18"/>
                <w:szCs w:val="18"/>
              </w:rPr>
              <w:t>в т.ч. наиболее ликвидная</w:t>
            </w:r>
          </w:p>
        </w:tc>
      </w:tr>
      <w:tr w:rsidR="000004A8" w:rsidRPr="00961432" w:rsidTr="00921740">
        <w:trPr>
          <w:trHeight w:val="20"/>
        </w:trPr>
        <w:tc>
          <w:tcPr>
            <w:tcW w:w="3119" w:type="dxa"/>
            <w:tcBorders>
              <w:top w:val="double" w:sz="6" w:space="0" w:color="auto"/>
              <w:left w:val="double" w:sz="6" w:space="0" w:color="auto"/>
              <w:bottom w:val="double" w:sz="6" w:space="0" w:color="auto"/>
              <w:right w:val="double" w:sz="6" w:space="0" w:color="auto"/>
            </w:tcBorders>
          </w:tcPr>
          <w:p w:rsidR="000004A8" w:rsidRPr="00961432" w:rsidRDefault="000004A8" w:rsidP="000004A8">
            <w:pPr>
              <w:keepLines/>
              <w:rPr>
                <w:sz w:val="18"/>
                <w:szCs w:val="18"/>
              </w:rPr>
            </w:pPr>
            <w:r w:rsidRPr="00961432">
              <w:rPr>
                <w:sz w:val="18"/>
                <w:szCs w:val="18"/>
              </w:rPr>
              <w:t>Налог на доходы физических лиц</w:t>
            </w:r>
          </w:p>
        </w:tc>
        <w:tc>
          <w:tcPr>
            <w:tcW w:w="992"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sz w:val="20"/>
                <w:szCs w:val="20"/>
              </w:rPr>
            </w:pPr>
            <w:r w:rsidRPr="00961432">
              <w:rPr>
                <w:sz w:val="20"/>
                <w:szCs w:val="20"/>
              </w:rPr>
              <w:t>9 181,5</w:t>
            </w:r>
          </w:p>
        </w:tc>
        <w:tc>
          <w:tcPr>
            <w:tcW w:w="992" w:type="dxa"/>
            <w:tcBorders>
              <w:top w:val="double" w:sz="6" w:space="0" w:color="auto"/>
              <w:left w:val="nil"/>
              <w:bottom w:val="double" w:sz="6" w:space="0" w:color="auto"/>
              <w:right w:val="double" w:sz="6" w:space="0" w:color="auto"/>
            </w:tcBorders>
            <w:shd w:val="clear" w:color="auto" w:fill="D9D9D9"/>
            <w:vAlign w:val="bottom"/>
          </w:tcPr>
          <w:p w:rsidR="000004A8" w:rsidRPr="00961432" w:rsidRDefault="000004A8" w:rsidP="000004A8">
            <w:pPr>
              <w:jc w:val="right"/>
              <w:rPr>
                <w:i/>
                <w:sz w:val="20"/>
                <w:szCs w:val="20"/>
              </w:rPr>
            </w:pPr>
            <w:r w:rsidRPr="00961432">
              <w:rPr>
                <w:i/>
                <w:sz w:val="20"/>
                <w:szCs w:val="20"/>
              </w:rPr>
              <w:t>477,8</w:t>
            </w:r>
          </w:p>
        </w:tc>
        <w:tc>
          <w:tcPr>
            <w:tcW w:w="993"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sz w:val="20"/>
                <w:szCs w:val="20"/>
              </w:rPr>
            </w:pPr>
            <w:r w:rsidRPr="00961432">
              <w:rPr>
                <w:sz w:val="20"/>
                <w:szCs w:val="20"/>
              </w:rPr>
              <w:t>8 028,1</w:t>
            </w:r>
          </w:p>
        </w:tc>
        <w:tc>
          <w:tcPr>
            <w:tcW w:w="1134" w:type="dxa"/>
            <w:tcBorders>
              <w:top w:val="double" w:sz="6" w:space="0" w:color="auto"/>
              <w:left w:val="nil"/>
              <w:bottom w:val="double" w:sz="6" w:space="0" w:color="auto"/>
              <w:right w:val="double" w:sz="6" w:space="0" w:color="auto"/>
            </w:tcBorders>
            <w:shd w:val="clear" w:color="auto" w:fill="E0E0E0"/>
            <w:vAlign w:val="bottom"/>
          </w:tcPr>
          <w:p w:rsidR="000004A8" w:rsidRPr="00961432" w:rsidRDefault="000004A8" w:rsidP="000004A8">
            <w:pPr>
              <w:jc w:val="right"/>
              <w:rPr>
                <w:i/>
                <w:sz w:val="20"/>
                <w:szCs w:val="20"/>
              </w:rPr>
            </w:pPr>
            <w:r w:rsidRPr="00961432">
              <w:rPr>
                <w:i/>
                <w:sz w:val="20"/>
                <w:szCs w:val="20"/>
              </w:rPr>
              <w:t>755,3</w:t>
            </w:r>
          </w:p>
        </w:tc>
        <w:tc>
          <w:tcPr>
            <w:tcW w:w="1134"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sz w:val="20"/>
                <w:szCs w:val="20"/>
              </w:rPr>
            </w:pPr>
            <w:r w:rsidRPr="00961432">
              <w:rPr>
                <w:sz w:val="20"/>
                <w:szCs w:val="20"/>
              </w:rPr>
              <w:t>-1 153,4</w:t>
            </w:r>
          </w:p>
        </w:tc>
        <w:tc>
          <w:tcPr>
            <w:tcW w:w="992" w:type="dxa"/>
            <w:tcBorders>
              <w:top w:val="double" w:sz="6" w:space="0" w:color="auto"/>
              <w:left w:val="nil"/>
              <w:bottom w:val="double" w:sz="6" w:space="0" w:color="auto"/>
              <w:right w:val="double" w:sz="6" w:space="0" w:color="auto"/>
            </w:tcBorders>
            <w:shd w:val="clear" w:color="auto" w:fill="E0E0E0"/>
            <w:vAlign w:val="bottom"/>
          </w:tcPr>
          <w:p w:rsidR="000004A8" w:rsidRPr="00961432" w:rsidRDefault="000004A8" w:rsidP="000004A8">
            <w:pPr>
              <w:jc w:val="right"/>
              <w:rPr>
                <w:i/>
                <w:sz w:val="20"/>
                <w:szCs w:val="20"/>
              </w:rPr>
            </w:pPr>
            <w:r w:rsidRPr="00961432">
              <w:rPr>
                <w:i/>
                <w:sz w:val="20"/>
                <w:szCs w:val="20"/>
                <w:lang w:val="en-US"/>
              </w:rPr>
              <w:t>+</w:t>
            </w:r>
            <w:r w:rsidRPr="00961432">
              <w:rPr>
                <w:i/>
                <w:sz w:val="20"/>
                <w:szCs w:val="20"/>
              </w:rPr>
              <w:t>277,5</w:t>
            </w:r>
          </w:p>
        </w:tc>
      </w:tr>
      <w:tr w:rsidR="000004A8" w:rsidRPr="00961432" w:rsidTr="00921740">
        <w:trPr>
          <w:trHeight w:val="20"/>
        </w:trPr>
        <w:tc>
          <w:tcPr>
            <w:tcW w:w="3119" w:type="dxa"/>
            <w:tcBorders>
              <w:top w:val="double" w:sz="6" w:space="0" w:color="auto"/>
              <w:left w:val="double" w:sz="6" w:space="0" w:color="auto"/>
              <w:bottom w:val="double" w:sz="6" w:space="0" w:color="auto"/>
              <w:right w:val="double" w:sz="6" w:space="0" w:color="auto"/>
            </w:tcBorders>
          </w:tcPr>
          <w:p w:rsidR="000004A8" w:rsidRPr="00961432" w:rsidRDefault="000004A8" w:rsidP="000004A8">
            <w:pPr>
              <w:keepLines/>
              <w:rPr>
                <w:sz w:val="18"/>
                <w:szCs w:val="18"/>
              </w:rPr>
            </w:pPr>
            <w:r w:rsidRPr="00961432">
              <w:rPr>
                <w:sz w:val="18"/>
                <w:szCs w:val="18"/>
              </w:rPr>
              <w:t>Единый налог на вмененный доход</w:t>
            </w:r>
          </w:p>
        </w:tc>
        <w:tc>
          <w:tcPr>
            <w:tcW w:w="992"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sz w:val="20"/>
                <w:szCs w:val="20"/>
              </w:rPr>
            </w:pPr>
            <w:r w:rsidRPr="00961432">
              <w:rPr>
                <w:sz w:val="20"/>
                <w:szCs w:val="20"/>
              </w:rPr>
              <w:t>497,5</w:t>
            </w:r>
          </w:p>
        </w:tc>
        <w:tc>
          <w:tcPr>
            <w:tcW w:w="992" w:type="dxa"/>
            <w:tcBorders>
              <w:top w:val="double" w:sz="6" w:space="0" w:color="auto"/>
              <w:left w:val="nil"/>
              <w:bottom w:val="double" w:sz="6" w:space="0" w:color="auto"/>
              <w:right w:val="double" w:sz="6" w:space="0" w:color="auto"/>
            </w:tcBorders>
            <w:shd w:val="clear" w:color="auto" w:fill="D9D9D9"/>
            <w:vAlign w:val="bottom"/>
          </w:tcPr>
          <w:p w:rsidR="000004A8" w:rsidRPr="00961432" w:rsidRDefault="000004A8" w:rsidP="000004A8">
            <w:pPr>
              <w:jc w:val="right"/>
              <w:rPr>
                <w:i/>
                <w:sz w:val="20"/>
                <w:szCs w:val="20"/>
              </w:rPr>
            </w:pPr>
            <w:r w:rsidRPr="00961432">
              <w:rPr>
                <w:i/>
                <w:sz w:val="20"/>
                <w:szCs w:val="20"/>
              </w:rPr>
              <w:t>207,2</w:t>
            </w:r>
          </w:p>
        </w:tc>
        <w:tc>
          <w:tcPr>
            <w:tcW w:w="993"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sz w:val="20"/>
                <w:szCs w:val="20"/>
              </w:rPr>
            </w:pPr>
            <w:r w:rsidRPr="00961432">
              <w:rPr>
                <w:sz w:val="20"/>
                <w:szCs w:val="20"/>
              </w:rPr>
              <w:t>451,2</w:t>
            </w:r>
          </w:p>
        </w:tc>
        <w:tc>
          <w:tcPr>
            <w:tcW w:w="1134" w:type="dxa"/>
            <w:tcBorders>
              <w:top w:val="double" w:sz="6" w:space="0" w:color="auto"/>
              <w:left w:val="nil"/>
              <w:bottom w:val="double" w:sz="6" w:space="0" w:color="auto"/>
              <w:right w:val="double" w:sz="6" w:space="0" w:color="auto"/>
            </w:tcBorders>
            <w:shd w:val="clear" w:color="auto" w:fill="E0E0E0"/>
            <w:vAlign w:val="bottom"/>
          </w:tcPr>
          <w:p w:rsidR="000004A8" w:rsidRPr="00961432" w:rsidRDefault="000004A8" w:rsidP="000004A8">
            <w:pPr>
              <w:jc w:val="right"/>
              <w:rPr>
                <w:i/>
                <w:sz w:val="20"/>
                <w:szCs w:val="20"/>
              </w:rPr>
            </w:pPr>
            <w:r w:rsidRPr="00961432">
              <w:rPr>
                <w:i/>
                <w:sz w:val="20"/>
                <w:szCs w:val="20"/>
              </w:rPr>
              <w:t>128,9</w:t>
            </w:r>
          </w:p>
        </w:tc>
        <w:tc>
          <w:tcPr>
            <w:tcW w:w="1134"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sz w:val="20"/>
                <w:szCs w:val="20"/>
              </w:rPr>
            </w:pPr>
            <w:r w:rsidRPr="00961432">
              <w:rPr>
                <w:sz w:val="20"/>
                <w:szCs w:val="20"/>
              </w:rPr>
              <w:t>-46,3</w:t>
            </w:r>
          </w:p>
        </w:tc>
        <w:tc>
          <w:tcPr>
            <w:tcW w:w="992" w:type="dxa"/>
            <w:tcBorders>
              <w:top w:val="double" w:sz="6" w:space="0" w:color="auto"/>
              <w:left w:val="nil"/>
              <w:bottom w:val="double" w:sz="6" w:space="0" w:color="auto"/>
              <w:right w:val="double" w:sz="6" w:space="0" w:color="auto"/>
            </w:tcBorders>
            <w:shd w:val="clear" w:color="auto" w:fill="E0E0E0"/>
            <w:vAlign w:val="bottom"/>
          </w:tcPr>
          <w:p w:rsidR="000004A8" w:rsidRPr="00961432" w:rsidRDefault="000004A8" w:rsidP="000004A8">
            <w:pPr>
              <w:jc w:val="right"/>
              <w:rPr>
                <w:i/>
                <w:sz w:val="20"/>
                <w:szCs w:val="20"/>
              </w:rPr>
            </w:pPr>
            <w:r w:rsidRPr="00961432">
              <w:rPr>
                <w:i/>
                <w:sz w:val="20"/>
                <w:szCs w:val="20"/>
              </w:rPr>
              <w:t>-78,3</w:t>
            </w:r>
          </w:p>
        </w:tc>
      </w:tr>
      <w:tr w:rsidR="000004A8" w:rsidRPr="00961432" w:rsidTr="00921740">
        <w:trPr>
          <w:trHeight w:val="20"/>
        </w:trPr>
        <w:tc>
          <w:tcPr>
            <w:tcW w:w="3119" w:type="dxa"/>
            <w:tcBorders>
              <w:top w:val="double" w:sz="6" w:space="0" w:color="auto"/>
              <w:left w:val="double" w:sz="6" w:space="0" w:color="auto"/>
              <w:bottom w:val="double" w:sz="6" w:space="0" w:color="auto"/>
              <w:right w:val="double" w:sz="6" w:space="0" w:color="auto"/>
            </w:tcBorders>
          </w:tcPr>
          <w:p w:rsidR="000004A8" w:rsidRPr="00961432" w:rsidRDefault="000004A8" w:rsidP="000004A8">
            <w:pPr>
              <w:keepLines/>
              <w:rPr>
                <w:sz w:val="18"/>
                <w:szCs w:val="18"/>
              </w:rPr>
            </w:pPr>
            <w:r w:rsidRPr="00961432">
              <w:rPr>
                <w:sz w:val="18"/>
                <w:szCs w:val="18"/>
              </w:rPr>
              <w:t>Единый сельскохозяйственный налог</w:t>
            </w:r>
          </w:p>
        </w:tc>
        <w:tc>
          <w:tcPr>
            <w:tcW w:w="992"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sz w:val="20"/>
                <w:szCs w:val="20"/>
              </w:rPr>
            </w:pPr>
            <w:r w:rsidRPr="00961432">
              <w:rPr>
                <w:sz w:val="20"/>
                <w:szCs w:val="20"/>
              </w:rPr>
              <w:t>129,1</w:t>
            </w:r>
          </w:p>
        </w:tc>
        <w:tc>
          <w:tcPr>
            <w:tcW w:w="992" w:type="dxa"/>
            <w:tcBorders>
              <w:top w:val="double" w:sz="6" w:space="0" w:color="auto"/>
              <w:left w:val="nil"/>
              <w:bottom w:val="double" w:sz="6" w:space="0" w:color="auto"/>
              <w:right w:val="double" w:sz="6" w:space="0" w:color="auto"/>
            </w:tcBorders>
            <w:shd w:val="clear" w:color="auto" w:fill="D9D9D9"/>
            <w:vAlign w:val="bottom"/>
          </w:tcPr>
          <w:p w:rsidR="000004A8" w:rsidRPr="00961432" w:rsidRDefault="000004A8" w:rsidP="000004A8">
            <w:pPr>
              <w:jc w:val="right"/>
              <w:rPr>
                <w:i/>
                <w:sz w:val="20"/>
                <w:szCs w:val="20"/>
              </w:rPr>
            </w:pPr>
            <w:r w:rsidRPr="00961432">
              <w:rPr>
                <w:i/>
                <w:sz w:val="20"/>
                <w:szCs w:val="20"/>
              </w:rPr>
              <w:t>0,3</w:t>
            </w:r>
          </w:p>
        </w:tc>
        <w:tc>
          <w:tcPr>
            <w:tcW w:w="993"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sz w:val="20"/>
                <w:szCs w:val="20"/>
              </w:rPr>
            </w:pPr>
            <w:r w:rsidRPr="00961432">
              <w:rPr>
                <w:sz w:val="20"/>
                <w:szCs w:val="20"/>
              </w:rPr>
              <w:t>129,2</w:t>
            </w:r>
          </w:p>
        </w:tc>
        <w:tc>
          <w:tcPr>
            <w:tcW w:w="1134" w:type="dxa"/>
            <w:tcBorders>
              <w:top w:val="double" w:sz="6" w:space="0" w:color="auto"/>
              <w:left w:val="nil"/>
              <w:bottom w:val="double" w:sz="6" w:space="0" w:color="auto"/>
              <w:right w:val="double" w:sz="6" w:space="0" w:color="auto"/>
            </w:tcBorders>
            <w:shd w:val="clear" w:color="auto" w:fill="E0E0E0"/>
            <w:vAlign w:val="bottom"/>
          </w:tcPr>
          <w:p w:rsidR="000004A8" w:rsidRPr="00961432" w:rsidRDefault="000004A8" w:rsidP="000004A8">
            <w:pPr>
              <w:jc w:val="right"/>
              <w:rPr>
                <w:i/>
                <w:sz w:val="20"/>
                <w:szCs w:val="20"/>
              </w:rPr>
            </w:pPr>
            <w:r w:rsidRPr="00961432">
              <w:rPr>
                <w:i/>
                <w:sz w:val="20"/>
                <w:szCs w:val="20"/>
              </w:rPr>
              <w:t>0,3</w:t>
            </w:r>
          </w:p>
        </w:tc>
        <w:tc>
          <w:tcPr>
            <w:tcW w:w="1134"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sz w:val="20"/>
                <w:szCs w:val="20"/>
              </w:rPr>
            </w:pPr>
            <w:r w:rsidRPr="00961432">
              <w:rPr>
                <w:sz w:val="20"/>
                <w:szCs w:val="20"/>
                <w:lang w:val="en-US"/>
              </w:rPr>
              <w:t>+</w:t>
            </w:r>
            <w:r w:rsidRPr="00961432">
              <w:rPr>
                <w:sz w:val="20"/>
                <w:szCs w:val="20"/>
              </w:rPr>
              <w:t>0,1</w:t>
            </w:r>
          </w:p>
        </w:tc>
        <w:tc>
          <w:tcPr>
            <w:tcW w:w="992" w:type="dxa"/>
            <w:tcBorders>
              <w:top w:val="double" w:sz="6" w:space="0" w:color="auto"/>
              <w:left w:val="nil"/>
              <w:bottom w:val="double" w:sz="6" w:space="0" w:color="auto"/>
              <w:right w:val="double" w:sz="6" w:space="0" w:color="auto"/>
            </w:tcBorders>
            <w:shd w:val="clear" w:color="auto" w:fill="E0E0E0"/>
            <w:vAlign w:val="bottom"/>
          </w:tcPr>
          <w:p w:rsidR="000004A8" w:rsidRPr="00961432" w:rsidRDefault="000004A8" w:rsidP="000004A8">
            <w:pPr>
              <w:jc w:val="right"/>
              <w:rPr>
                <w:i/>
                <w:sz w:val="20"/>
                <w:szCs w:val="20"/>
              </w:rPr>
            </w:pPr>
            <w:r w:rsidRPr="00961432">
              <w:rPr>
                <w:i/>
                <w:sz w:val="20"/>
                <w:szCs w:val="20"/>
              </w:rPr>
              <w:t>0,0</w:t>
            </w:r>
          </w:p>
        </w:tc>
      </w:tr>
      <w:tr w:rsidR="000004A8" w:rsidRPr="00961432" w:rsidTr="00921740">
        <w:trPr>
          <w:trHeight w:val="20"/>
        </w:trPr>
        <w:tc>
          <w:tcPr>
            <w:tcW w:w="3119" w:type="dxa"/>
            <w:tcBorders>
              <w:top w:val="double" w:sz="6" w:space="0" w:color="auto"/>
              <w:left w:val="double" w:sz="6" w:space="0" w:color="auto"/>
              <w:bottom w:val="double" w:sz="6" w:space="0" w:color="auto"/>
              <w:right w:val="double" w:sz="6" w:space="0" w:color="auto"/>
            </w:tcBorders>
          </w:tcPr>
          <w:p w:rsidR="000004A8" w:rsidRPr="00961432" w:rsidRDefault="000004A8" w:rsidP="000004A8">
            <w:pPr>
              <w:keepLines/>
              <w:rPr>
                <w:sz w:val="18"/>
                <w:szCs w:val="18"/>
              </w:rPr>
            </w:pPr>
            <w:r w:rsidRPr="00961432">
              <w:rPr>
                <w:sz w:val="18"/>
                <w:szCs w:val="18"/>
              </w:rPr>
              <w:t>Транспортный налог</w:t>
            </w:r>
          </w:p>
        </w:tc>
        <w:tc>
          <w:tcPr>
            <w:tcW w:w="992"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sz w:val="20"/>
                <w:szCs w:val="20"/>
              </w:rPr>
            </w:pPr>
            <w:r w:rsidRPr="00961432">
              <w:rPr>
                <w:sz w:val="20"/>
                <w:szCs w:val="20"/>
              </w:rPr>
              <w:t>205,8</w:t>
            </w:r>
          </w:p>
        </w:tc>
        <w:tc>
          <w:tcPr>
            <w:tcW w:w="992" w:type="dxa"/>
            <w:tcBorders>
              <w:top w:val="double" w:sz="6" w:space="0" w:color="auto"/>
              <w:left w:val="nil"/>
              <w:bottom w:val="double" w:sz="6" w:space="0" w:color="auto"/>
              <w:right w:val="double" w:sz="6" w:space="0" w:color="auto"/>
            </w:tcBorders>
            <w:shd w:val="clear" w:color="auto" w:fill="D9D9D9"/>
            <w:vAlign w:val="bottom"/>
          </w:tcPr>
          <w:p w:rsidR="000004A8" w:rsidRPr="00961432" w:rsidRDefault="000004A8" w:rsidP="000004A8">
            <w:pPr>
              <w:jc w:val="right"/>
              <w:rPr>
                <w:i/>
                <w:sz w:val="20"/>
                <w:szCs w:val="20"/>
              </w:rPr>
            </w:pPr>
            <w:r w:rsidRPr="00961432">
              <w:rPr>
                <w:i/>
                <w:sz w:val="20"/>
                <w:szCs w:val="20"/>
              </w:rPr>
              <w:t>158,1</w:t>
            </w:r>
          </w:p>
        </w:tc>
        <w:tc>
          <w:tcPr>
            <w:tcW w:w="993"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sz w:val="20"/>
                <w:szCs w:val="20"/>
              </w:rPr>
            </w:pPr>
            <w:r w:rsidRPr="00961432">
              <w:rPr>
                <w:sz w:val="20"/>
                <w:szCs w:val="20"/>
              </w:rPr>
              <w:t>246,0</w:t>
            </w:r>
          </w:p>
        </w:tc>
        <w:tc>
          <w:tcPr>
            <w:tcW w:w="1134" w:type="dxa"/>
            <w:tcBorders>
              <w:top w:val="double" w:sz="6" w:space="0" w:color="auto"/>
              <w:left w:val="nil"/>
              <w:bottom w:val="double" w:sz="6" w:space="0" w:color="auto"/>
              <w:right w:val="double" w:sz="6" w:space="0" w:color="auto"/>
            </w:tcBorders>
            <w:shd w:val="clear" w:color="auto" w:fill="E0E0E0"/>
            <w:vAlign w:val="bottom"/>
          </w:tcPr>
          <w:p w:rsidR="000004A8" w:rsidRPr="00961432" w:rsidRDefault="000004A8" w:rsidP="000004A8">
            <w:pPr>
              <w:jc w:val="right"/>
              <w:rPr>
                <w:i/>
                <w:sz w:val="20"/>
                <w:szCs w:val="20"/>
              </w:rPr>
            </w:pPr>
            <w:r w:rsidRPr="00961432">
              <w:rPr>
                <w:i/>
                <w:sz w:val="20"/>
                <w:szCs w:val="20"/>
              </w:rPr>
              <w:t>197,0</w:t>
            </w:r>
          </w:p>
        </w:tc>
        <w:tc>
          <w:tcPr>
            <w:tcW w:w="1134"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sz w:val="20"/>
                <w:szCs w:val="20"/>
              </w:rPr>
            </w:pPr>
            <w:r w:rsidRPr="00961432">
              <w:rPr>
                <w:sz w:val="20"/>
                <w:szCs w:val="20"/>
                <w:lang w:val="en-US"/>
              </w:rPr>
              <w:t>+</w:t>
            </w:r>
            <w:r w:rsidRPr="00961432">
              <w:rPr>
                <w:sz w:val="20"/>
                <w:szCs w:val="20"/>
              </w:rPr>
              <w:t>40,2</w:t>
            </w:r>
          </w:p>
        </w:tc>
        <w:tc>
          <w:tcPr>
            <w:tcW w:w="992" w:type="dxa"/>
            <w:tcBorders>
              <w:top w:val="double" w:sz="6" w:space="0" w:color="auto"/>
              <w:left w:val="nil"/>
              <w:bottom w:val="double" w:sz="6" w:space="0" w:color="auto"/>
              <w:right w:val="double" w:sz="6" w:space="0" w:color="auto"/>
            </w:tcBorders>
            <w:shd w:val="clear" w:color="auto" w:fill="E0E0E0"/>
            <w:vAlign w:val="bottom"/>
          </w:tcPr>
          <w:p w:rsidR="000004A8" w:rsidRPr="00961432" w:rsidRDefault="000004A8" w:rsidP="000004A8">
            <w:pPr>
              <w:jc w:val="right"/>
              <w:rPr>
                <w:i/>
                <w:sz w:val="20"/>
                <w:szCs w:val="20"/>
              </w:rPr>
            </w:pPr>
            <w:r w:rsidRPr="00961432">
              <w:rPr>
                <w:i/>
                <w:sz w:val="20"/>
                <w:szCs w:val="20"/>
                <w:lang w:val="en-US"/>
              </w:rPr>
              <w:t>+</w:t>
            </w:r>
            <w:r w:rsidRPr="00961432">
              <w:rPr>
                <w:i/>
                <w:sz w:val="20"/>
                <w:szCs w:val="20"/>
              </w:rPr>
              <w:t>38,9</w:t>
            </w:r>
          </w:p>
        </w:tc>
      </w:tr>
      <w:tr w:rsidR="000004A8" w:rsidRPr="00961432" w:rsidTr="00921740">
        <w:trPr>
          <w:trHeight w:val="20"/>
        </w:trPr>
        <w:tc>
          <w:tcPr>
            <w:tcW w:w="3119" w:type="dxa"/>
            <w:tcBorders>
              <w:top w:val="double" w:sz="6" w:space="0" w:color="auto"/>
              <w:left w:val="double" w:sz="6" w:space="0" w:color="auto"/>
              <w:bottom w:val="double" w:sz="6" w:space="0" w:color="auto"/>
              <w:right w:val="double" w:sz="6" w:space="0" w:color="auto"/>
            </w:tcBorders>
          </w:tcPr>
          <w:p w:rsidR="000004A8" w:rsidRPr="00961432" w:rsidRDefault="000004A8" w:rsidP="000004A8">
            <w:pPr>
              <w:keepLines/>
              <w:rPr>
                <w:b/>
                <w:bCs/>
                <w:sz w:val="18"/>
                <w:szCs w:val="18"/>
              </w:rPr>
            </w:pPr>
            <w:r w:rsidRPr="00961432">
              <w:rPr>
                <w:b/>
                <w:bCs/>
                <w:sz w:val="18"/>
                <w:szCs w:val="18"/>
              </w:rPr>
              <w:t>Итого налоговые доходы</w:t>
            </w:r>
          </w:p>
        </w:tc>
        <w:tc>
          <w:tcPr>
            <w:tcW w:w="992"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b/>
                <w:bCs/>
                <w:sz w:val="20"/>
                <w:szCs w:val="20"/>
              </w:rPr>
            </w:pPr>
            <w:r w:rsidRPr="00961432">
              <w:rPr>
                <w:b/>
                <w:bCs/>
                <w:sz w:val="20"/>
                <w:szCs w:val="20"/>
              </w:rPr>
              <w:t>10 013,8</w:t>
            </w:r>
          </w:p>
        </w:tc>
        <w:tc>
          <w:tcPr>
            <w:tcW w:w="992" w:type="dxa"/>
            <w:tcBorders>
              <w:top w:val="double" w:sz="6" w:space="0" w:color="auto"/>
              <w:left w:val="nil"/>
              <w:bottom w:val="double" w:sz="6" w:space="0" w:color="auto"/>
              <w:right w:val="double" w:sz="6" w:space="0" w:color="auto"/>
            </w:tcBorders>
            <w:shd w:val="clear" w:color="auto" w:fill="D9D9D9"/>
            <w:vAlign w:val="bottom"/>
          </w:tcPr>
          <w:p w:rsidR="000004A8" w:rsidRPr="00961432" w:rsidRDefault="000004A8" w:rsidP="000004A8">
            <w:pPr>
              <w:jc w:val="right"/>
              <w:rPr>
                <w:b/>
                <w:bCs/>
                <w:i/>
                <w:sz w:val="20"/>
                <w:szCs w:val="20"/>
              </w:rPr>
            </w:pPr>
            <w:r w:rsidRPr="00961432">
              <w:rPr>
                <w:b/>
                <w:bCs/>
                <w:i/>
                <w:sz w:val="20"/>
                <w:szCs w:val="20"/>
              </w:rPr>
              <w:t>843,4</w:t>
            </w:r>
          </w:p>
        </w:tc>
        <w:tc>
          <w:tcPr>
            <w:tcW w:w="993"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b/>
                <w:bCs/>
                <w:sz w:val="20"/>
                <w:szCs w:val="20"/>
              </w:rPr>
            </w:pPr>
            <w:r w:rsidRPr="00961432">
              <w:rPr>
                <w:b/>
                <w:bCs/>
                <w:sz w:val="20"/>
                <w:szCs w:val="20"/>
              </w:rPr>
              <w:t>8 854,5</w:t>
            </w:r>
          </w:p>
        </w:tc>
        <w:tc>
          <w:tcPr>
            <w:tcW w:w="1134" w:type="dxa"/>
            <w:tcBorders>
              <w:top w:val="double" w:sz="6" w:space="0" w:color="auto"/>
              <w:left w:val="nil"/>
              <w:bottom w:val="double" w:sz="6" w:space="0" w:color="auto"/>
              <w:right w:val="double" w:sz="6" w:space="0" w:color="auto"/>
            </w:tcBorders>
            <w:shd w:val="clear" w:color="auto" w:fill="E0E0E0"/>
            <w:vAlign w:val="bottom"/>
          </w:tcPr>
          <w:p w:rsidR="000004A8" w:rsidRPr="00961432" w:rsidRDefault="000004A8" w:rsidP="000004A8">
            <w:pPr>
              <w:jc w:val="right"/>
              <w:rPr>
                <w:b/>
                <w:bCs/>
                <w:i/>
                <w:sz w:val="20"/>
                <w:szCs w:val="20"/>
              </w:rPr>
            </w:pPr>
            <w:r w:rsidRPr="00961432">
              <w:rPr>
                <w:b/>
                <w:bCs/>
                <w:i/>
                <w:sz w:val="20"/>
                <w:szCs w:val="20"/>
              </w:rPr>
              <w:t>1 081,5</w:t>
            </w:r>
          </w:p>
        </w:tc>
        <w:tc>
          <w:tcPr>
            <w:tcW w:w="1134"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b/>
                <w:bCs/>
                <w:sz w:val="20"/>
                <w:szCs w:val="20"/>
              </w:rPr>
            </w:pPr>
            <w:r w:rsidRPr="00961432">
              <w:rPr>
                <w:b/>
                <w:bCs/>
                <w:sz w:val="20"/>
                <w:szCs w:val="20"/>
              </w:rPr>
              <w:t>-1 159,4</w:t>
            </w:r>
          </w:p>
        </w:tc>
        <w:tc>
          <w:tcPr>
            <w:tcW w:w="992" w:type="dxa"/>
            <w:tcBorders>
              <w:top w:val="double" w:sz="6" w:space="0" w:color="auto"/>
              <w:left w:val="nil"/>
              <w:bottom w:val="double" w:sz="6" w:space="0" w:color="auto"/>
              <w:right w:val="double" w:sz="6" w:space="0" w:color="auto"/>
            </w:tcBorders>
            <w:shd w:val="clear" w:color="auto" w:fill="E0E0E0"/>
            <w:vAlign w:val="bottom"/>
          </w:tcPr>
          <w:p w:rsidR="000004A8" w:rsidRPr="00961432" w:rsidRDefault="000004A8" w:rsidP="000004A8">
            <w:pPr>
              <w:jc w:val="right"/>
              <w:rPr>
                <w:b/>
                <w:bCs/>
                <w:i/>
                <w:sz w:val="20"/>
                <w:szCs w:val="20"/>
              </w:rPr>
            </w:pPr>
            <w:r w:rsidRPr="00961432">
              <w:rPr>
                <w:b/>
                <w:bCs/>
                <w:i/>
                <w:sz w:val="20"/>
                <w:szCs w:val="20"/>
                <w:lang w:val="en-US"/>
              </w:rPr>
              <w:t>+</w:t>
            </w:r>
            <w:r w:rsidRPr="00961432">
              <w:rPr>
                <w:b/>
                <w:bCs/>
                <w:i/>
                <w:sz w:val="20"/>
                <w:szCs w:val="20"/>
              </w:rPr>
              <w:t>238,1</w:t>
            </w:r>
          </w:p>
        </w:tc>
      </w:tr>
      <w:tr w:rsidR="000004A8" w:rsidRPr="00961432" w:rsidTr="00921740">
        <w:trPr>
          <w:trHeight w:val="20"/>
        </w:trPr>
        <w:tc>
          <w:tcPr>
            <w:tcW w:w="3119" w:type="dxa"/>
            <w:tcBorders>
              <w:top w:val="double" w:sz="6" w:space="0" w:color="auto"/>
              <w:left w:val="double" w:sz="6" w:space="0" w:color="auto"/>
              <w:bottom w:val="double" w:sz="6" w:space="0" w:color="auto"/>
              <w:right w:val="double" w:sz="6" w:space="0" w:color="auto"/>
            </w:tcBorders>
          </w:tcPr>
          <w:p w:rsidR="000004A8" w:rsidRPr="00961432" w:rsidRDefault="000004A8" w:rsidP="000004A8">
            <w:pPr>
              <w:keepNext/>
              <w:keepLines/>
              <w:widowControl w:val="0"/>
              <w:rPr>
                <w:sz w:val="18"/>
                <w:szCs w:val="18"/>
              </w:rPr>
            </w:pPr>
            <w:r w:rsidRPr="00961432">
              <w:rPr>
                <w:sz w:val="18"/>
                <w:szCs w:val="18"/>
              </w:rPr>
              <w:t>Доходы от передачи в аренду земельных участков</w:t>
            </w:r>
          </w:p>
        </w:tc>
        <w:tc>
          <w:tcPr>
            <w:tcW w:w="992"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sz w:val="20"/>
                <w:szCs w:val="20"/>
              </w:rPr>
            </w:pPr>
            <w:r w:rsidRPr="00961432">
              <w:rPr>
                <w:sz w:val="20"/>
                <w:szCs w:val="20"/>
              </w:rPr>
              <w:t>169,7</w:t>
            </w:r>
          </w:p>
        </w:tc>
        <w:tc>
          <w:tcPr>
            <w:tcW w:w="992" w:type="dxa"/>
            <w:tcBorders>
              <w:top w:val="double" w:sz="6" w:space="0" w:color="auto"/>
              <w:left w:val="nil"/>
              <w:bottom w:val="double" w:sz="6" w:space="0" w:color="auto"/>
              <w:right w:val="double" w:sz="6" w:space="0" w:color="auto"/>
            </w:tcBorders>
            <w:shd w:val="clear" w:color="auto" w:fill="D9D9D9"/>
            <w:vAlign w:val="bottom"/>
          </w:tcPr>
          <w:p w:rsidR="000004A8" w:rsidRPr="00961432" w:rsidRDefault="000004A8" w:rsidP="000004A8">
            <w:pPr>
              <w:jc w:val="right"/>
              <w:rPr>
                <w:i/>
                <w:sz w:val="20"/>
                <w:szCs w:val="20"/>
              </w:rPr>
            </w:pPr>
            <w:r w:rsidRPr="00961432">
              <w:rPr>
                <w:i/>
                <w:sz w:val="20"/>
                <w:szCs w:val="20"/>
              </w:rPr>
              <w:t>91,7</w:t>
            </w:r>
          </w:p>
        </w:tc>
        <w:tc>
          <w:tcPr>
            <w:tcW w:w="993"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sz w:val="20"/>
                <w:szCs w:val="20"/>
              </w:rPr>
            </w:pPr>
            <w:r w:rsidRPr="00961432">
              <w:rPr>
                <w:sz w:val="20"/>
                <w:szCs w:val="20"/>
              </w:rPr>
              <w:t>166,9</w:t>
            </w:r>
          </w:p>
        </w:tc>
        <w:tc>
          <w:tcPr>
            <w:tcW w:w="1134" w:type="dxa"/>
            <w:tcBorders>
              <w:top w:val="double" w:sz="6" w:space="0" w:color="auto"/>
              <w:left w:val="nil"/>
              <w:bottom w:val="double" w:sz="6" w:space="0" w:color="auto"/>
              <w:right w:val="double" w:sz="6" w:space="0" w:color="auto"/>
            </w:tcBorders>
            <w:shd w:val="clear" w:color="auto" w:fill="E0E0E0"/>
            <w:vAlign w:val="bottom"/>
          </w:tcPr>
          <w:p w:rsidR="000004A8" w:rsidRPr="00961432" w:rsidRDefault="000004A8" w:rsidP="000004A8">
            <w:pPr>
              <w:jc w:val="right"/>
              <w:rPr>
                <w:i/>
                <w:sz w:val="20"/>
                <w:szCs w:val="20"/>
              </w:rPr>
            </w:pPr>
            <w:r w:rsidRPr="00961432">
              <w:rPr>
                <w:i/>
                <w:sz w:val="20"/>
                <w:szCs w:val="20"/>
              </w:rPr>
              <w:t>88,9</w:t>
            </w:r>
          </w:p>
        </w:tc>
        <w:tc>
          <w:tcPr>
            <w:tcW w:w="1134"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sz w:val="20"/>
                <w:szCs w:val="20"/>
              </w:rPr>
            </w:pPr>
            <w:r w:rsidRPr="00961432">
              <w:rPr>
                <w:sz w:val="20"/>
                <w:szCs w:val="20"/>
              </w:rPr>
              <w:t>-2,8</w:t>
            </w:r>
          </w:p>
        </w:tc>
        <w:tc>
          <w:tcPr>
            <w:tcW w:w="992" w:type="dxa"/>
            <w:tcBorders>
              <w:top w:val="double" w:sz="6" w:space="0" w:color="auto"/>
              <w:left w:val="nil"/>
              <w:bottom w:val="double" w:sz="6" w:space="0" w:color="auto"/>
              <w:right w:val="double" w:sz="6" w:space="0" w:color="auto"/>
            </w:tcBorders>
            <w:shd w:val="clear" w:color="auto" w:fill="E0E0E0"/>
            <w:vAlign w:val="bottom"/>
          </w:tcPr>
          <w:p w:rsidR="000004A8" w:rsidRPr="00961432" w:rsidRDefault="000004A8" w:rsidP="000004A8">
            <w:pPr>
              <w:jc w:val="right"/>
              <w:rPr>
                <w:i/>
                <w:sz w:val="20"/>
                <w:szCs w:val="20"/>
              </w:rPr>
            </w:pPr>
            <w:r w:rsidRPr="00961432">
              <w:rPr>
                <w:i/>
                <w:sz w:val="20"/>
                <w:szCs w:val="20"/>
              </w:rPr>
              <w:t>-2,8</w:t>
            </w:r>
          </w:p>
        </w:tc>
      </w:tr>
      <w:tr w:rsidR="000004A8" w:rsidRPr="00961432" w:rsidTr="00921740">
        <w:trPr>
          <w:trHeight w:val="20"/>
        </w:trPr>
        <w:tc>
          <w:tcPr>
            <w:tcW w:w="3119" w:type="dxa"/>
            <w:tcBorders>
              <w:top w:val="double" w:sz="6" w:space="0" w:color="auto"/>
              <w:left w:val="double" w:sz="6" w:space="0" w:color="auto"/>
              <w:bottom w:val="double" w:sz="6" w:space="0" w:color="auto"/>
              <w:right w:val="double" w:sz="6" w:space="0" w:color="auto"/>
            </w:tcBorders>
          </w:tcPr>
          <w:p w:rsidR="000004A8" w:rsidRPr="00961432" w:rsidRDefault="000004A8" w:rsidP="000004A8">
            <w:pPr>
              <w:keepLines/>
              <w:rPr>
                <w:sz w:val="18"/>
                <w:szCs w:val="18"/>
              </w:rPr>
            </w:pPr>
            <w:r w:rsidRPr="00961432">
              <w:rPr>
                <w:sz w:val="18"/>
                <w:szCs w:val="18"/>
              </w:rPr>
              <w:t>Доходы от передачи в аренду муниципального имущества</w:t>
            </w:r>
          </w:p>
        </w:tc>
        <w:tc>
          <w:tcPr>
            <w:tcW w:w="992"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sz w:val="20"/>
                <w:szCs w:val="20"/>
              </w:rPr>
            </w:pPr>
            <w:r w:rsidRPr="00961432">
              <w:rPr>
                <w:sz w:val="20"/>
                <w:szCs w:val="20"/>
              </w:rPr>
              <w:t>0,0</w:t>
            </w:r>
          </w:p>
        </w:tc>
        <w:tc>
          <w:tcPr>
            <w:tcW w:w="992" w:type="dxa"/>
            <w:tcBorders>
              <w:top w:val="double" w:sz="6" w:space="0" w:color="auto"/>
              <w:left w:val="nil"/>
              <w:bottom w:val="double" w:sz="6" w:space="0" w:color="auto"/>
              <w:right w:val="double" w:sz="6" w:space="0" w:color="auto"/>
            </w:tcBorders>
            <w:shd w:val="clear" w:color="auto" w:fill="D9D9D9"/>
            <w:vAlign w:val="bottom"/>
          </w:tcPr>
          <w:p w:rsidR="000004A8" w:rsidRPr="00961432" w:rsidRDefault="000004A8" w:rsidP="000004A8">
            <w:pPr>
              <w:jc w:val="right"/>
              <w:rPr>
                <w:i/>
                <w:sz w:val="20"/>
                <w:szCs w:val="20"/>
              </w:rPr>
            </w:pPr>
            <w:r w:rsidRPr="00961432">
              <w:rPr>
                <w:i/>
                <w:sz w:val="20"/>
                <w:szCs w:val="20"/>
              </w:rPr>
              <w:t>0,0</w:t>
            </w:r>
          </w:p>
        </w:tc>
        <w:tc>
          <w:tcPr>
            <w:tcW w:w="993"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sz w:val="20"/>
                <w:szCs w:val="20"/>
              </w:rPr>
            </w:pPr>
            <w:r w:rsidRPr="00961432">
              <w:rPr>
                <w:sz w:val="20"/>
                <w:szCs w:val="20"/>
              </w:rPr>
              <w:t>0,0</w:t>
            </w:r>
          </w:p>
        </w:tc>
        <w:tc>
          <w:tcPr>
            <w:tcW w:w="1134" w:type="dxa"/>
            <w:tcBorders>
              <w:top w:val="double" w:sz="6" w:space="0" w:color="auto"/>
              <w:left w:val="nil"/>
              <w:bottom w:val="double" w:sz="6" w:space="0" w:color="auto"/>
              <w:right w:val="double" w:sz="6" w:space="0" w:color="auto"/>
            </w:tcBorders>
            <w:shd w:val="clear" w:color="auto" w:fill="E0E0E0"/>
            <w:vAlign w:val="bottom"/>
          </w:tcPr>
          <w:p w:rsidR="000004A8" w:rsidRPr="00961432" w:rsidRDefault="000004A8" w:rsidP="000004A8">
            <w:pPr>
              <w:jc w:val="right"/>
              <w:rPr>
                <w:i/>
                <w:sz w:val="20"/>
                <w:szCs w:val="20"/>
              </w:rPr>
            </w:pPr>
            <w:r w:rsidRPr="00961432">
              <w:rPr>
                <w:i/>
                <w:sz w:val="20"/>
                <w:szCs w:val="20"/>
              </w:rPr>
              <w:t>0,0</w:t>
            </w:r>
          </w:p>
        </w:tc>
        <w:tc>
          <w:tcPr>
            <w:tcW w:w="1134"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sz w:val="20"/>
                <w:szCs w:val="20"/>
              </w:rPr>
            </w:pPr>
            <w:r w:rsidRPr="00961432">
              <w:rPr>
                <w:sz w:val="20"/>
                <w:szCs w:val="20"/>
              </w:rPr>
              <w:t>0,0</w:t>
            </w:r>
          </w:p>
        </w:tc>
        <w:tc>
          <w:tcPr>
            <w:tcW w:w="992" w:type="dxa"/>
            <w:tcBorders>
              <w:top w:val="double" w:sz="6" w:space="0" w:color="auto"/>
              <w:left w:val="nil"/>
              <w:bottom w:val="double" w:sz="6" w:space="0" w:color="auto"/>
              <w:right w:val="double" w:sz="6" w:space="0" w:color="auto"/>
            </w:tcBorders>
            <w:shd w:val="clear" w:color="auto" w:fill="E0E0E0"/>
            <w:vAlign w:val="bottom"/>
          </w:tcPr>
          <w:p w:rsidR="000004A8" w:rsidRPr="00961432" w:rsidRDefault="000004A8" w:rsidP="000004A8">
            <w:pPr>
              <w:jc w:val="right"/>
              <w:rPr>
                <w:i/>
                <w:sz w:val="20"/>
                <w:szCs w:val="20"/>
              </w:rPr>
            </w:pPr>
            <w:r w:rsidRPr="00961432">
              <w:rPr>
                <w:i/>
                <w:sz w:val="20"/>
                <w:szCs w:val="20"/>
              </w:rPr>
              <w:t>0,0</w:t>
            </w:r>
          </w:p>
        </w:tc>
      </w:tr>
      <w:tr w:rsidR="000004A8" w:rsidRPr="00961432" w:rsidTr="00921740">
        <w:trPr>
          <w:trHeight w:val="20"/>
        </w:trPr>
        <w:tc>
          <w:tcPr>
            <w:tcW w:w="3119" w:type="dxa"/>
            <w:tcBorders>
              <w:top w:val="double" w:sz="6" w:space="0" w:color="auto"/>
              <w:left w:val="double" w:sz="6" w:space="0" w:color="auto"/>
              <w:bottom w:val="double" w:sz="6" w:space="0" w:color="auto"/>
              <w:right w:val="double" w:sz="6" w:space="0" w:color="auto"/>
            </w:tcBorders>
          </w:tcPr>
          <w:p w:rsidR="000004A8" w:rsidRPr="00961432" w:rsidRDefault="000004A8" w:rsidP="000004A8">
            <w:pPr>
              <w:keepLines/>
              <w:rPr>
                <w:sz w:val="18"/>
                <w:szCs w:val="18"/>
              </w:rPr>
            </w:pPr>
            <w:r w:rsidRPr="00961432">
              <w:rPr>
                <w:sz w:val="18"/>
                <w:szCs w:val="18"/>
              </w:rPr>
              <w:t>Доходы от продажи муниципального имущества</w:t>
            </w:r>
          </w:p>
        </w:tc>
        <w:tc>
          <w:tcPr>
            <w:tcW w:w="992"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sz w:val="20"/>
                <w:szCs w:val="20"/>
              </w:rPr>
            </w:pPr>
            <w:r w:rsidRPr="00961432">
              <w:rPr>
                <w:sz w:val="20"/>
                <w:szCs w:val="20"/>
              </w:rPr>
              <w:t>0,0*</w:t>
            </w:r>
          </w:p>
        </w:tc>
        <w:tc>
          <w:tcPr>
            <w:tcW w:w="992" w:type="dxa"/>
            <w:tcBorders>
              <w:top w:val="double" w:sz="6" w:space="0" w:color="auto"/>
              <w:left w:val="nil"/>
              <w:bottom w:val="double" w:sz="6" w:space="0" w:color="auto"/>
              <w:right w:val="double" w:sz="6" w:space="0" w:color="auto"/>
            </w:tcBorders>
            <w:shd w:val="clear" w:color="auto" w:fill="D9D9D9"/>
            <w:vAlign w:val="bottom"/>
          </w:tcPr>
          <w:p w:rsidR="000004A8" w:rsidRPr="00961432" w:rsidRDefault="000004A8" w:rsidP="000004A8">
            <w:pPr>
              <w:jc w:val="right"/>
              <w:rPr>
                <w:i/>
                <w:sz w:val="20"/>
                <w:szCs w:val="20"/>
              </w:rPr>
            </w:pPr>
            <w:r w:rsidRPr="00961432">
              <w:rPr>
                <w:i/>
                <w:sz w:val="20"/>
                <w:szCs w:val="20"/>
              </w:rPr>
              <w:t>0,0*</w:t>
            </w:r>
          </w:p>
        </w:tc>
        <w:tc>
          <w:tcPr>
            <w:tcW w:w="993"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sz w:val="20"/>
                <w:szCs w:val="20"/>
              </w:rPr>
            </w:pPr>
            <w:r w:rsidRPr="00961432">
              <w:rPr>
                <w:sz w:val="20"/>
                <w:szCs w:val="20"/>
              </w:rPr>
              <w:t>0,0</w:t>
            </w:r>
          </w:p>
        </w:tc>
        <w:tc>
          <w:tcPr>
            <w:tcW w:w="1134" w:type="dxa"/>
            <w:tcBorders>
              <w:top w:val="double" w:sz="6" w:space="0" w:color="auto"/>
              <w:left w:val="nil"/>
              <w:bottom w:val="double" w:sz="6" w:space="0" w:color="auto"/>
              <w:right w:val="double" w:sz="6" w:space="0" w:color="auto"/>
            </w:tcBorders>
            <w:shd w:val="clear" w:color="auto" w:fill="E0E0E0"/>
            <w:vAlign w:val="bottom"/>
          </w:tcPr>
          <w:p w:rsidR="000004A8" w:rsidRPr="00961432" w:rsidRDefault="000004A8" w:rsidP="000004A8">
            <w:pPr>
              <w:jc w:val="right"/>
              <w:rPr>
                <w:i/>
                <w:sz w:val="20"/>
                <w:szCs w:val="20"/>
              </w:rPr>
            </w:pPr>
            <w:r w:rsidRPr="00961432">
              <w:rPr>
                <w:i/>
                <w:sz w:val="20"/>
                <w:szCs w:val="20"/>
              </w:rPr>
              <w:t>0,0</w:t>
            </w:r>
          </w:p>
        </w:tc>
        <w:tc>
          <w:tcPr>
            <w:tcW w:w="1134"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sz w:val="20"/>
                <w:szCs w:val="20"/>
              </w:rPr>
            </w:pPr>
            <w:r w:rsidRPr="00961432">
              <w:rPr>
                <w:sz w:val="20"/>
                <w:szCs w:val="20"/>
              </w:rPr>
              <w:t>0,0</w:t>
            </w:r>
          </w:p>
        </w:tc>
        <w:tc>
          <w:tcPr>
            <w:tcW w:w="992" w:type="dxa"/>
            <w:tcBorders>
              <w:top w:val="double" w:sz="6" w:space="0" w:color="auto"/>
              <w:left w:val="nil"/>
              <w:bottom w:val="double" w:sz="6" w:space="0" w:color="auto"/>
              <w:right w:val="double" w:sz="6" w:space="0" w:color="auto"/>
            </w:tcBorders>
            <w:shd w:val="clear" w:color="auto" w:fill="E0E0E0"/>
            <w:vAlign w:val="bottom"/>
          </w:tcPr>
          <w:p w:rsidR="000004A8" w:rsidRPr="00961432" w:rsidRDefault="000004A8" w:rsidP="000004A8">
            <w:pPr>
              <w:jc w:val="right"/>
              <w:rPr>
                <w:i/>
                <w:sz w:val="20"/>
                <w:szCs w:val="20"/>
              </w:rPr>
            </w:pPr>
            <w:r w:rsidRPr="00961432">
              <w:rPr>
                <w:i/>
                <w:sz w:val="20"/>
                <w:szCs w:val="20"/>
              </w:rPr>
              <w:t>0,0</w:t>
            </w:r>
          </w:p>
        </w:tc>
      </w:tr>
      <w:tr w:rsidR="000004A8" w:rsidRPr="00961432" w:rsidTr="00921740">
        <w:trPr>
          <w:trHeight w:val="20"/>
        </w:trPr>
        <w:tc>
          <w:tcPr>
            <w:tcW w:w="3119" w:type="dxa"/>
            <w:tcBorders>
              <w:top w:val="double" w:sz="6" w:space="0" w:color="auto"/>
              <w:left w:val="double" w:sz="6" w:space="0" w:color="auto"/>
              <w:bottom w:val="double" w:sz="6" w:space="0" w:color="auto"/>
              <w:right w:val="double" w:sz="6" w:space="0" w:color="auto"/>
            </w:tcBorders>
          </w:tcPr>
          <w:p w:rsidR="000004A8" w:rsidRPr="00961432" w:rsidRDefault="000004A8" w:rsidP="000004A8">
            <w:pPr>
              <w:keepLines/>
              <w:rPr>
                <w:sz w:val="18"/>
                <w:szCs w:val="18"/>
              </w:rPr>
            </w:pPr>
            <w:r w:rsidRPr="00961432">
              <w:rPr>
                <w:sz w:val="18"/>
                <w:szCs w:val="18"/>
              </w:rPr>
              <w:t>Доходы от продажи земельных участков</w:t>
            </w:r>
          </w:p>
        </w:tc>
        <w:tc>
          <w:tcPr>
            <w:tcW w:w="992"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sz w:val="20"/>
                <w:szCs w:val="20"/>
              </w:rPr>
            </w:pPr>
            <w:r w:rsidRPr="00961432">
              <w:rPr>
                <w:sz w:val="20"/>
                <w:szCs w:val="20"/>
              </w:rPr>
              <w:t>0,0</w:t>
            </w:r>
          </w:p>
        </w:tc>
        <w:tc>
          <w:tcPr>
            <w:tcW w:w="992" w:type="dxa"/>
            <w:tcBorders>
              <w:top w:val="double" w:sz="6" w:space="0" w:color="auto"/>
              <w:left w:val="nil"/>
              <w:bottom w:val="double" w:sz="6" w:space="0" w:color="auto"/>
              <w:right w:val="double" w:sz="6" w:space="0" w:color="auto"/>
            </w:tcBorders>
            <w:shd w:val="clear" w:color="auto" w:fill="D9D9D9"/>
            <w:vAlign w:val="bottom"/>
          </w:tcPr>
          <w:p w:rsidR="000004A8" w:rsidRPr="00961432" w:rsidRDefault="000004A8" w:rsidP="000004A8">
            <w:pPr>
              <w:jc w:val="right"/>
              <w:rPr>
                <w:i/>
                <w:sz w:val="20"/>
                <w:szCs w:val="20"/>
              </w:rPr>
            </w:pPr>
            <w:r w:rsidRPr="00961432">
              <w:rPr>
                <w:i/>
                <w:sz w:val="20"/>
                <w:szCs w:val="20"/>
              </w:rPr>
              <w:t>0,0</w:t>
            </w:r>
          </w:p>
        </w:tc>
        <w:tc>
          <w:tcPr>
            <w:tcW w:w="993"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sz w:val="20"/>
                <w:szCs w:val="20"/>
              </w:rPr>
            </w:pPr>
            <w:r w:rsidRPr="00961432">
              <w:rPr>
                <w:sz w:val="20"/>
                <w:szCs w:val="20"/>
              </w:rPr>
              <w:t>0,0</w:t>
            </w:r>
          </w:p>
        </w:tc>
        <w:tc>
          <w:tcPr>
            <w:tcW w:w="1134" w:type="dxa"/>
            <w:tcBorders>
              <w:top w:val="double" w:sz="6" w:space="0" w:color="auto"/>
              <w:left w:val="nil"/>
              <w:bottom w:val="double" w:sz="6" w:space="0" w:color="auto"/>
              <w:right w:val="double" w:sz="6" w:space="0" w:color="auto"/>
            </w:tcBorders>
            <w:shd w:val="clear" w:color="auto" w:fill="E0E0E0"/>
            <w:vAlign w:val="bottom"/>
          </w:tcPr>
          <w:p w:rsidR="000004A8" w:rsidRPr="00961432" w:rsidRDefault="000004A8" w:rsidP="000004A8">
            <w:pPr>
              <w:jc w:val="right"/>
              <w:rPr>
                <w:i/>
                <w:sz w:val="20"/>
                <w:szCs w:val="20"/>
              </w:rPr>
            </w:pPr>
            <w:r w:rsidRPr="00961432">
              <w:rPr>
                <w:i/>
                <w:sz w:val="20"/>
                <w:szCs w:val="20"/>
              </w:rPr>
              <w:t>0,0</w:t>
            </w:r>
          </w:p>
        </w:tc>
        <w:tc>
          <w:tcPr>
            <w:tcW w:w="1134"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sz w:val="20"/>
                <w:szCs w:val="20"/>
              </w:rPr>
            </w:pPr>
            <w:r w:rsidRPr="00961432">
              <w:rPr>
                <w:sz w:val="20"/>
                <w:szCs w:val="20"/>
              </w:rPr>
              <w:t>0,0</w:t>
            </w:r>
          </w:p>
        </w:tc>
        <w:tc>
          <w:tcPr>
            <w:tcW w:w="992" w:type="dxa"/>
            <w:tcBorders>
              <w:top w:val="double" w:sz="6" w:space="0" w:color="auto"/>
              <w:left w:val="nil"/>
              <w:bottom w:val="double" w:sz="6" w:space="0" w:color="auto"/>
              <w:right w:val="double" w:sz="6" w:space="0" w:color="auto"/>
            </w:tcBorders>
            <w:shd w:val="clear" w:color="auto" w:fill="E0E0E0"/>
            <w:vAlign w:val="bottom"/>
          </w:tcPr>
          <w:p w:rsidR="000004A8" w:rsidRPr="00961432" w:rsidRDefault="000004A8" w:rsidP="000004A8">
            <w:pPr>
              <w:jc w:val="right"/>
              <w:rPr>
                <w:i/>
                <w:sz w:val="20"/>
                <w:szCs w:val="20"/>
              </w:rPr>
            </w:pPr>
            <w:r w:rsidRPr="00961432">
              <w:rPr>
                <w:i/>
                <w:sz w:val="20"/>
                <w:szCs w:val="20"/>
              </w:rPr>
              <w:t>0,0</w:t>
            </w:r>
          </w:p>
        </w:tc>
      </w:tr>
      <w:tr w:rsidR="000004A8" w:rsidRPr="00961432" w:rsidTr="00921740">
        <w:trPr>
          <w:trHeight w:val="20"/>
        </w:trPr>
        <w:tc>
          <w:tcPr>
            <w:tcW w:w="3119" w:type="dxa"/>
            <w:tcBorders>
              <w:top w:val="double" w:sz="6" w:space="0" w:color="auto"/>
              <w:left w:val="double" w:sz="6" w:space="0" w:color="auto"/>
              <w:bottom w:val="double" w:sz="6" w:space="0" w:color="auto"/>
              <w:right w:val="double" w:sz="6" w:space="0" w:color="auto"/>
            </w:tcBorders>
          </w:tcPr>
          <w:p w:rsidR="000004A8" w:rsidRPr="00961432" w:rsidRDefault="000004A8" w:rsidP="000004A8">
            <w:pPr>
              <w:keepLines/>
              <w:rPr>
                <w:b/>
                <w:bCs/>
                <w:sz w:val="18"/>
                <w:szCs w:val="18"/>
              </w:rPr>
            </w:pPr>
            <w:r w:rsidRPr="00961432">
              <w:rPr>
                <w:b/>
                <w:bCs/>
                <w:sz w:val="18"/>
                <w:szCs w:val="18"/>
              </w:rPr>
              <w:t xml:space="preserve">Итого неналоговые доходы </w:t>
            </w:r>
            <w:r w:rsidRPr="00961432">
              <w:rPr>
                <w:sz w:val="18"/>
                <w:szCs w:val="18"/>
              </w:rPr>
              <w:t xml:space="preserve">(в части арендных платежей и доходов от продажи активов) </w:t>
            </w:r>
            <w:r w:rsidRPr="00961432">
              <w:rPr>
                <w:b/>
                <w:bCs/>
                <w:sz w:val="18"/>
                <w:szCs w:val="18"/>
              </w:rPr>
              <w:t xml:space="preserve">: </w:t>
            </w:r>
          </w:p>
        </w:tc>
        <w:tc>
          <w:tcPr>
            <w:tcW w:w="992"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b/>
                <w:bCs/>
                <w:sz w:val="20"/>
                <w:szCs w:val="20"/>
              </w:rPr>
            </w:pPr>
            <w:r w:rsidRPr="00961432">
              <w:rPr>
                <w:b/>
                <w:bCs/>
                <w:sz w:val="20"/>
                <w:szCs w:val="20"/>
              </w:rPr>
              <w:t>169,7</w:t>
            </w:r>
          </w:p>
        </w:tc>
        <w:tc>
          <w:tcPr>
            <w:tcW w:w="992" w:type="dxa"/>
            <w:tcBorders>
              <w:top w:val="double" w:sz="6" w:space="0" w:color="auto"/>
              <w:left w:val="nil"/>
              <w:bottom w:val="double" w:sz="6" w:space="0" w:color="auto"/>
              <w:right w:val="double" w:sz="6" w:space="0" w:color="auto"/>
            </w:tcBorders>
            <w:shd w:val="clear" w:color="auto" w:fill="D9D9D9"/>
            <w:vAlign w:val="bottom"/>
          </w:tcPr>
          <w:p w:rsidR="000004A8" w:rsidRPr="00961432" w:rsidRDefault="000004A8" w:rsidP="000004A8">
            <w:pPr>
              <w:jc w:val="right"/>
              <w:rPr>
                <w:b/>
                <w:bCs/>
                <w:i/>
                <w:sz w:val="20"/>
                <w:szCs w:val="20"/>
              </w:rPr>
            </w:pPr>
            <w:r w:rsidRPr="00961432">
              <w:rPr>
                <w:b/>
                <w:bCs/>
                <w:i/>
                <w:sz w:val="20"/>
                <w:szCs w:val="20"/>
              </w:rPr>
              <w:t>91,7</w:t>
            </w:r>
          </w:p>
        </w:tc>
        <w:tc>
          <w:tcPr>
            <w:tcW w:w="993"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b/>
                <w:bCs/>
                <w:sz w:val="20"/>
                <w:szCs w:val="20"/>
              </w:rPr>
            </w:pPr>
            <w:r w:rsidRPr="00961432">
              <w:rPr>
                <w:b/>
                <w:bCs/>
                <w:sz w:val="20"/>
                <w:szCs w:val="20"/>
              </w:rPr>
              <w:t>166,9</w:t>
            </w:r>
          </w:p>
        </w:tc>
        <w:tc>
          <w:tcPr>
            <w:tcW w:w="1134" w:type="dxa"/>
            <w:tcBorders>
              <w:top w:val="double" w:sz="6" w:space="0" w:color="auto"/>
              <w:left w:val="nil"/>
              <w:bottom w:val="double" w:sz="6" w:space="0" w:color="auto"/>
              <w:right w:val="double" w:sz="6" w:space="0" w:color="auto"/>
            </w:tcBorders>
            <w:shd w:val="clear" w:color="auto" w:fill="E0E0E0"/>
            <w:vAlign w:val="bottom"/>
          </w:tcPr>
          <w:p w:rsidR="000004A8" w:rsidRPr="00961432" w:rsidRDefault="000004A8" w:rsidP="000004A8">
            <w:pPr>
              <w:jc w:val="right"/>
              <w:rPr>
                <w:b/>
                <w:bCs/>
                <w:i/>
                <w:sz w:val="20"/>
                <w:szCs w:val="20"/>
              </w:rPr>
            </w:pPr>
            <w:r w:rsidRPr="00961432">
              <w:rPr>
                <w:b/>
                <w:bCs/>
                <w:i/>
                <w:sz w:val="20"/>
                <w:szCs w:val="20"/>
              </w:rPr>
              <w:t>88,9</w:t>
            </w:r>
          </w:p>
        </w:tc>
        <w:tc>
          <w:tcPr>
            <w:tcW w:w="1134"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b/>
                <w:bCs/>
                <w:sz w:val="20"/>
                <w:szCs w:val="20"/>
              </w:rPr>
            </w:pPr>
            <w:r w:rsidRPr="00961432">
              <w:rPr>
                <w:b/>
                <w:bCs/>
                <w:sz w:val="20"/>
                <w:szCs w:val="20"/>
              </w:rPr>
              <w:t>-2,8</w:t>
            </w:r>
          </w:p>
        </w:tc>
        <w:tc>
          <w:tcPr>
            <w:tcW w:w="992" w:type="dxa"/>
            <w:tcBorders>
              <w:top w:val="double" w:sz="6" w:space="0" w:color="auto"/>
              <w:left w:val="nil"/>
              <w:bottom w:val="double" w:sz="6" w:space="0" w:color="auto"/>
              <w:right w:val="double" w:sz="6" w:space="0" w:color="auto"/>
            </w:tcBorders>
            <w:shd w:val="clear" w:color="auto" w:fill="E0E0E0"/>
            <w:vAlign w:val="bottom"/>
          </w:tcPr>
          <w:p w:rsidR="000004A8" w:rsidRPr="00961432" w:rsidRDefault="000004A8" w:rsidP="000004A8">
            <w:pPr>
              <w:jc w:val="right"/>
              <w:rPr>
                <w:b/>
                <w:bCs/>
                <w:i/>
                <w:sz w:val="20"/>
                <w:szCs w:val="20"/>
              </w:rPr>
            </w:pPr>
            <w:r w:rsidRPr="00961432">
              <w:rPr>
                <w:b/>
                <w:bCs/>
                <w:i/>
                <w:sz w:val="20"/>
                <w:szCs w:val="20"/>
              </w:rPr>
              <w:t>-2,8</w:t>
            </w:r>
          </w:p>
        </w:tc>
      </w:tr>
      <w:tr w:rsidR="000004A8" w:rsidRPr="00961432" w:rsidTr="00921740">
        <w:trPr>
          <w:trHeight w:val="20"/>
        </w:trPr>
        <w:tc>
          <w:tcPr>
            <w:tcW w:w="3119" w:type="dxa"/>
            <w:tcBorders>
              <w:top w:val="double" w:sz="6" w:space="0" w:color="auto"/>
              <w:left w:val="double" w:sz="6" w:space="0" w:color="auto"/>
              <w:bottom w:val="double" w:sz="6" w:space="0" w:color="auto"/>
              <w:right w:val="double" w:sz="6" w:space="0" w:color="auto"/>
            </w:tcBorders>
          </w:tcPr>
          <w:p w:rsidR="000004A8" w:rsidRPr="00961432" w:rsidRDefault="000004A8" w:rsidP="000004A8">
            <w:pPr>
              <w:keepLines/>
              <w:rPr>
                <w:b/>
                <w:bCs/>
                <w:sz w:val="18"/>
                <w:szCs w:val="18"/>
              </w:rPr>
            </w:pPr>
            <w:r w:rsidRPr="00961432">
              <w:rPr>
                <w:b/>
                <w:bCs/>
                <w:sz w:val="18"/>
                <w:szCs w:val="18"/>
              </w:rPr>
              <w:t xml:space="preserve">Итого налоговые доходы и неналоговые доходы </w:t>
            </w:r>
            <w:r w:rsidRPr="00961432">
              <w:rPr>
                <w:sz w:val="18"/>
                <w:szCs w:val="18"/>
              </w:rPr>
              <w:t xml:space="preserve"> (в части арендных платежей и доходов от продажи активов) :</w:t>
            </w:r>
          </w:p>
        </w:tc>
        <w:tc>
          <w:tcPr>
            <w:tcW w:w="992"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b/>
                <w:bCs/>
                <w:sz w:val="20"/>
                <w:szCs w:val="20"/>
              </w:rPr>
            </w:pPr>
            <w:r w:rsidRPr="00961432">
              <w:rPr>
                <w:b/>
                <w:bCs/>
                <w:sz w:val="20"/>
                <w:szCs w:val="20"/>
              </w:rPr>
              <w:t>10 183,5</w:t>
            </w:r>
          </w:p>
        </w:tc>
        <w:tc>
          <w:tcPr>
            <w:tcW w:w="992" w:type="dxa"/>
            <w:tcBorders>
              <w:top w:val="double" w:sz="6" w:space="0" w:color="auto"/>
              <w:left w:val="nil"/>
              <w:bottom w:val="double" w:sz="6" w:space="0" w:color="auto"/>
              <w:right w:val="double" w:sz="6" w:space="0" w:color="auto"/>
            </w:tcBorders>
            <w:shd w:val="clear" w:color="auto" w:fill="D9D9D9"/>
            <w:vAlign w:val="bottom"/>
          </w:tcPr>
          <w:p w:rsidR="000004A8" w:rsidRPr="00961432" w:rsidRDefault="000004A8" w:rsidP="000004A8">
            <w:pPr>
              <w:jc w:val="right"/>
              <w:rPr>
                <w:b/>
                <w:bCs/>
                <w:i/>
                <w:sz w:val="20"/>
                <w:szCs w:val="20"/>
              </w:rPr>
            </w:pPr>
            <w:r w:rsidRPr="00961432">
              <w:rPr>
                <w:b/>
                <w:bCs/>
                <w:i/>
                <w:sz w:val="20"/>
                <w:szCs w:val="20"/>
              </w:rPr>
              <w:t>935,1</w:t>
            </w:r>
          </w:p>
        </w:tc>
        <w:tc>
          <w:tcPr>
            <w:tcW w:w="993"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b/>
                <w:bCs/>
                <w:sz w:val="20"/>
                <w:szCs w:val="20"/>
              </w:rPr>
            </w:pPr>
            <w:r w:rsidRPr="00961432">
              <w:rPr>
                <w:b/>
                <w:bCs/>
                <w:sz w:val="20"/>
                <w:szCs w:val="20"/>
              </w:rPr>
              <w:t>9 021,4</w:t>
            </w:r>
          </w:p>
        </w:tc>
        <w:tc>
          <w:tcPr>
            <w:tcW w:w="1134" w:type="dxa"/>
            <w:tcBorders>
              <w:top w:val="double" w:sz="6" w:space="0" w:color="auto"/>
              <w:left w:val="nil"/>
              <w:bottom w:val="double" w:sz="6" w:space="0" w:color="auto"/>
              <w:right w:val="double" w:sz="6" w:space="0" w:color="auto"/>
            </w:tcBorders>
            <w:shd w:val="clear" w:color="auto" w:fill="E0E0E0"/>
            <w:vAlign w:val="bottom"/>
          </w:tcPr>
          <w:p w:rsidR="000004A8" w:rsidRPr="00961432" w:rsidRDefault="000004A8" w:rsidP="000004A8">
            <w:pPr>
              <w:jc w:val="right"/>
              <w:rPr>
                <w:b/>
                <w:bCs/>
                <w:i/>
                <w:sz w:val="20"/>
                <w:szCs w:val="20"/>
              </w:rPr>
            </w:pPr>
            <w:r w:rsidRPr="00961432">
              <w:rPr>
                <w:b/>
                <w:bCs/>
                <w:i/>
                <w:sz w:val="20"/>
                <w:szCs w:val="20"/>
              </w:rPr>
              <w:t>1 170,4</w:t>
            </w:r>
          </w:p>
        </w:tc>
        <w:tc>
          <w:tcPr>
            <w:tcW w:w="1134" w:type="dxa"/>
            <w:tcBorders>
              <w:top w:val="double" w:sz="6" w:space="0" w:color="auto"/>
              <w:left w:val="nil"/>
              <w:bottom w:val="double" w:sz="6" w:space="0" w:color="auto"/>
              <w:right w:val="double" w:sz="6" w:space="0" w:color="auto"/>
            </w:tcBorders>
            <w:vAlign w:val="bottom"/>
          </w:tcPr>
          <w:p w:rsidR="000004A8" w:rsidRPr="00961432" w:rsidRDefault="000004A8" w:rsidP="000004A8">
            <w:pPr>
              <w:jc w:val="right"/>
              <w:rPr>
                <w:b/>
                <w:bCs/>
                <w:sz w:val="20"/>
                <w:szCs w:val="20"/>
              </w:rPr>
            </w:pPr>
            <w:r w:rsidRPr="00961432">
              <w:rPr>
                <w:b/>
                <w:bCs/>
                <w:sz w:val="20"/>
                <w:szCs w:val="20"/>
              </w:rPr>
              <w:t>-1 162,2</w:t>
            </w:r>
          </w:p>
        </w:tc>
        <w:tc>
          <w:tcPr>
            <w:tcW w:w="992" w:type="dxa"/>
            <w:tcBorders>
              <w:top w:val="double" w:sz="6" w:space="0" w:color="auto"/>
              <w:left w:val="nil"/>
              <w:bottom w:val="double" w:sz="6" w:space="0" w:color="auto"/>
              <w:right w:val="double" w:sz="6" w:space="0" w:color="auto"/>
            </w:tcBorders>
            <w:shd w:val="clear" w:color="auto" w:fill="E0E0E0"/>
            <w:vAlign w:val="bottom"/>
          </w:tcPr>
          <w:p w:rsidR="000004A8" w:rsidRPr="00961432" w:rsidRDefault="000004A8" w:rsidP="000004A8">
            <w:pPr>
              <w:jc w:val="right"/>
              <w:rPr>
                <w:b/>
                <w:bCs/>
                <w:i/>
                <w:sz w:val="20"/>
                <w:szCs w:val="20"/>
              </w:rPr>
            </w:pPr>
            <w:r w:rsidRPr="00961432">
              <w:rPr>
                <w:b/>
                <w:bCs/>
                <w:i/>
                <w:sz w:val="20"/>
                <w:szCs w:val="20"/>
                <w:lang w:val="en-US"/>
              </w:rPr>
              <w:t>+</w:t>
            </w:r>
            <w:r w:rsidRPr="00961432">
              <w:rPr>
                <w:b/>
                <w:bCs/>
                <w:i/>
                <w:sz w:val="20"/>
                <w:szCs w:val="20"/>
              </w:rPr>
              <w:t>235,3</w:t>
            </w:r>
          </w:p>
        </w:tc>
      </w:tr>
    </w:tbl>
    <w:p w:rsidR="000004A8" w:rsidRPr="002D1B21" w:rsidRDefault="000004A8" w:rsidP="00921740">
      <w:pPr>
        <w:pStyle w:val="aa"/>
        <w:ind w:left="0" w:firstLine="708"/>
        <w:jc w:val="both"/>
        <w:rPr>
          <w:i/>
          <w:sz w:val="27"/>
          <w:szCs w:val="27"/>
        </w:rPr>
      </w:pPr>
      <w:r w:rsidRPr="002D1B21">
        <w:rPr>
          <w:i/>
          <w:sz w:val="27"/>
          <w:szCs w:val="27"/>
        </w:rPr>
        <w:t>* - как было отмечено выше, в отчётном году в местный бюджет поступили доходы от продаж муниципального имущества в 2016 году в сумме 171,8 тыс. рублей, однако данная дебиторская задолженность, имевшаяся на 01.01.2017, в информации, предоставленной администрацией муниципального района не приведена; в бюджетной отчётности (форма 0503369) данная задолженность также не отражена.</w:t>
      </w:r>
    </w:p>
    <w:p w:rsidR="000004A8" w:rsidRPr="002D1B21" w:rsidRDefault="000004A8" w:rsidP="00921740">
      <w:pPr>
        <w:pStyle w:val="aa"/>
        <w:ind w:left="0" w:firstLine="708"/>
        <w:jc w:val="both"/>
        <w:rPr>
          <w:sz w:val="27"/>
          <w:szCs w:val="27"/>
        </w:rPr>
      </w:pPr>
      <w:r w:rsidRPr="002D1B21">
        <w:rPr>
          <w:sz w:val="27"/>
          <w:szCs w:val="27"/>
        </w:rPr>
        <w:t xml:space="preserve">Как видно из таблицы, почти вся задолженность в бюджет муниципального района приходится на налоговые платежи (более 98% от общей суммы задолженности и 92% от наиболее ликвидной задолженности на 01.01.2018). В </w:t>
      </w:r>
      <w:r w:rsidRPr="002D1B21">
        <w:rPr>
          <w:sz w:val="27"/>
          <w:szCs w:val="27"/>
        </w:rPr>
        <w:lastRenderedPageBreak/>
        <w:t>основном это задолженность по НДФЛ (в общей сумме более 90% всей задолженности по налоговым доходам). По неналоговым доходам согласно предоставленной администрацией района информации задолженность имеется по арендной плате за земельные участки, тогда как задолженность по арендной плате за муниципальное имущество на начало и конец отчётного года отсутствовала. Последнее обусловлено отсутствием проблемных арендаторов в лице коммунальных предприятий (как было выше отмечено муниципальное имущество в сфере коммунального хозяйства было выведено из аренды передано на хранение, т.е. безвозмездно, ресурсоснабжающей организации ООО «Тяжинское тепловое хозяйство»).</w:t>
      </w:r>
    </w:p>
    <w:p w:rsidR="000004A8" w:rsidRPr="002D1B21" w:rsidRDefault="000004A8" w:rsidP="00921740">
      <w:pPr>
        <w:pStyle w:val="aa"/>
        <w:ind w:left="0" w:firstLine="708"/>
        <w:jc w:val="both"/>
        <w:rPr>
          <w:sz w:val="27"/>
          <w:szCs w:val="27"/>
        </w:rPr>
      </w:pPr>
      <w:r w:rsidRPr="002D1B21">
        <w:rPr>
          <w:sz w:val="27"/>
          <w:szCs w:val="27"/>
        </w:rPr>
        <w:t>Сокращение задолженности в отчётном году наблюдалось по НДФЛ (на 12,6% к уровню на начало 2017 года), ЕНВД (на 9,3%) и незначительно по арендной плате за землю. Причём по НДФЛ снижение задолженности произошло за счёт уменьшения низколиквидной задолженности организаций, находящихся в процедуре банкротства или ликвидированных, т.е. высока вероятность, что снижение произошло вследствие списания задолженности. В то же время в течение отчётного года произошло увеличение наиболее ликвидной задолженности по НДФЛ на 58,1%.</w:t>
      </w:r>
    </w:p>
    <w:p w:rsidR="000004A8" w:rsidRPr="002D1B21" w:rsidRDefault="000004A8" w:rsidP="00921740">
      <w:pPr>
        <w:pStyle w:val="aa"/>
        <w:ind w:left="0" w:firstLine="708"/>
        <w:jc w:val="both"/>
        <w:rPr>
          <w:sz w:val="27"/>
          <w:szCs w:val="27"/>
        </w:rPr>
      </w:pPr>
      <w:r w:rsidRPr="002D1B21">
        <w:rPr>
          <w:sz w:val="27"/>
          <w:szCs w:val="27"/>
        </w:rPr>
        <w:t>Следует отметить, что по налоговым доходам доля наиболее ликвидной задолженности на конец отчётного года составляла всего 12,2%, в том числе по НДФЛ – 9,4% (остальная часть приходится на задолженность организаций</w:t>
      </w:r>
      <w:r w:rsidR="002D1B21">
        <w:rPr>
          <w:sz w:val="27"/>
          <w:szCs w:val="27"/>
        </w:rPr>
        <w:t>,</w:t>
      </w:r>
      <w:r w:rsidRPr="002D1B21">
        <w:rPr>
          <w:sz w:val="27"/>
          <w:szCs w:val="27"/>
        </w:rPr>
        <w:t xml:space="preserve"> находящихся в процедуре банкротства, а также на не урегулированную задолженность вместе с пенями и санкциями и на урегулированную задолженность (остаток непогашенной задолженности, приостановленной к взысканию и др.)). По неналоговым доходам доля ликвидной задолженности на конец отчётного года составляла около 53,3% (остальная часть задолженности по арендным платежам признана невозможной к взысканию в связи с тем, что арендатор был осуждён).</w:t>
      </w:r>
    </w:p>
    <w:p w:rsidR="005E1C4F" w:rsidRPr="002D1B21" w:rsidRDefault="009C2C0B" w:rsidP="009C2C0B">
      <w:pPr>
        <w:jc w:val="center"/>
        <w:rPr>
          <w:b/>
          <w:sz w:val="27"/>
          <w:szCs w:val="27"/>
        </w:rPr>
      </w:pPr>
      <w:r w:rsidRPr="002D1B21">
        <w:rPr>
          <w:b/>
          <w:sz w:val="27"/>
          <w:szCs w:val="27"/>
        </w:rPr>
        <w:t xml:space="preserve">           </w:t>
      </w:r>
      <w:r w:rsidR="005E1C4F" w:rsidRPr="002D1B21">
        <w:rPr>
          <w:b/>
          <w:sz w:val="27"/>
          <w:szCs w:val="27"/>
        </w:rPr>
        <w:t>Исполнение расходной части бюджета</w:t>
      </w:r>
    </w:p>
    <w:p w:rsidR="000C54B1" w:rsidRPr="002D1B21" w:rsidRDefault="00873DFF" w:rsidP="000C54B1">
      <w:pPr>
        <w:ind w:firstLine="709"/>
        <w:jc w:val="center"/>
        <w:rPr>
          <w:b/>
          <w:sz w:val="27"/>
          <w:szCs w:val="27"/>
        </w:rPr>
      </w:pPr>
      <w:r w:rsidRPr="002D1B21">
        <w:rPr>
          <w:b/>
          <w:sz w:val="27"/>
          <w:szCs w:val="27"/>
        </w:rPr>
        <w:t>Чебулинского</w:t>
      </w:r>
      <w:r w:rsidR="00ED7A71" w:rsidRPr="002D1B21">
        <w:rPr>
          <w:b/>
          <w:sz w:val="27"/>
          <w:szCs w:val="27"/>
        </w:rPr>
        <w:t xml:space="preserve"> </w:t>
      </w:r>
      <w:r w:rsidR="002117E4" w:rsidRPr="002D1B21">
        <w:rPr>
          <w:b/>
          <w:sz w:val="27"/>
          <w:szCs w:val="27"/>
        </w:rPr>
        <w:t>муниципального района</w:t>
      </w:r>
    </w:p>
    <w:p w:rsidR="00595C02" w:rsidRPr="002D1B21" w:rsidRDefault="00595C02" w:rsidP="00595C02">
      <w:pPr>
        <w:jc w:val="both"/>
        <w:rPr>
          <w:sz w:val="27"/>
          <w:szCs w:val="27"/>
        </w:rPr>
      </w:pPr>
    </w:p>
    <w:p w:rsidR="00921740" w:rsidRPr="002D1B21" w:rsidRDefault="00921740" w:rsidP="00507183">
      <w:pPr>
        <w:ind w:firstLine="708"/>
        <w:jc w:val="both"/>
        <w:rPr>
          <w:sz w:val="27"/>
          <w:szCs w:val="27"/>
        </w:rPr>
      </w:pPr>
      <w:r w:rsidRPr="002D1B21">
        <w:rPr>
          <w:sz w:val="27"/>
          <w:szCs w:val="27"/>
        </w:rPr>
        <w:t xml:space="preserve">Решением </w:t>
      </w:r>
      <w:r w:rsidR="00507183" w:rsidRPr="002D1B21">
        <w:rPr>
          <w:sz w:val="27"/>
          <w:szCs w:val="27"/>
        </w:rPr>
        <w:t>о</w:t>
      </w:r>
      <w:r w:rsidRPr="002D1B21">
        <w:rPr>
          <w:sz w:val="27"/>
          <w:szCs w:val="27"/>
        </w:rPr>
        <w:t xml:space="preserve"> бюджете </w:t>
      </w:r>
      <w:r w:rsidR="00507183" w:rsidRPr="002D1B21">
        <w:rPr>
          <w:sz w:val="27"/>
          <w:szCs w:val="27"/>
        </w:rPr>
        <w:t xml:space="preserve">общий объем расходов муниципального бюджета на 2017 год </w:t>
      </w:r>
      <w:r w:rsidRPr="002D1B21">
        <w:rPr>
          <w:sz w:val="27"/>
          <w:szCs w:val="27"/>
        </w:rPr>
        <w:t xml:space="preserve">утвержден в сумме 644 906,2 тыс. рублей. </w:t>
      </w:r>
    </w:p>
    <w:p w:rsidR="00921740" w:rsidRPr="002D1B21" w:rsidRDefault="00921740" w:rsidP="00507183">
      <w:pPr>
        <w:ind w:firstLine="708"/>
        <w:jc w:val="both"/>
        <w:rPr>
          <w:rFonts w:ascii="Arial" w:hAnsi="Arial" w:cs="Arial"/>
          <w:color w:val="000000"/>
          <w:sz w:val="27"/>
          <w:szCs w:val="27"/>
        </w:rPr>
      </w:pPr>
      <w:r w:rsidRPr="002D1B21">
        <w:rPr>
          <w:sz w:val="27"/>
          <w:szCs w:val="27"/>
        </w:rPr>
        <w:t xml:space="preserve">Согласно данных Отчета об исполнении консолидированного бюджета на 01.01.2018 (ф. 0503317) указанные бюджетные назначения исполнены в сумме </w:t>
      </w:r>
      <w:r w:rsidRPr="002D1B21">
        <w:rPr>
          <w:color w:val="000000"/>
          <w:sz w:val="27"/>
          <w:szCs w:val="27"/>
        </w:rPr>
        <w:t>602 690,4</w:t>
      </w:r>
      <w:r w:rsidRPr="002D1B21">
        <w:rPr>
          <w:rFonts w:ascii="Arial" w:hAnsi="Arial" w:cs="Arial"/>
          <w:color w:val="000000"/>
          <w:sz w:val="27"/>
          <w:szCs w:val="27"/>
        </w:rPr>
        <w:t xml:space="preserve"> </w:t>
      </w:r>
      <w:r w:rsidRPr="002D1B21">
        <w:rPr>
          <w:sz w:val="27"/>
          <w:szCs w:val="27"/>
        </w:rPr>
        <w:t xml:space="preserve">тыс. рублей, что составляет 93,5% от утвержденных расходов. </w:t>
      </w:r>
    </w:p>
    <w:p w:rsidR="00921740" w:rsidRPr="002D1B21" w:rsidRDefault="00921740" w:rsidP="00873DFF">
      <w:pPr>
        <w:ind w:firstLine="720"/>
        <w:jc w:val="both"/>
        <w:rPr>
          <w:sz w:val="27"/>
          <w:szCs w:val="27"/>
        </w:rPr>
      </w:pPr>
      <w:r w:rsidRPr="002D1B21">
        <w:rPr>
          <w:sz w:val="27"/>
          <w:szCs w:val="27"/>
        </w:rPr>
        <w:t xml:space="preserve">Структура исполнения бюджета муниципального района по разделам классификации расходов бюджетов представлена в таблице </w:t>
      </w:r>
      <w:r w:rsidR="00873DFF" w:rsidRPr="002D1B21">
        <w:rPr>
          <w:sz w:val="27"/>
          <w:szCs w:val="27"/>
        </w:rPr>
        <w:t>3</w:t>
      </w:r>
      <w:r w:rsidRPr="002D1B21">
        <w:rPr>
          <w:sz w:val="27"/>
          <w:szCs w:val="27"/>
        </w:rPr>
        <w:t>.</w:t>
      </w:r>
    </w:p>
    <w:p w:rsidR="00921740" w:rsidRPr="00873DFF" w:rsidRDefault="00873DFF" w:rsidP="00921740">
      <w:pPr>
        <w:jc w:val="right"/>
        <w:rPr>
          <w:b/>
          <w:sz w:val="20"/>
          <w:szCs w:val="20"/>
        </w:rPr>
      </w:pPr>
      <w:r w:rsidRPr="00873DFF">
        <w:rPr>
          <w:b/>
          <w:sz w:val="20"/>
          <w:szCs w:val="20"/>
        </w:rPr>
        <w:t>Таблица 3 (тыс. рублей)</w:t>
      </w:r>
    </w:p>
    <w:tbl>
      <w:tblPr>
        <w:tblStyle w:val="ac"/>
        <w:tblW w:w="9351" w:type="dxa"/>
        <w:tblLayout w:type="fixed"/>
        <w:tblLook w:val="04A0" w:firstRow="1" w:lastRow="0" w:firstColumn="1" w:lastColumn="0" w:noHBand="0" w:noVBand="1"/>
      </w:tblPr>
      <w:tblGrid>
        <w:gridCol w:w="1980"/>
        <w:gridCol w:w="425"/>
        <w:gridCol w:w="992"/>
        <w:gridCol w:w="993"/>
        <w:gridCol w:w="850"/>
        <w:gridCol w:w="992"/>
        <w:gridCol w:w="993"/>
        <w:gridCol w:w="1134"/>
        <w:gridCol w:w="992"/>
      </w:tblGrid>
      <w:tr w:rsidR="00921740" w:rsidRPr="00B95231" w:rsidTr="002D5221">
        <w:tc>
          <w:tcPr>
            <w:tcW w:w="1980" w:type="dxa"/>
            <w:vMerge w:val="restart"/>
          </w:tcPr>
          <w:p w:rsidR="00921740" w:rsidRPr="00873DFF" w:rsidRDefault="00921740" w:rsidP="00CC0413">
            <w:pPr>
              <w:jc w:val="center"/>
              <w:rPr>
                <w:sz w:val="18"/>
                <w:szCs w:val="18"/>
              </w:rPr>
            </w:pPr>
            <w:r w:rsidRPr="00873DFF">
              <w:rPr>
                <w:sz w:val="18"/>
                <w:szCs w:val="18"/>
              </w:rPr>
              <w:t>Наименование показателя</w:t>
            </w:r>
          </w:p>
        </w:tc>
        <w:tc>
          <w:tcPr>
            <w:tcW w:w="425" w:type="dxa"/>
            <w:vMerge w:val="restart"/>
            <w:textDirection w:val="btLr"/>
            <w:vAlign w:val="center"/>
          </w:tcPr>
          <w:p w:rsidR="00921740" w:rsidRPr="00873DFF" w:rsidRDefault="00921740" w:rsidP="00CC0413">
            <w:pPr>
              <w:ind w:left="113" w:right="113"/>
              <w:jc w:val="center"/>
              <w:rPr>
                <w:sz w:val="18"/>
                <w:szCs w:val="18"/>
              </w:rPr>
            </w:pPr>
            <w:r w:rsidRPr="00873DFF">
              <w:rPr>
                <w:sz w:val="18"/>
                <w:szCs w:val="18"/>
              </w:rPr>
              <w:t>КБК</w:t>
            </w:r>
          </w:p>
        </w:tc>
        <w:tc>
          <w:tcPr>
            <w:tcW w:w="6946" w:type="dxa"/>
            <w:gridSpan w:val="7"/>
          </w:tcPr>
          <w:p w:rsidR="00921740" w:rsidRPr="00873DFF" w:rsidRDefault="00921740" w:rsidP="00CC0413">
            <w:pPr>
              <w:jc w:val="center"/>
              <w:rPr>
                <w:sz w:val="18"/>
                <w:szCs w:val="18"/>
              </w:rPr>
            </w:pPr>
            <w:r w:rsidRPr="00873DFF">
              <w:rPr>
                <w:sz w:val="18"/>
                <w:szCs w:val="18"/>
              </w:rPr>
              <w:t>бюджет Чебулинского муниципального района (форма 0503317)</w:t>
            </w:r>
          </w:p>
        </w:tc>
      </w:tr>
      <w:tr w:rsidR="00921740" w:rsidRPr="00B95231" w:rsidTr="002D5221">
        <w:tc>
          <w:tcPr>
            <w:tcW w:w="1980" w:type="dxa"/>
            <w:vMerge/>
          </w:tcPr>
          <w:p w:rsidR="00921740" w:rsidRPr="00873DFF" w:rsidRDefault="00921740" w:rsidP="00CC0413">
            <w:pPr>
              <w:jc w:val="center"/>
              <w:rPr>
                <w:sz w:val="18"/>
                <w:szCs w:val="18"/>
              </w:rPr>
            </w:pPr>
          </w:p>
        </w:tc>
        <w:tc>
          <w:tcPr>
            <w:tcW w:w="425" w:type="dxa"/>
            <w:vMerge/>
          </w:tcPr>
          <w:p w:rsidR="00921740" w:rsidRPr="00873DFF" w:rsidRDefault="00921740" w:rsidP="00CC0413">
            <w:pPr>
              <w:jc w:val="center"/>
              <w:rPr>
                <w:sz w:val="18"/>
                <w:szCs w:val="18"/>
              </w:rPr>
            </w:pPr>
          </w:p>
        </w:tc>
        <w:tc>
          <w:tcPr>
            <w:tcW w:w="2835" w:type="dxa"/>
            <w:gridSpan w:val="3"/>
          </w:tcPr>
          <w:p w:rsidR="00921740" w:rsidRPr="00873DFF" w:rsidRDefault="00921740" w:rsidP="00CC0413">
            <w:pPr>
              <w:jc w:val="center"/>
              <w:rPr>
                <w:sz w:val="18"/>
                <w:szCs w:val="18"/>
              </w:rPr>
            </w:pPr>
            <w:r w:rsidRPr="00873DFF">
              <w:rPr>
                <w:sz w:val="18"/>
                <w:szCs w:val="18"/>
              </w:rPr>
              <w:t>2017 год</w:t>
            </w:r>
          </w:p>
        </w:tc>
        <w:tc>
          <w:tcPr>
            <w:tcW w:w="992" w:type="dxa"/>
          </w:tcPr>
          <w:p w:rsidR="00921740" w:rsidRPr="00873DFF" w:rsidRDefault="00921740" w:rsidP="00CC0413">
            <w:pPr>
              <w:jc w:val="center"/>
              <w:rPr>
                <w:sz w:val="18"/>
                <w:szCs w:val="18"/>
              </w:rPr>
            </w:pPr>
            <w:r w:rsidRPr="00873DFF">
              <w:rPr>
                <w:sz w:val="18"/>
                <w:szCs w:val="18"/>
              </w:rPr>
              <w:t>2016 год</w:t>
            </w:r>
          </w:p>
        </w:tc>
        <w:tc>
          <w:tcPr>
            <w:tcW w:w="3119" w:type="dxa"/>
            <w:gridSpan w:val="3"/>
          </w:tcPr>
          <w:p w:rsidR="00921740" w:rsidRPr="00873DFF" w:rsidRDefault="00921740" w:rsidP="00CC0413">
            <w:pPr>
              <w:jc w:val="center"/>
              <w:rPr>
                <w:sz w:val="18"/>
                <w:szCs w:val="18"/>
              </w:rPr>
            </w:pPr>
            <w:r w:rsidRPr="00873DFF">
              <w:rPr>
                <w:sz w:val="18"/>
                <w:szCs w:val="18"/>
              </w:rPr>
              <w:t>отклонение</w:t>
            </w:r>
          </w:p>
        </w:tc>
      </w:tr>
      <w:tr w:rsidR="00921740" w:rsidRPr="00B95231" w:rsidTr="002D5221">
        <w:tc>
          <w:tcPr>
            <w:tcW w:w="1980" w:type="dxa"/>
            <w:vMerge/>
          </w:tcPr>
          <w:p w:rsidR="00921740" w:rsidRPr="00873DFF" w:rsidRDefault="00921740" w:rsidP="00CC0413">
            <w:pPr>
              <w:jc w:val="center"/>
              <w:rPr>
                <w:sz w:val="18"/>
                <w:szCs w:val="18"/>
              </w:rPr>
            </w:pPr>
          </w:p>
        </w:tc>
        <w:tc>
          <w:tcPr>
            <w:tcW w:w="425" w:type="dxa"/>
            <w:vMerge/>
          </w:tcPr>
          <w:p w:rsidR="00921740" w:rsidRPr="00873DFF" w:rsidRDefault="00921740" w:rsidP="00CC0413">
            <w:pPr>
              <w:jc w:val="center"/>
              <w:rPr>
                <w:sz w:val="18"/>
                <w:szCs w:val="18"/>
              </w:rPr>
            </w:pPr>
          </w:p>
        </w:tc>
        <w:tc>
          <w:tcPr>
            <w:tcW w:w="992" w:type="dxa"/>
            <w:vMerge w:val="restart"/>
          </w:tcPr>
          <w:p w:rsidR="00921740" w:rsidRPr="00873DFF" w:rsidRDefault="00921740" w:rsidP="00CC0413">
            <w:pPr>
              <w:jc w:val="center"/>
              <w:rPr>
                <w:sz w:val="18"/>
                <w:szCs w:val="18"/>
              </w:rPr>
            </w:pPr>
            <w:r w:rsidRPr="00873DFF">
              <w:rPr>
                <w:sz w:val="18"/>
                <w:szCs w:val="18"/>
              </w:rPr>
              <w:t>утвержд.</w:t>
            </w:r>
          </w:p>
        </w:tc>
        <w:tc>
          <w:tcPr>
            <w:tcW w:w="1843" w:type="dxa"/>
            <w:gridSpan w:val="2"/>
          </w:tcPr>
          <w:p w:rsidR="00921740" w:rsidRPr="00873DFF" w:rsidRDefault="00921740" w:rsidP="00CC0413">
            <w:pPr>
              <w:jc w:val="center"/>
              <w:rPr>
                <w:sz w:val="18"/>
                <w:szCs w:val="18"/>
              </w:rPr>
            </w:pPr>
            <w:r w:rsidRPr="00873DFF">
              <w:rPr>
                <w:sz w:val="18"/>
                <w:szCs w:val="18"/>
              </w:rPr>
              <w:t>исполнено</w:t>
            </w:r>
          </w:p>
        </w:tc>
        <w:tc>
          <w:tcPr>
            <w:tcW w:w="992" w:type="dxa"/>
            <w:vMerge w:val="restart"/>
          </w:tcPr>
          <w:p w:rsidR="00921740" w:rsidRPr="00873DFF" w:rsidRDefault="00921740" w:rsidP="00CC0413">
            <w:pPr>
              <w:jc w:val="center"/>
              <w:rPr>
                <w:sz w:val="18"/>
                <w:szCs w:val="18"/>
              </w:rPr>
            </w:pPr>
            <w:r w:rsidRPr="00873DFF">
              <w:rPr>
                <w:sz w:val="18"/>
                <w:szCs w:val="18"/>
              </w:rPr>
              <w:t>исполнено</w:t>
            </w:r>
          </w:p>
        </w:tc>
        <w:tc>
          <w:tcPr>
            <w:tcW w:w="2127" w:type="dxa"/>
            <w:gridSpan w:val="2"/>
          </w:tcPr>
          <w:p w:rsidR="00921740" w:rsidRPr="00873DFF" w:rsidRDefault="00921740" w:rsidP="00CC0413">
            <w:pPr>
              <w:jc w:val="center"/>
              <w:rPr>
                <w:sz w:val="18"/>
                <w:szCs w:val="18"/>
              </w:rPr>
            </w:pPr>
            <w:r w:rsidRPr="00873DFF">
              <w:rPr>
                <w:sz w:val="18"/>
                <w:szCs w:val="18"/>
              </w:rPr>
              <w:t>2017 год</w:t>
            </w:r>
          </w:p>
        </w:tc>
        <w:tc>
          <w:tcPr>
            <w:tcW w:w="992" w:type="dxa"/>
            <w:vMerge w:val="restart"/>
          </w:tcPr>
          <w:p w:rsidR="00921740" w:rsidRPr="00873DFF" w:rsidRDefault="00921740" w:rsidP="00CC0413">
            <w:pPr>
              <w:jc w:val="center"/>
              <w:rPr>
                <w:sz w:val="18"/>
                <w:szCs w:val="18"/>
              </w:rPr>
            </w:pPr>
            <w:r w:rsidRPr="00873DFF">
              <w:rPr>
                <w:sz w:val="18"/>
                <w:szCs w:val="18"/>
              </w:rPr>
              <w:t>2017/16</w:t>
            </w:r>
          </w:p>
          <w:p w:rsidR="00921740" w:rsidRPr="00873DFF" w:rsidRDefault="00921740" w:rsidP="00CC0413">
            <w:pPr>
              <w:jc w:val="center"/>
              <w:rPr>
                <w:sz w:val="18"/>
                <w:szCs w:val="18"/>
              </w:rPr>
            </w:pPr>
            <w:r w:rsidRPr="00873DFF">
              <w:rPr>
                <w:sz w:val="18"/>
                <w:szCs w:val="18"/>
              </w:rPr>
              <w:t>сумма</w:t>
            </w:r>
          </w:p>
          <w:p w:rsidR="00921740" w:rsidRPr="00873DFF" w:rsidRDefault="00921740" w:rsidP="00CC0413">
            <w:pPr>
              <w:jc w:val="center"/>
              <w:rPr>
                <w:sz w:val="18"/>
                <w:szCs w:val="18"/>
              </w:rPr>
            </w:pPr>
            <w:r w:rsidRPr="00873DFF">
              <w:rPr>
                <w:sz w:val="18"/>
                <w:szCs w:val="18"/>
              </w:rPr>
              <w:t>гр.4-гр.6</w:t>
            </w:r>
          </w:p>
        </w:tc>
      </w:tr>
      <w:tr w:rsidR="00921740" w:rsidRPr="00B95231" w:rsidTr="002D5221">
        <w:tc>
          <w:tcPr>
            <w:tcW w:w="1980" w:type="dxa"/>
            <w:vMerge/>
          </w:tcPr>
          <w:p w:rsidR="00921740" w:rsidRPr="00873DFF" w:rsidRDefault="00921740" w:rsidP="00CC0413">
            <w:pPr>
              <w:jc w:val="center"/>
              <w:rPr>
                <w:sz w:val="18"/>
                <w:szCs w:val="18"/>
              </w:rPr>
            </w:pPr>
          </w:p>
        </w:tc>
        <w:tc>
          <w:tcPr>
            <w:tcW w:w="425" w:type="dxa"/>
            <w:vMerge/>
          </w:tcPr>
          <w:p w:rsidR="00921740" w:rsidRPr="00873DFF" w:rsidRDefault="00921740" w:rsidP="00CC0413">
            <w:pPr>
              <w:jc w:val="center"/>
              <w:rPr>
                <w:sz w:val="18"/>
                <w:szCs w:val="18"/>
              </w:rPr>
            </w:pPr>
          </w:p>
        </w:tc>
        <w:tc>
          <w:tcPr>
            <w:tcW w:w="992" w:type="dxa"/>
            <w:vMerge/>
          </w:tcPr>
          <w:p w:rsidR="00921740" w:rsidRPr="00873DFF" w:rsidRDefault="00921740" w:rsidP="00CC0413">
            <w:pPr>
              <w:jc w:val="center"/>
              <w:rPr>
                <w:sz w:val="18"/>
                <w:szCs w:val="18"/>
              </w:rPr>
            </w:pPr>
          </w:p>
        </w:tc>
        <w:tc>
          <w:tcPr>
            <w:tcW w:w="993" w:type="dxa"/>
          </w:tcPr>
          <w:p w:rsidR="00921740" w:rsidRPr="00873DFF" w:rsidRDefault="00921740" w:rsidP="00CC0413">
            <w:pPr>
              <w:jc w:val="center"/>
              <w:rPr>
                <w:sz w:val="18"/>
                <w:szCs w:val="18"/>
              </w:rPr>
            </w:pPr>
            <w:r w:rsidRPr="00873DFF">
              <w:rPr>
                <w:sz w:val="18"/>
                <w:szCs w:val="18"/>
              </w:rPr>
              <w:t>сумма</w:t>
            </w:r>
          </w:p>
        </w:tc>
        <w:tc>
          <w:tcPr>
            <w:tcW w:w="850" w:type="dxa"/>
          </w:tcPr>
          <w:p w:rsidR="00921740" w:rsidRPr="00873DFF" w:rsidRDefault="00921740" w:rsidP="00CC0413">
            <w:pPr>
              <w:jc w:val="center"/>
              <w:rPr>
                <w:sz w:val="18"/>
                <w:szCs w:val="18"/>
              </w:rPr>
            </w:pPr>
            <w:r w:rsidRPr="00873DFF">
              <w:rPr>
                <w:sz w:val="18"/>
                <w:szCs w:val="18"/>
              </w:rPr>
              <w:t>структ, в %</w:t>
            </w:r>
          </w:p>
        </w:tc>
        <w:tc>
          <w:tcPr>
            <w:tcW w:w="992" w:type="dxa"/>
            <w:vMerge/>
          </w:tcPr>
          <w:p w:rsidR="00921740" w:rsidRPr="00873DFF" w:rsidRDefault="00921740" w:rsidP="00CC0413">
            <w:pPr>
              <w:jc w:val="center"/>
              <w:rPr>
                <w:sz w:val="18"/>
                <w:szCs w:val="18"/>
              </w:rPr>
            </w:pPr>
          </w:p>
        </w:tc>
        <w:tc>
          <w:tcPr>
            <w:tcW w:w="993" w:type="dxa"/>
          </w:tcPr>
          <w:p w:rsidR="00921740" w:rsidRPr="00873DFF" w:rsidRDefault="00921740" w:rsidP="00CC0413">
            <w:pPr>
              <w:jc w:val="center"/>
              <w:rPr>
                <w:sz w:val="18"/>
                <w:szCs w:val="18"/>
              </w:rPr>
            </w:pPr>
            <w:r w:rsidRPr="00873DFF">
              <w:rPr>
                <w:sz w:val="18"/>
                <w:szCs w:val="18"/>
              </w:rPr>
              <w:t>сумма</w:t>
            </w:r>
          </w:p>
          <w:p w:rsidR="00921740" w:rsidRPr="00873DFF" w:rsidRDefault="00921740" w:rsidP="00CC0413">
            <w:pPr>
              <w:jc w:val="center"/>
              <w:rPr>
                <w:sz w:val="18"/>
                <w:szCs w:val="18"/>
              </w:rPr>
            </w:pPr>
            <w:r w:rsidRPr="00873DFF">
              <w:rPr>
                <w:sz w:val="18"/>
                <w:szCs w:val="18"/>
              </w:rPr>
              <w:t>гр.4-гр.3</w:t>
            </w:r>
          </w:p>
        </w:tc>
        <w:tc>
          <w:tcPr>
            <w:tcW w:w="1134" w:type="dxa"/>
          </w:tcPr>
          <w:p w:rsidR="00921740" w:rsidRPr="00873DFF" w:rsidRDefault="00921740" w:rsidP="00CC0413">
            <w:pPr>
              <w:jc w:val="center"/>
              <w:rPr>
                <w:sz w:val="18"/>
                <w:szCs w:val="18"/>
              </w:rPr>
            </w:pPr>
            <w:r w:rsidRPr="00873DFF">
              <w:rPr>
                <w:sz w:val="18"/>
                <w:szCs w:val="18"/>
              </w:rPr>
              <w:t>в %, гр.4/ гр.3*100</w:t>
            </w:r>
          </w:p>
        </w:tc>
        <w:tc>
          <w:tcPr>
            <w:tcW w:w="992" w:type="dxa"/>
            <w:vMerge/>
          </w:tcPr>
          <w:p w:rsidR="00921740" w:rsidRPr="00873DFF" w:rsidRDefault="00921740" w:rsidP="00CC0413">
            <w:pPr>
              <w:jc w:val="center"/>
              <w:rPr>
                <w:sz w:val="18"/>
                <w:szCs w:val="18"/>
              </w:rPr>
            </w:pPr>
          </w:p>
        </w:tc>
      </w:tr>
      <w:tr w:rsidR="00921740" w:rsidRPr="00B95231" w:rsidTr="002D5221">
        <w:tc>
          <w:tcPr>
            <w:tcW w:w="1980" w:type="dxa"/>
          </w:tcPr>
          <w:p w:rsidR="00921740" w:rsidRPr="00873DFF" w:rsidRDefault="00921740" w:rsidP="00CC0413">
            <w:pPr>
              <w:jc w:val="center"/>
              <w:rPr>
                <w:sz w:val="18"/>
                <w:szCs w:val="18"/>
              </w:rPr>
            </w:pPr>
            <w:r w:rsidRPr="00873DFF">
              <w:rPr>
                <w:sz w:val="18"/>
                <w:szCs w:val="18"/>
              </w:rPr>
              <w:t>1</w:t>
            </w:r>
          </w:p>
        </w:tc>
        <w:tc>
          <w:tcPr>
            <w:tcW w:w="425" w:type="dxa"/>
          </w:tcPr>
          <w:p w:rsidR="00921740" w:rsidRPr="00873DFF" w:rsidRDefault="00921740" w:rsidP="00CC0413">
            <w:pPr>
              <w:jc w:val="center"/>
              <w:rPr>
                <w:sz w:val="18"/>
                <w:szCs w:val="18"/>
              </w:rPr>
            </w:pPr>
            <w:r w:rsidRPr="00873DFF">
              <w:rPr>
                <w:sz w:val="18"/>
                <w:szCs w:val="18"/>
              </w:rPr>
              <w:t>2</w:t>
            </w:r>
          </w:p>
        </w:tc>
        <w:tc>
          <w:tcPr>
            <w:tcW w:w="992" w:type="dxa"/>
          </w:tcPr>
          <w:p w:rsidR="00921740" w:rsidRPr="00873DFF" w:rsidRDefault="00921740" w:rsidP="00CC0413">
            <w:pPr>
              <w:jc w:val="center"/>
              <w:rPr>
                <w:sz w:val="18"/>
                <w:szCs w:val="18"/>
              </w:rPr>
            </w:pPr>
            <w:r w:rsidRPr="00873DFF">
              <w:rPr>
                <w:sz w:val="18"/>
                <w:szCs w:val="18"/>
              </w:rPr>
              <w:t>3</w:t>
            </w:r>
          </w:p>
        </w:tc>
        <w:tc>
          <w:tcPr>
            <w:tcW w:w="993" w:type="dxa"/>
          </w:tcPr>
          <w:p w:rsidR="00921740" w:rsidRPr="00873DFF" w:rsidRDefault="00921740" w:rsidP="00CC0413">
            <w:pPr>
              <w:jc w:val="center"/>
              <w:rPr>
                <w:sz w:val="18"/>
                <w:szCs w:val="18"/>
              </w:rPr>
            </w:pPr>
            <w:r w:rsidRPr="00873DFF">
              <w:rPr>
                <w:sz w:val="18"/>
                <w:szCs w:val="18"/>
              </w:rPr>
              <w:t>4</w:t>
            </w:r>
          </w:p>
        </w:tc>
        <w:tc>
          <w:tcPr>
            <w:tcW w:w="850" w:type="dxa"/>
          </w:tcPr>
          <w:p w:rsidR="00921740" w:rsidRPr="00873DFF" w:rsidRDefault="00921740" w:rsidP="00CC0413">
            <w:pPr>
              <w:jc w:val="center"/>
              <w:rPr>
                <w:sz w:val="18"/>
                <w:szCs w:val="18"/>
              </w:rPr>
            </w:pPr>
            <w:r w:rsidRPr="00873DFF">
              <w:rPr>
                <w:sz w:val="18"/>
                <w:szCs w:val="18"/>
              </w:rPr>
              <w:t>5</w:t>
            </w:r>
          </w:p>
        </w:tc>
        <w:tc>
          <w:tcPr>
            <w:tcW w:w="992" w:type="dxa"/>
          </w:tcPr>
          <w:p w:rsidR="00921740" w:rsidRPr="00873DFF" w:rsidRDefault="00921740" w:rsidP="00CC0413">
            <w:pPr>
              <w:jc w:val="center"/>
              <w:rPr>
                <w:sz w:val="18"/>
                <w:szCs w:val="18"/>
              </w:rPr>
            </w:pPr>
            <w:r w:rsidRPr="00873DFF">
              <w:rPr>
                <w:sz w:val="18"/>
                <w:szCs w:val="18"/>
              </w:rPr>
              <w:t>6</w:t>
            </w:r>
          </w:p>
        </w:tc>
        <w:tc>
          <w:tcPr>
            <w:tcW w:w="993" w:type="dxa"/>
          </w:tcPr>
          <w:p w:rsidR="00921740" w:rsidRPr="00873DFF" w:rsidRDefault="00921740" w:rsidP="00CC0413">
            <w:pPr>
              <w:jc w:val="center"/>
              <w:rPr>
                <w:sz w:val="18"/>
                <w:szCs w:val="18"/>
              </w:rPr>
            </w:pPr>
            <w:r w:rsidRPr="00873DFF">
              <w:rPr>
                <w:sz w:val="18"/>
                <w:szCs w:val="18"/>
              </w:rPr>
              <w:t>7</w:t>
            </w:r>
          </w:p>
        </w:tc>
        <w:tc>
          <w:tcPr>
            <w:tcW w:w="1134" w:type="dxa"/>
          </w:tcPr>
          <w:p w:rsidR="00921740" w:rsidRPr="00873DFF" w:rsidRDefault="00921740" w:rsidP="00CC0413">
            <w:pPr>
              <w:jc w:val="center"/>
              <w:rPr>
                <w:sz w:val="18"/>
                <w:szCs w:val="18"/>
              </w:rPr>
            </w:pPr>
            <w:r w:rsidRPr="00873DFF">
              <w:rPr>
                <w:sz w:val="18"/>
                <w:szCs w:val="18"/>
              </w:rPr>
              <w:t>8</w:t>
            </w:r>
          </w:p>
        </w:tc>
        <w:tc>
          <w:tcPr>
            <w:tcW w:w="992" w:type="dxa"/>
          </w:tcPr>
          <w:p w:rsidR="00921740" w:rsidRPr="00873DFF" w:rsidRDefault="00921740" w:rsidP="00CC0413">
            <w:pPr>
              <w:jc w:val="center"/>
              <w:rPr>
                <w:sz w:val="18"/>
                <w:szCs w:val="18"/>
              </w:rPr>
            </w:pPr>
            <w:r w:rsidRPr="00873DFF">
              <w:rPr>
                <w:sz w:val="18"/>
                <w:szCs w:val="18"/>
              </w:rPr>
              <w:t>9</w:t>
            </w:r>
          </w:p>
        </w:tc>
      </w:tr>
      <w:tr w:rsidR="00921740" w:rsidRPr="00B95231" w:rsidTr="002D5221">
        <w:tc>
          <w:tcPr>
            <w:tcW w:w="1980" w:type="dxa"/>
          </w:tcPr>
          <w:p w:rsidR="00921740" w:rsidRPr="00873DFF" w:rsidRDefault="00921740" w:rsidP="00CC0413">
            <w:pPr>
              <w:rPr>
                <w:b/>
                <w:bCs/>
                <w:sz w:val="18"/>
                <w:szCs w:val="18"/>
              </w:rPr>
            </w:pPr>
            <w:r w:rsidRPr="00873DFF">
              <w:rPr>
                <w:b/>
                <w:bCs/>
                <w:sz w:val="18"/>
                <w:szCs w:val="18"/>
              </w:rPr>
              <w:t>Расходы бюджета, ВСЕГО</w:t>
            </w:r>
          </w:p>
        </w:tc>
        <w:tc>
          <w:tcPr>
            <w:tcW w:w="425" w:type="dxa"/>
          </w:tcPr>
          <w:p w:rsidR="00921740" w:rsidRPr="00873DFF" w:rsidRDefault="00921740" w:rsidP="00CC0413">
            <w:pPr>
              <w:jc w:val="center"/>
              <w:rPr>
                <w:sz w:val="18"/>
                <w:szCs w:val="18"/>
              </w:rPr>
            </w:pPr>
          </w:p>
        </w:tc>
        <w:tc>
          <w:tcPr>
            <w:tcW w:w="992" w:type="dxa"/>
          </w:tcPr>
          <w:p w:rsidR="00921740" w:rsidRPr="00873DFF" w:rsidRDefault="00921740" w:rsidP="00CC0413">
            <w:pPr>
              <w:jc w:val="right"/>
              <w:rPr>
                <w:b/>
                <w:sz w:val="18"/>
                <w:szCs w:val="18"/>
              </w:rPr>
            </w:pPr>
          </w:p>
          <w:p w:rsidR="00921740" w:rsidRPr="00873DFF" w:rsidRDefault="00921740" w:rsidP="00CC0413">
            <w:pPr>
              <w:jc w:val="right"/>
              <w:rPr>
                <w:b/>
                <w:sz w:val="18"/>
                <w:szCs w:val="18"/>
              </w:rPr>
            </w:pPr>
            <w:r w:rsidRPr="00873DFF">
              <w:rPr>
                <w:b/>
                <w:sz w:val="18"/>
                <w:szCs w:val="18"/>
              </w:rPr>
              <w:t>644 906,2</w:t>
            </w:r>
          </w:p>
        </w:tc>
        <w:tc>
          <w:tcPr>
            <w:tcW w:w="993" w:type="dxa"/>
          </w:tcPr>
          <w:p w:rsidR="00921740" w:rsidRPr="00873DFF" w:rsidRDefault="00921740" w:rsidP="00CC0413">
            <w:pPr>
              <w:jc w:val="right"/>
              <w:rPr>
                <w:b/>
                <w:sz w:val="18"/>
                <w:szCs w:val="18"/>
              </w:rPr>
            </w:pPr>
          </w:p>
          <w:p w:rsidR="00921740" w:rsidRPr="00873DFF" w:rsidRDefault="00921740" w:rsidP="00CC0413">
            <w:pPr>
              <w:jc w:val="right"/>
              <w:rPr>
                <w:b/>
                <w:sz w:val="18"/>
                <w:szCs w:val="18"/>
              </w:rPr>
            </w:pPr>
            <w:r w:rsidRPr="00873DFF">
              <w:rPr>
                <w:b/>
                <w:sz w:val="18"/>
                <w:szCs w:val="18"/>
              </w:rPr>
              <w:t>602 690,4</w:t>
            </w:r>
          </w:p>
        </w:tc>
        <w:tc>
          <w:tcPr>
            <w:tcW w:w="850" w:type="dxa"/>
          </w:tcPr>
          <w:p w:rsidR="00921740" w:rsidRPr="00873DFF" w:rsidRDefault="00921740" w:rsidP="00CC0413">
            <w:pPr>
              <w:jc w:val="right"/>
              <w:rPr>
                <w:b/>
                <w:sz w:val="18"/>
                <w:szCs w:val="18"/>
              </w:rPr>
            </w:pPr>
          </w:p>
          <w:p w:rsidR="00921740" w:rsidRPr="00873DFF" w:rsidRDefault="00921740" w:rsidP="00CC0413">
            <w:pPr>
              <w:jc w:val="right"/>
              <w:rPr>
                <w:b/>
                <w:sz w:val="18"/>
                <w:szCs w:val="18"/>
              </w:rPr>
            </w:pPr>
            <w:r w:rsidRPr="00873DFF">
              <w:rPr>
                <w:b/>
                <w:sz w:val="18"/>
                <w:szCs w:val="18"/>
              </w:rPr>
              <w:t>100</w:t>
            </w:r>
          </w:p>
        </w:tc>
        <w:tc>
          <w:tcPr>
            <w:tcW w:w="992" w:type="dxa"/>
          </w:tcPr>
          <w:p w:rsidR="00921740" w:rsidRPr="00873DFF" w:rsidRDefault="00921740" w:rsidP="00CC0413">
            <w:pPr>
              <w:jc w:val="right"/>
              <w:rPr>
                <w:b/>
                <w:sz w:val="18"/>
                <w:szCs w:val="18"/>
              </w:rPr>
            </w:pPr>
          </w:p>
          <w:p w:rsidR="00921740" w:rsidRPr="00873DFF" w:rsidRDefault="00921740" w:rsidP="00CC0413">
            <w:pPr>
              <w:jc w:val="right"/>
              <w:rPr>
                <w:b/>
                <w:sz w:val="18"/>
                <w:szCs w:val="18"/>
              </w:rPr>
            </w:pPr>
            <w:r w:rsidRPr="00873DFF">
              <w:rPr>
                <w:b/>
                <w:sz w:val="18"/>
                <w:szCs w:val="18"/>
              </w:rPr>
              <w:t>550 719,3</w:t>
            </w:r>
          </w:p>
        </w:tc>
        <w:tc>
          <w:tcPr>
            <w:tcW w:w="993" w:type="dxa"/>
          </w:tcPr>
          <w:p w:rsidR="00921740" w:rsidRPr="00873DFF" w:rsidRDefault="00921740" w:rsidP="00CC0413">
            <w:pPr>
              <w:jc w:val="right"/>
              <w:rPr>
                <w:b/>
                <w:sz w:val="18"/>
                <w:szCs w:val="18"/>
              </w:rPr>
            </w:pPr>
          </w:p>
          <w:p w:rsidR="00921740" w:rsidRPr="00873DFF" w:rsidRDefault="00921740" w:rsidP="00CC0413">
            <w:pPr>
              <w:jc w:val="right"/>
              <w:rPr>
                <w:b/>
                <w:sz w:val="18"/>
                <w:szCs w:val="18"/>
              </w:rPr>
            </w:pPr>
            <w:r w:rsidRPr="00873DFF">
              <w:rPr>
                <w:b/>
                <w:sz w:val="18"/>
                <w:szCs w:val="18"/>
              </w:rPr>
              <w:t>- 42 215,8</w:t>
            </w:r>
          </w:p>
        </w:tc>
        <w:tc>
          <w:tcPr>
            <w:tcW w:w="1134" w:type="dxa"/>
          </w:tcPr>
          <w:p w:rsidR="00921740" w:rsidRPr="00873DFF" w:rsidRDefault="00921740" w:rsidP="00CC0413">
            <w:pPr>
              <w:jc w:val="right"/>
              <w:rPr>
                <w:b/>
                <w:sz w:val="18"/>
                <w:szCs w:val="18"/>
              </w:rPr>
            </w:pPr>
          </w:p>
          <w:p w:rsidR="00921740" w:rsidRPr="00873DFF" w:rsidRDefault="00921740" w:rsidP="00CC0413">
            <w:pPr>
              <w:jc w:val="right"/>
              <w:rPr>
                <w:b/>
                <w:sz w:val="18"/>
                <w:szCs w:val="18"/>
              </w:rPr>
            </w:pPr>
            <w:r w:rsidRPr="00873DFF">
              <w:rPr>
                <w:b/>
                <w:sz w:val="18"/>
                <w:szCs w:val="18"/>
              </w:rPr>
              <w:t>93,5</w:t>
            </w:r>
          </w:p>
        </w:tc>
        <w:tc>
          <w:tcPr>
            <w:tcW w:w="992" w:type="dxa"/>
          </w:tcPr>
          <w:p w:rsidR="00921740" w:rsidRPr="00873DFF" w:rsidRDefault="00921740" w:rsidP="00CC0413">
            <w:pPr>
              <w:jc w:val="right"/>
              <w:rPr>
                <w:b/>
                <w:sz w:val="18"/>
                <w:szCs w:val="18"/>
              </w:rPr>
            </w:pPr>
          </w:p>
          <w:p w:rsidR="00921740" w:rsidRPr="00873DFF" w:rsidRDefault="00921740" w:rsidP="00CC0413">
            <w:pPr>
              <w:jc w:val="right"/>
              <w:rPr>
                <w:b/>
                <w:sz w:val="18"/>
                <w:szCs w:val="18"/>
              </w:rPr>
            </w:pPr>
            <w:r w:rsidRPr="00873DFF">
              <w:rPr>
                <w:b/>
                <w:sz w:val="18"/>
                <w:szCs w:val="18"/>
              </w:rPr>
              <w:t>+51971,1</w:t>
            </w:r>
          </w:p>
        </w:tc>
      </w:tr>
      <w:tr w:rsidR="00921740" w:rsidRPr="00B95231" w:rsidTr="002D5221">
        <w:tc>
          <w:tcPr>
            <w:tcW w:w="1980" w:type="dxa"/>
          </w:tcPr>
          <w:p w:rsidR="00921740" w:rsidRPr="00873DFF" w:rsidRDefault="00921740" w:rsidP="00CC0413">
            <w:pPr>
              <w:rPr>
                <w:sz w:val="18"/>
                <w:szCs w:val="18"/>
              </w:rPr>
            </w:pPr>
            <w:r w:rsidRPr="00873DFF">
              <w:rPr>
                <w:sz w:val="18"/>
                <w:szCs w:val="18"/>
              </w:rPr>
              <w:t>в том числе:</w:t>
            </w:r>
          </w:p>
        </w:tc>
        <w:tc>
          <w:tcPr>
            <w:tcW w:w="425" w:type="dxa"/>
          </w:tcPr>
          <w:p w:rsidR="00921740" w:rsidRPr="00873DFF" w:rsidRDefault="00921740" w:rsidP="00CC0413">
            <w:pPr>
              <w:jc w:val="center"/>
              <w:rPr>
                <w:sz w:val="18"/>
                <w:szCs w:val="18"/>
              </w:rPr>
            </w:pPr>
          </w:p>
        </w:tc>
        <w:tc>
          <w:tcPr>
            <w:tcW w:w="992" w:type="dxa"/>
          </w:tcPr>
          <w:p w:rsidR="00921740" w:rsidRPr="00873DFF" w:rsidRDefault="00921740" w:rsidP="00CC0413">
            <w:pPr>
              <w:jc w:val="right"/>
              <w:rPr>
                <w:sz w:val="18"/>
                <w:szCs w:val="18"/>
              </w:rPr>
            </w:pPr>
          </w:p>
        </w:tc>
        <w:tc>
          <w:tcPr>
            <w:tcW w:w="993" w:type="dxa"/>
          </w:tcPr>
          <w:p w:rsidR="00921740" w:rsidRPr="00873DFF" w:rsidRDefault="00921740" w:rsidP="00CC0413">
            <w:pPr>
              <w:jc w:val="right"/>
              <w:rPr>
                <w:sz w:val="18"/>
                <w:szCs w:val="18"/>
              </w:rPr>
            </w:pPr>
          </w:p>
        </w:tc>
        <w:tc>
          <w:tcPr>
            <w:tcW w:w="850" w:type="dxa"/>
          </w:tcPr>
          <w:p w:rsidR="00921740" w:rsidRPr="00873DFF" w:rsidRDefault="00921740" w:rsidP="00CC0413">
            <w:pPr>
              <w:jc w:val="right"/>
              <w:rPr>
                <w:sz w:val="18"/>
                <w:szCs w:val="18"/>
              </w:rPr>
            </w:pPr>
          </w:p>
        </w:tc>
        <w:tc>
          <w:tcPr>
            <w:tcW w:w="992" w:type="dxa"/>
          </w:tcPr>
          <w:p w:rsidR="00921740" w:rsidRPr="00873DFF" w:rsidRDefault="00921740" w:rsidP="00CC0413">
            <w:pPr>
              <w:rPr>
                <w:sz w:val="18"/>
                <w:szCs w:val="18"/>
              </w:rPr>
            </w:pPr>
          </w:p>
        </w:tc>
        <w:tc>
          <w:tcPr>
            <w:tcW w:w="993" w:type="dxa"/>
          </w:tcPr>
          <w:p w:rsidR="00921740" w:rsidRPr="00873DFF" w:rsidRDefault="00921740" w:rsidP="00CC0413">
            <w:pPr>
              <w:jc w:val="right"/>
              <w:rPr>
                <w:sz w:val="18"/>
                <w:szCs w:val="18"/>
              </w:rPr>
            </w:pPr>
          </w:p>
        </w:tc>
        <w:tc>
          <w:tcPr>
            <w:tcW w:w="1134" w:type="dxa"/>
          </w:tcPr>
          <w:p w:rsidR="00921740" w:rsidRPr="00873DFF" w:rsidRDefault="00921740" w:rsidP="00CC0413">
            <w:pPr>
              <w:jc w:val="right"/>
              <w:rPr>
                <w:sz w:val="18"/>
                <w:szCs w:val="18"/>
              </w:rPr>
            </w:pPr>
          </w:p>
        </w:tc>
        <w:tc>
          <w:tcPr>
            <w:tcW w:w="992" w:type="dxa"/>
          </w:tcPr>
          <w:p w:rsidR="00921740" w:rsidRPr="00873DFF" w:rsidRDefault="00921740" w:rsidP="00CC0413">
            <w:pPr>
              <w:jc w:val="right"/>
              <w:rPr>
                <w:sz w:val="18"/>
                <w:szCs w:val="18"/>
              </w:rPr>
            </w:pPr>
          </w:p>
        </w:tc>
      </w:tr>
      <w:tr w:rsidR="00921740" w:rsidRPr="00B95231" w:rsidTr="002D5221">
        <w:tc>
          <w:tcPr>
            <w:tcW w:w="1980" w:type="dxa"/>
          </w:tcPr>
          <w:p w:rsidR="00921740" w:rsidRPr="00873DFF" w:rsidRDefault="00921740" w:rsidP="00CC0413">
            <w:pPr>
              <w:rPr>
                <w:sz w:val="18"/>
                <w:szCs w:val="18"/>
              </w:rPr>
            </w:pPr>
            <w:r w:rsidRPr="00873DFF">
              <w:rPr>
                <w:sz w:val="18"/>
                <w:szCs w:val="18"/>
              </w:rPr>
              <w:t>Общегосударственные вопросы</w:t>
            </w:r>
          </w:p>
        </w:tc>
        <w:tc>
          <w:tcPr>
            <w:tcW w:w="425" w:type="dxa"/>
          </w:tcPr>
          <w:p w:rsidR="00921740" w:rsidRPr="00873DFF" w:rsidRDefault="00921740" w:rsidP="00CC0413">
            <w:pPr>
              <w:jc w:val="center"/>
              <w:rPr>
                <w:sz w:val="18"/>
                <w:szCs w:val="18"/>
              </w:rPr>
            </w:pPr>
          </w:p>
          <w:p w:rsidR="00921740" w:rsidRPr="00873DFF" w:rsidRDefault="00921740" w:rsidP="00CC0413">
            <w:pPr>
              <w:jc w:val="center"/>
              <w:rPr>
                <w:sz w:val="18"/>
                <w:szCs w:val="18"/>
              </w:rPr>
            </w:pPr>
            <w:r w:rsidRPr="00873DFF">
              <w:rPr>
                <w:sz w:val="18"/>
                <w:szCs w:val="18"/>
              </w:rPr>
              <w:t>01</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24 011,0</w:t>
            </w:r>
          </w:p>
        </w:tc>
        <w:tc>
          <w:tcPr>
            <w:tcW w:w="993"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23 313,1</w:t>
            </w:r>
          </w:p>
        </w:tc>
        <w:tc>
          <w:tcPr>
            <w:tcW w:w="850"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3,9</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28 021,0</w:t>
            </w:r>
          </w:p>
        </w:tc>
        <w:tc>
          <w:tcPr>
            <w:tcW w:w="993"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- 697,9</w:t>
            </w:r>
          </w:p>
        </w:tc>
        <w:tc>
          <w:tcPr>
            <w:tcW w:w="1134"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97,1</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- 4 707,9</w:t>
            </w:r>
          </w:p>
        </w:tc>
      </w:tr>
      <w:tr w:rsidR="00921740" w:rsidRPr="00B95231" w:rsidTr="002D5221">
        <w:tc>
          <w:tcPr>
            <w:tcW w:w="1980" w:type="dxa"/>
          </w:tcPr>
          <w:p w:rsidR="00921740" w:rsidRPr="00873DFF" w:rsidRDefault="00921740" w:rsidP="00CC0413">
            <w:pPr>
              <w:rPr>
                <w:sz w:val="18"/>
                <w:szCs w:val="18"/>
              </w:rPr>
            </w:pPr>
            <w:r w:rsidRPr="00873DFF">
              <w:rPr>
                <w:sz w:val="18"/>
                <w:szCs w:val="18"/>
              </w:rPr>
              <w:lastRenderedPageBreak/>
              <w:t>Национальная оборона</w:t>
            </w:r>
          </w:p>
        </w:tc>
        <w:tc>
          <w:tcPr>
            <w:tcW w:w="425" w:type="dxa"/>
          </w:tcPr>
          <w:p w:rsidR="00921740" w:rsidRPr="00873DFF" w:rsidRDefault="00921740" w:rsidP="00CC0413">
            <w:pPr>
              <w:jc w:val="center"/>
              <w:rPr>
                <w:sz w:val="18"/>
                <w:szCs w:val="18"/>
              </w:rPr>
            </w:pPr>
            <w:r w:rsidRPr="00873DFF">
              <w:rPr>
                <w:sz w:val="18"/>
                <w:szCs w:val="18"/>
              </w:rPr>
              <w:t>02</w:t>
            </w:r>
          </w:p>
        </w:tc>
        <w:tc>
          <w:tcPr>
            <w:tcW w:w="992" w:type="dxa"/>
          </w:tcPr>
          <w:p w:rsidR="00921740" w:rsidRPr="00873DFF" w:rsidRDefault="00921740" w:rsidP="00CC0413">
            <w:pPr>
              <w:jc w:val="right"/>
              <w:rPr>
                <w:sz w:val="18"/>
                <w:szCs w:val="18"/>
              </w:rPr>
            </w:pPr>
            <w:r w:rsidRPr="00873DFF">
              <w:rPr>
                <w:sz w:val="18"/>
                <w:szCs w:val="18"/>
              </w:rPr>
              <w:t>612,5</w:t>
            </w:r>
          </w:p>
        </w:tc>
        <w:tc>
          <w:tcPr>
            <w:tcW w:w="993" w:type="dxa"/>
          </w:tcPr>
          <w:p w:rsidR="00921740" w:rsidRPr="00873DFF" w:rsidRDefault="00921740" w:rsidP="00CC0413">
            <w:pPr>
              <w:jc w:val="right"/>
              <w:rPr>
                <w:sz w:val="18"/>
                <w:szCs w:val="18"/>
              </w:rPr>
            </w:pPr>
            <w:r w:rsidRPr="00873DFF">
              <w:rPr>
                <w:sz w:val="18"/>
                <w:szCs w:val="18"/>
              </w:rPr>
              <w:t>612,5</w:t>
            </w:r>
          </w:p>
        </w:tc>
        <w:tc>
          <w:tcPr>
            <w:tcW w:w="850" w:type="dxa"/>
          </w:tcPr>
          <w:p w:rsidR="00921740" w:rsidRPr="00873DFF" w:rsidRDefault="00921740" w:rsidP="00CC0413">
            <w:pPr>
              <w:jc w:val="right"/>
              <w:rPr>
                <w:sz w:val="18"/>
                <w:szCs w:val="18"/>
              </w:rPr>
            </w:pPr>
            <w:r w:rsidRPr="00873DFF">
              <w:rPr>
                <w:sz w:val="18"/>
                <w:szCs w:val="18"/>
              </w:rPr>
              <w:t>0,1</w:t>
            </w:r>
          </w:p>
        </w:tc>
        <w:tc>
          <w:tcPr>
            <w:tcW w:w="992" w:type="dxa"/>
          </w:tcPr>
          <w:p w:rsidR="00921740" w:rsidRPr="00873DFF" w:rsidRDefault="00921740" w:rsidP="00CC0413">
            <w:pPr>
              <w:jc w:val="right"/>
              <w:rPr>
                <w:sz w:val="18"/>
                <w:szCs w:val="18"/>
              </w:rPr>
            </w:pPr>
            <w:r w:rsidRPr="00873DFF">
              <w:rPr>
                <w:sz w:val="18"/>
                <w:szCs w:val="18"/>
              </w:rPr>
              <w:t>716,0</w:t>
            </w:r>
          </w:p>
        </w:tc>
        <w:tc>
          <w:tcPr>
            <w:tcW w:w="993" w:type="dxa"/>
          </w:tcPr>
          <w:p w:rsidR="00921740" w:rsidRPr="00873DFF" w:rsidRDefault="00921740" w:rsidP="00CC0413">
            <w:pPr>
              <w:jc w:val="right"/>
              <w:rPr>
                <w:sz w:val="18"/>
                <w:szCs w:val="18"/>
              </w:rPr>
            </w:pPr>
            <w:r w:rsidRPr="00873DFF">
              <w:rPr>
                <w:sz w:val="18"/>
                <w:szCs w:val="18"/>
              </w:rPr>
              <w:t>0,0</w:t>
            </w:r>
          </w:p>
        </w:tc>
        <w:tc>
          <w:tcPr>
            <w:tcW w:w="1134" w:type="dxa"/>
          </w:tcPr>
          <w:p w:rsidR="00921740" w:rsidRPr="00873DFF" w:rsidRDefault="00921740" w:rsidP="00CC0413">
            <w:pPr>
              <w:jc w:val="right"/>
              <w:rPr>
                <w:sz w:val="18"/>
                <w:szCs w:val="18"/>
              </w:rPr>
            </w:pPr>
            <w:r w:rsidRPr="00873DFF">
              <w:rPr>
                <w:sz w:val="18"/>
                <w:szCs w:val="18"/>
              </w:rPr>
              <w:t>100</w:t>
            </w:r>
          </w:p>
        </w:tc>
        <w:tc>
          <w:tcPr>
            <w:tcW w:w="992" w:type="dxa"/>
          </w:tcPr>
          <w:p w:rsidR="00921740" w:rsidRPr="00873DFF" w:rsidRDefault="00921740" w:rsidP="00CC0413">
            <w:pPr>
              <w:jc w:val="right"/>
              <w:rPr>
                <w:sz w:val="18"/>
                <w:szCs w:val="18"/>
              </w:rPr>
            </w:pPr>
            <w:r w:rsidRPr="00873DFF">
              <w:rPr>
                <w:sz w:val="18"/>
                <w:szCs w:val="18"/>
              </w:rPr>
              <w:t>- 103,5</w:t>
            </w:r>
          </w:p>
        </w:tc>
      </w:tr>
      <w:tr w:rsidR="00921740" w:rsidRPr="00B95231" w:rsidTr="002D5221">
        <w:tc>
          <w:tcPr>
            <w:tcW w:w="1980" w:type="dxa"/>
          </w:tcPr>
          <w:p w:rsidR="00921740" w:rsidRPr="00873DFF" w:rsidRDefault="00921740" w:rsidP="00CC0413">
            <w:pPr>
              <w:rPr>
                <w:sz w:val="18"/>
                <w:szCs w:val="18"/>
              </w:rPr>
            </w:pPr>
            <w:r w:rsidRPr="00873DFF">
              <w:rPr>
                <w:sz w:val="18"/>
                <w:szCs w:val="18"/>
              </w:rPr>
              <w:t>Национальная безопас-ность и правоохрани-тельная деятельность</w:t>
            </w:r>
          </w:p>
        </w:tc>
        <w:tc>
          <w:tcPr>
            <w:tcW w:w="425" w:type="dxa"/>
          </w:tcPr>
          <w:p w:rsidR="00921740" w:rsidRPr="00873DFF" w:rsidRDefault="00921740" w:rsidP="00CC0413">
            <w:pPr>
              <w:jc w:val="center"/>
              <w:rPr>
                <w:sz w:val="18"/>
                <w:szCs w:val="18"/>
              </w:rPr>
            </w:pPr>
          </w:p>
          <w:p w:rsidR="00921740" w:rsidRPr="00873DFF" w:rsidRDefault="00921740" w:rsidP="00CC0413">
            <w:pPr>
              <w:jc w:val="center"/>
              <w:rPr>
                <w:sz w:val="18"/>
                <w:szCs w:val="18"/>
              </w:rPr>
            </w:pPr>
            <w:r w:rsidRPr="00873DFF">
              <w:rPr>
                <w:sz w:val="18"/>
                <w:szCs w:val="18"/>
              </w:rPr>
              <w:t>03</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1 394,6</w:t>
            </w:r>
          </w:p>
        </w:tc>
        <w:tc>
          <w:tcPr>
            <w:tcW w:w="993"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1 156,5</w:t>
            </w:r>
          </w:p>
        </w:tc>
        <w:tc>
          <w:tcPr>
            <w:tcW w:w="850"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0,2</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1 086,0</w:t>
            </w:r>
          </w:p>
        </w:tc>
        <w:tc>
          <w:tcPr>
            <w:tcW w:w="993"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- 238,1</w:t>
            </w:r>
          </w:p>
        </w:tc>
        <w:tc>
          <w:tcPr>
            <w:tcW w:w="1134"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82,9</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+ 70,5</w:t>
            </w:r>
          </w:p>
        </w:tc>
      </w:tr>
      <w:tr w:rsidR="00921740" w:rsidRPr="00B95231" w:rsidTr="002D5221">
        <w:trPr>
          <w:trHeight w:val="226"/>
        </w:trPr>
        <w:tc>
          <w:tcPr>
            <w:tcW w:w="1980" w:type="dxa"/>
          </w:tcPr>
          <w:p w:rsidR="00921740" w:rsidRPr="00873DFF" w:rsidRDefault="00921740" w:rsidP="00CC0413">
            <w:pPr>
              <w:rPr>
                <w:sz w:val="18"/>
                <w:szCs w:val="18"/>
              </w:rPr>
            </w:pPr>
            <w:r w:rsidRPr="00873DFF">
              <w:rPr>
                <w:sz w:val="18"/>
                <w:szCs w:val="18"/>
              </w:rPr>
              <w:t>Национальная экономика</w:t>
            </w:r>
          </w:p>
        </w:tc>
        <w:tc>
          <w:tcPr>
            <w:tcW w:w="425" w:type="dxa"/>
          </w:tcPr>
          <w:p w:rsidR="00921740" w:rsidRPr="00873DFF" w:rsidRDefault="00921740" w:rsidP="00CC0413">
            <w:pPr>
              <w:jc w:val="center"/>
              <w:rPr>
                <w:sz w:val="18"/>
                <w:szCs w:val="18"/>
              </w:rPr>
            </w:pPr>
          </w:p>
          <w:p w:rsidR="00921740" w:rsidRPr="00873DFF" w:rsidRDefault="00921740" w:rsidP="00CC0413">
            <w:pPr>
              <w:jc w:val="center"/>
              <w:rPr>
                <w:sz w:val="18"/>
                <w:szCs w:val="18"/>
              </w:rPr>
            </w:pPr>
            <w:r w:rsidRPr="00873DFF">
              <w:rPr>
                <w:sz w:val="18"/>
                <w:szCs w:val="18"/>
              </w:rPr>
              <w:t>04</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38 305,0</w:t>
            </w:r>
          </w:p>
        </w:tc>
        <w:tc>
          <w:tcPr>
            <w:tcW w:w="993"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20 737,6</w:t>
            </w:r>
          </w:p>
        </w:tc>
        <w:tc>
          <w:tcPr>
            <w:tcW w:w="850"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3,4</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9 658,8</w:t>
            </w:r>
          </w:p>
        </w:tc>
        <w:tc>
          <w:tcPr>
            <w:tcW w:w="993"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-17 567,4</w:t>
            </w:r>
          </w:p>
        </w:tc>
        <w:tc>
          <w:tcPr>
            <w:tcW w:w="1134"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54,1</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+11078,8</w:t>
            </w:r>
          </w:p>
        </w:tc>
      </w:tr>
      <w:tr w:rsidR="00921740" w:rsidRPr="00B95231" w:rsidTr="002D5221">
        <w:tc>
          <w:tcPr>
            <w:tcW w:w="1980" w:type="dxa"/>
          </w:tcPr>
          <w:p w:rsidR="00921740" w:rsidRPr="00873DFF" w:rsidRDefault="00921740" w:rsidP="00CC0413">
            <w:pPr>
              <w:rPr>
                <w:sz w:val="18"/>
                <w:szCs w:val="18"/>
              </w:rPr>
            </w:pPr>
            <w:r w:rsidRPr="00873DFF">
              <w:rPr>
                <w:sz w:val="18"/>
                <w:szCs w:val="18"/>
              </w:rPr>
              <w:t>Жилищно-коммунальное хозяйство</w:t>
            </w:r>
          </w:p>
        </w:tc>
        <w:tc>
          <w:tcPr>
            <w:tcW w:w="425" w:type="dxa"/>
          </w:tcPr>
          <w:p w:rsidR="00921740" w:rsidRPr="00873DFF" w:rsidRDefault="00921740" w:rsidP="00CC0413">
            <w:pPr>
              <w:jc w:val="center"/>
              <w:rPr>
                <w:sz w:val="18"/>
                <w:szCs w:val="18"/>
              </w:rPr>
            </w:pPr>
          </w:p>
          <w:p w:rsidR="00921740" w:rsidRPr="00873DFF" w:rsidRDefault="00921740" w:rsidP="00CC0413">
            <w:pPr>
              <w:jc w:val="center"/>
              <w:rPr>
                <w:sz w:val="18"/>
                <w:szCs w:val="18"/>
              </w:rPr>
            </w:pPr>
            <w:r w:rsidRPr="00873DFF">
              <w:rPr>
                <w:sz w:val="18"/>
                <w:szCs w:val="18"/>
              </w:rPr>
              <w:t>05</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82 737,4</w:t>
            </w:r>
          </w:p>
        </w:tc>
        <w:tc>
          <w:tcPr>
            <w:tcW w:w="993"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71 821,5</w:t>
            </w:r>
          </w:p>
        </w:tc>
        <w:tc>
          <w:tcPr>
            <w:tcW w:w="850"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11,9</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41 773,1</w:t>
            </w:r>
          </w:p>
        </w:tc>
        <w:tc>
          <w:tcPr>
            <w:tcW w:w="993"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-10 915,9</w:t>
            </w:r>
          </w:p>
        </w:tc>
        <w:tc>
          <w:tcPr>
            <w:tcW w:w="1134"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86,8</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+30048,4</w:t>
            </w:r>
          </w:p>
        </w:tc>
      </w:tr>
      <w:tr w:rsidR="00921740" w:rsidRPr="00B95231" w:rsidTr="002D5221">
        <w:tc>
          <w:tcPr>
            <w:tcW w:w="1980" w:type="dxa"/>
          </w:tcPr>
          <w:p w:rsidR="00921740" w:rsidRPr="00873DFF" w:rsidRDefault="00921740" w:rsidP="00CC0413">
            <w:pPr>
              <w:rPr>
                <w:sz w:val="18"/>
                <w:szCs w:val="18"/>
              </w:rPr>
            </w:pPr>
            <w:r w:rsidRPr="00873DFF">
              <w:rPr>
                <w:sz w:val="18"/>
                <w:szCs w:val="18"/>
              </w:rPr>
              <w:t>Образование</w:t>
            </w:r>
          </w:p>
        </w:tc>
        <w:tc>
          <w:tcPr>
            <w:tcW w:w="425" w:type="dxa"/>
          </w:tcPr>
          <w:p w:rsidR="00921740" w:rsidRPr="00873DFF" w:rsidRDefault="00921740" w:rsidP="00CC0413">
            <w:pPr>
              <w:jc w:val="center"/>
              <w:rPr>
                <w:sz w:val="18"/>
                <w:szCs w:val="18"/>
              </w:rPr>
            </w:pPr>
            <w:r w:rsidRPr="00873DFF">
              <w:rPr>
                <w:sz w:val="18"/>
                <w:szCs w:val="18"/>
              </w:rPr>
              <w:t>07</w:t>
            </w:r>
          </w:p>
        </w:tc>
        <w:tc>
          <w:tcPr>
            <w:tcW w:w="992" w:type="dxa"/>
          </w:tcPr>
          <w:p w:rsidR="00921740" w:rsidRPr="00873DFF" w:rsidRDefault="00921740" w:rsidP="00CC0413">
            <w:pPr>
              <w:jc w:val="right"/>
              <w:rPr>
                <w:sz w:val="18"/>
                <w:szCs w:val="18"/>
              </w:rPr>
            </w:pPr>
            <w:r w:rsidRPr="00873DFF">
              <w:rPr>
                <w:sz w:val="18"/>
                <w:szCs w:val="18"/>
              </w:rPr>
              <w:t>291 203,5</w:t>
            </w:r>
          </w:p>
        </w:tc>
        <w:tc>
          <w:tcPr>
            <w:tcW w:w="993" w:type="dxa"/>
          </w:tcPr>
          <w:p w:rsidR="00921740" w:rsidRPr="00873DFF" w:rsidRDefault="00921740" w:rsidP="00CC0413">
            <w:pPr>
              <w:jc w:val="right"/>
              <w:rPr>
                <w:sz w:val="18"/>
                <w:szCs w:val="18"/>
              </w:rPr>
            </w:pPr>
            <w:r w:rsidRPr="00873DFF">
              <w:rPr>
                <w:sz w:val="18"/>
                <w:szCs w:val="18"/>
              </w:rPr>
              <w:t>282 087,2</w:t>
            </w:r>
          </w:p>
        </w:tc>
        <w:tc>
          <w:tcPr>
            <w:tcW w:w="850" w:type="dxa"/>
          </w:tcPr>
          <w:p w:rsidR="00921740" w:rsidRPr="00873DFF" w:rsidRDefault="00921740" w:rsidP="00CC0413">
            <w:pPr>
              <w:jc w:val="right"/>
              <w:rPr>
                <w:sz w:val="18"/>
                <w:szCs w:val="18"/>
              </w:rPr>
            </w:pPr>
            <w:r w:rsidRPr="00873DFF">
              <w:rPr>
                <w:sz w:val="18"/>
                <w:szCs w:val="18"/>
              </w:rPr>
              <w:t>46,8</w:t>
            </w:r>
          </w:p>
        </w:tc>
        <w:tc>
          <w:tcPr>
            <w:tcW w:w="992" w:type="dxa"/>
          </w:tcPr>
          <w:p w:rsidR="00921740" w:rsidRPr="00873DFF" w:rsidRDefault="00921740" w:rsidP="00CC0413">
            <w:pPr>
              <w:jc w:val="right"/>
              <w:rPr>
                <w:sz w:val="18"/>
                <w:szCs w:val="18"/>
              </w:rPr>
            </w:pPr>
            <w:r w:rsidRPr="00873DFF">
              <w:rPr>
                <w:sz w:val="18"/>
                <w:szCs w:val="18"/>
              </w:rPr>
              <w:t>271 393,7</w:t>
            </w:r>
          </w:p>
        </w:tc>
        <w:tc>
          <w:tcPr>
            <w:tcW w:w="993" w:type="dxa"/>
          </w:tcPr>
          <w:p w:rsidR="00921740" w:rsidRPr="00873DFF" w:rsidRDefault="00921740" w:rsidP="00CC0413">
            <w:pPr>
              <w:jc w:val="right"/>
              <w:rPr>
                <w:sz w:val="18"/>
                <w:szCs w:val="18"/>
              </w:rPr>
            </w:pPr>
            <w:r w:rsidRPr="00873DFF">
              <w:rPr>
                <w:sz w:val="18"/>
                <w:szCs w:val="18"/>
              </w:rPr>
              <w:t>- 9 116,3</w:t>
            </w:r>
          </w:p>
        </w:tc>
        <w:tc>
          <w:tcPr>
            <w:tcW w:w="1134" w:type="dxa"/>
          </w:tcPr>
          <w:p w:rsidR="00921740" w:rsidRPr="00873DFF" w:rsidRDefault="00921740" w:rsidP="00CC0413">
            <w:pPr>
              <w:jc w:val="right"/>
              <w:rPr>
                <w:sz w:val="18"/>
                <w:szCs w:val="18"/>
              </w:rPr>
            </w:pPr>
            <w:r w:rsidRPr="00873DFF">
              <w:rPr>
                <w:sz w:val="18"/>
                <w:szCs w:val="18"/>
              </w:rPr>
              <w:t>96,9</w:t>
            </w:r>
          </w:p>
        </w:tc>
        <w:tc>
          <w:tcPr>
            <w:tcW w:w="992" w:type="dxa"/>
          </w:tcPr>
          <w:p w:rsidR="00921740" w:rsidRPr="00873DFF" w:rsidRDefault="00921740" w:rsidP="00CC0413">
            <w:pPr>
              <w:jc w:val="right"/>
              <w:rPr>
                <w:sz w:val="18"/>
                <w:szCs w:val="18"/>
              </w:rPr>
            </w:pPr>
            <w:r w:rsidRPr="00873DFF">
              <w:rPr>
                <w:sz w:val="18"/>
                <w:szCs w:val="18"/>
              </w:rPr>
              <w:t>+10693,5</w:t>
            </w:r>
          </w:p>
        </w:tc>
      </w:tr>
      <w:tr w:rsidR="00921740" w:rsidRPr="00B95231" w:rsidTr="002D5221">
        <w:tc>
          <w:tcPr>
            <w:tcW w:w="1980" w:type="dxa"/>
          </w:tcPr>
          <w:p w:rsidR="00921740" w:rsidRPr="00873DFF" w:rsidRDefault="002D5221" w:rsidP="00CC0413">
            <w:pPr>
              <w:rPr>
                <w:sz w:val="18"/>
                <w:szCs w:val="18"/>
              </w:rPr>
            </w:pPr>
            <w:r>
              <w:rPr>
                <w:sz w:val="18"/>
                <w:szCs w:val="18"/>
              </w:rPr>
              <w:t xml:space="preserve">Культура </w:t>
            </w:r>
            <w:r w:rsidR="00921740" w:rsidRPr="00873DFF">
              <w:rPr>
                <w:sz w:val="18"/>
                <w:szCs w:val="18"/>
              </w:rPr>
              <w:t>и кинематография</w:t>
            </w:r>
          </w:p>
        </w:tc>
        <w:tc>
          <w:tcPr>
            <w:tcW w:w="425" w:type="dxa"/>
          </w:tcPr>
          <w:p w:rsidR="00921740" w:rsidRPr="00873DFF" w:rsidRDefault="00921740" w:rsidP="00CC0413">
            <w:pPr>
              <w:jc w:val="center"/>
              <w:rPr>
                <w:sz w:val="18"/>
                <w:szCs w:val="18"/>
              </w:rPr>
            </w:pPr>
          </w:p>
          <w:p w:rsidR="00921740" w:rsidRPr="00873DFF" w:rsidRDefault="00921740" w:rsidP="00CC0413">
            <w:pPr>
              <w:jc w:val="center"/>
              <w:rPr>
                <w:sz w:val="18"/>
                <w:szCs w:val="18"/>
              </w:rPr>
            </w:pPr>
            <w:r w:rsidRPr="00873DFF">
              <w:rPr>
                <w:sz w:val="18"/>
                <w:szCs w:val="18"/>
              </w:rPr>
              <w:t>08</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74 257,0</w:t>
            </w:r>
          </w:p>
        </w:tc>
        <w:tc>
          <w:tcPr>
            <w:tcW w:w="993"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72 159,0</w:t>
            </w:r>
          </w:p>
        </w:tc>
        <w:tc>
          <w:tcPr>
            <w:tcW w:w="850"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12,0</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62 410,4</w:t>
            </w:r>
          </w:p>
        </w:tc>
        <w:tc>
          <w:tcPr>
            <w:tcW w:w="993"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- 2 098,0</w:t>
            </w:r>
          </w:p>
        </w:tc>
        <w:tc>
          <w:tcPr>
            <w:tcW w:w="1134"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97,2</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+9 748,6</w:t>
            </w:r>
          </w:p>
        </w:tc>
      </w:tr>
      <w:tr w:rsidR="00921740" w:rsidRPr="00B95231" w:rsidTr="002D5221">
        <w:tc>
          <w:tcPr>
            <w:tcW w:w="1980" w:type="dxa"/>
          </w:tcPr>
          <w:p w:rsidR="00921740" w:rsidRPr="00873DFF" w:rsidRDefault="00921740" w:rsidP="00CC0413">
            <w:pPr>
              <w:rPr>
                <w:sz w:val="18"/>
                <w:szCs w:val="18"/>
              </w:rPr>
            </w:pPr>
            <w:r w:rsidRPr="00873DFF">
              <w:rPr>
                <w:sz w:val="18"/>
                <w:szCs w:val="18"/>
              </w:rPr>
              <w:t>Здравоохранение</w:t>
            </w:r>
          </w:p>
        </w:tc>
        <w:tc>
          <w:tcPr>
            <w:tcW w:w="425" w:type="dxa"/>
          </w:tcPr>
          <w:p w:rsidR="00921740" w:rsidRPr="00873DFF" w:rsidRDefault="00921740" w:rsidP="00CC0413">
            <w:pPr>
              <w:jc w:val="center"/>
              <w:rPr>
                <w:sz w:val="18"/>
                <w:szCs w:val="18"/>
              </w:rPr>
            </w:pPr>
            <w:r w:rsidRPr="00873DFF">
              <w:rPr>
                <w:sz w:val="18"/>
                <w:szCs w:val="18"/>
              </w:rPr>
              <w:t>09</w:t>
            </w:r>
          </w:p>
        </w:tc>
        <w:tc>
          <w:tcPr>
            <w:tcW w:w="992" w:type="dxa"/>
          </w:tcPr>
          <w:p w:rsidR="00921740" w:rsidRPr="00873DFF" w:rsidRDefault="00921740" w:rsidP="00CC0413">
            <w:pPr>
              <w:jc w:val="right"/>
              <w:rPr>
                <w:sz w:val="18"/>
                <w:szCs w:val="18"/>
              </w:rPr>
            </w:pPr>
            <w:r w:rsidRPr="00873DFF">
              <w:rPr>
                <w:sz w:val="18"/>
                <w:szCs w:val="18"/>
              </w:rPr>
              <w:t>35,8</w:t>
            </w:r>
          </w:p>
        </w:tc>
        <w:tc>
          <w:tcPr>
            <w:tcW w:w="993" w:type="dxa"/>
          </w:tcPr>
          <w:p w:rsidR="00921740" w:rsidRPr="00873DFF" w:rsidRDefault="00921740" w:rsidP="00CC0413">
            <w:pPr>
              <w:jc w:val="right"/>
              <w:rPr>
                <w:sz w:val="18"/>
                <w:szCs w:val="18"/>
              </w:rPr>
            </w:pPr>
            <w:r w:rsidRPr="00873DFF">
              <w:rPr>
                <w:sz w:val="18"/>
                <w:szCs w:val="18"/>
              </w:rPr>
              <w:t>0,0</w:t>
            </w:r>
          </w:p>
        </w:tc>
        <w:tc>
          <w:tcPr>
            <w:tcW w:w="850" w:type="dxa"/>
          </w:tcPr>
          <w:p w:rsidR="00921740" w:rsidRPr="00873DFF" w:rsidRDefault="00921740" w:rsidP="00CC0413">
            <w:pPr>
              <w:jc w:val="right"/>
              <w:rPr>
                <w:sz w:val="18"/>
                <w:szCs w:val="18"/>
              </w:rPr>
            </w:pPr>
            <w:r w:rsidRPr="00873DFF">
              <w:rPr>
                <w:sz w:val="18"/>
                <w:szCs w:val="18"/>
              </w:rPr>
              <w:t>---</w:t>
            </w:r>
          </w:p>
        </w:tc>
        <w:tc>
          <w:tcPr>
            <w:tcW w:w="992" w:type="dxa"/>
          </w:tcPr>
          <w:p w:rsidR="00921740" w:rsidRPr="00873DFF" w:rsidRDefault="00921740" w:rsidP="00CC0413">
            <w:pPr>
              <w:jc w:val="right"/>
              <w:rPr>
                <w:sz w:val="18"/>
                <w:szCs w:val="18"/>
              </w:rPr>
            </w:pPr>
            <w:r w:rsidRPr="00873DFF">
              <w:rPr>
                <w:sz w:val="18"/>
                <w:szCs w:val="18"/>
              </w:rPr>
              <w:t>8 496,8</w:t>
            </w:r>
          </w:p>
        </w:tc>
        <w:tc>
          <w:tcPr>
            <w:tcW w:w="993" w:type="dxa"/>
          </w:tcPr>
          <w:p w:rsidR="00921740" w:rsidRPr="00873DFF" w:rsidRDefault="00921740" w:rsidP="00CC0413">
            <w:pPr>
              <w:jc w:val="right"/>
              <w:rPr>
                <w:sz w:val="18"/>
                <w:szCs w:val="18"/>
              </w:rPr>
            </w:pPr>
            <w:r w:rsidRPr="00873DFF">
              <w:rPr>
                <w:sz w:val="18"/>
                <w:szCs w:val="18"/>
              </w:rPr>
              <w:t>- 35,8</w:t>
            </w:r>
          </w:p>
        </w:tc>
        <w:tc>
          <w:tcPr>
            <w:tcW w:w="1134" w:type="dxa"/>
          </w:tcPr>
          <w:p w:rsidR="00921740" w:rsidRPr="00873DFF" w:rsidRDefault="00921740" w:rsidP="00CC0413">
            <w:pPr>
              <w:jc w:val="right"/>
              <w:rPr>
                <w:sz w:val="18"/>
                <w:szCs w:val="18"/>
              </w:rPr>
            </w:pPr>
            <w:r w:rsidRPr="00873DFF">
              <w:rPr>
                <w:sz w:val="18"/>
                <w:szCs w:val="18"/>
              </w:rPr>
              <w:t>0,0</w:t>
            </w:r>
          </w:p>
        </w:tc>
        <w:tc>
          <w:tcPr>
            <w:tcW w:w="992" w:type="dxa"/>
          </w:tcPr>
          <w:p w:rsidR="00921740" w:rsidRPr="00873DFF" w:rsidRDefault="00921740" w:rsidP="00CC0413">
            <w:pPr>
              <w:jc w:val="right"/>
              <w:rPr>
                <w:sz w:val="18"/>
                <w:szCs w:val="18"/>
              </w:rPr>
            </w:pPr>
            <w:r w:rsidRPr="00873DFF">
              <w:rPr>
                <w:sz w:val="18"/>
                <w:szCs w:val="18"/>
              </w:rPr>
              <w:t>- 8 496,8</w:t>
            </w:r>
          </w:p>
        </w:tc>
      </w:tr>
      <w:tr w:rsidR="00921740" w:rsidRPr="00B95231" w:rsidTr="002D5221">
        <w:trPr>
          <w:trHeight w:val="205"/>
        </w:trPr>
        <w:tc>
          <w:tcPr>
            <w:tcW w:w="1980" w:type="dxa"/>
          </w:tcPr>
          <w:p w:rsidR="00921740" w:rsidRPr="00873DFF" w:rsidRDefault="00921740" w:rsidP="00CC0413">
            <w:pPr>
              <w:rPr>
                <w:sz w:val="18"/>
                <w:szCs w:val="18"/>
              </w:rPr>
            </w:pPr>
            <w:r w:rsidRPr="00873DFF">
              <w:rPr>
                <w:sz w:val="18"/>
                <w:szCs w:val="18"/>
              </w:rPr>
              <w:t>Социальная политика</w:t>
            </w:r>
          </w:p>
        </w:tc>
        <w:tc>
          <w:tcPr>
            <w:tcW w:w="425" w:type="dxa"/>
          </w:tcPr>
          <w:p w:rsidR="00921740" w:rsidRPr="00873DFF" w:rsidRDefault="00921740" w:rsidP="00CC0413">
            <w:pPr>
              <w:jc w:val="center"/>
              <w:rPr>
                <w:sz w:val="18"/>
                <w:szCs w:val="18"/>
              </w:rPr>
            </w:pPr>
            <w:r w:rsidRPr="00873DFF">
              <w:rPr>
                <w:sz w:val="18"/>
                <w:szCs w:val="18"/>
              </w:rPr>
              <w:t>10</w:t>
            </w:r>
          </w:p>
        </w:tc>
        <w:tc>
          <w:tcPr>
            <w:tcW w:w="992" w:type="dxa"/>
          </w:tcPr>
          <w:p w:rsidR="00921740" w:rsidRPr="00873DFF" w:rsidRDefault="00921740" w:rsidP="00CC0413">
            <w:pPr>
              <w:jc w:val="right"/>
              <w:rPr>
                <w:sz w:val="18"/>
                <w:szCs w:val="18"/>
              </w:rPr>
            </w:pPr>
            <w:r w:rsidRPr="00873DFF">
              <w:rPr>
                <w:sz w:val="18"/>
                <w:szCs w:val="18"/>
              </w:rPr>
              <w:t>113 550,3</w:t>
            </w:r>
          </w:p>
        </w:tc>
        <w:tc>
          <w:tcPr>
            <w:tcW w:w="993" w:type="dxa"/>
          </w:tcPr>
          <w:p w:rsidR="00921740" w:rsidRPr="00873DFF" w:rsidRDefault="00921740" w:rsidP="00CC0413">
            <w:pPr>
              <w:jc w:val="right"/>
              <w:rPr>
                <w:sz w:val="18"/>
                <w:szCs w:val="18"/>
              </w:rPr>
            </w:pPr>
            <w:r w:rsidRPr="00873DFF">
              <w:rPr>
                <w:sz w:val="18"/>
                <w:szCs w:val="18"/>
              </w:rPr>
              <w:t>112 582,7</w:t>
            </w:r>
          </w:p>
        </w:tc>
        <w:tc>
          <w:tcPr>
            <w:tcW w:w="850" w:type="dxa"/>
          </w:tcPr>
          <w:p w:rsidR="00921740" w:rsidRPr="00873DFF" w:rsidRDefault="00921740" w:rsidP="00CC0413">
            <w:pPr>
              <w:jc w:val="right"/>
              <w:rPr>
                <w:sz w:val="18"/>
                <w:szCs w:val="18"/>
              </w:rPr>
            </w:pPr>
            <w:r w:rsidRPr="00873DFF">
              <w:rPr>
                <w:sz w:val="18"/>
                <w:szCs w:val="18"/>
              </w:rPr>
              <w:t>18,7</w:t>
            </w:r>
          </w:p>
        </w:tc>
        <w:tc>
          <w:tcPr>
            <w:tcW w:w="992" w:type="dxa"/>
          </w:tcPr>
          <w:p w:rsidR="00921740" w:rsidRPr="00873DFF" w:rsidRDefault="00921740" w:rsidP="00CC0413">
            <w:pPr>
              <w:jc w:val="right"/>
              <w:rPr>
                <w:sz w:val="18"/>
                <w:szCs w:val="18"/>
              </w:rPr>
            </w:pPr>
            <w:r w:rsidRPr="00873DFF">
              <w:rPr>
                <w:sz w:val="18"/>
                <w:szCs w:val="18"/>
              </w:rPr>
              <w:t>113 117,9</w:t>
            </w:r>
          </w:p>
        </w:tc>
        <w:tc>
          <w:tcPr>
            <w:tcW w:w="993" w:type="dxa"/>
          </w:tcPr>
          <w:p w:rsidR="00921740" w:rsidRPr="00873DFF" w:rsidRDefault="00921740" w:rsidP="00CC0413">
            <w:pPr>
              <w:jc w:val="right"/>
              <w:rPr>
                <w:sz w:val="18"/>
                <w:szCs w:val="18"/>
              </w:rPr>
            </w:pPr>
            <w:r w:rsidRPr="00873DFF">
              <w:rPr>
                <w:sz w:val="18"/>
                <w:szCs w:val="18"/>
              </w:rPr>
              <w:t>- 967,6</w:t>
            </w:r>
          </w:p>
        </w:tc>
        <w:tc>
          <w:tcPr>
            <w:tcW w:w="1134" w:type="dxa"/>
          </w:tcPr>
          <w:p w:rsidR="00921740" w:rsidRPr="00873DFF" w:rsidRDefault="00921740" w:rsidP="00CC0413">
            <w:pPr>
              <w:jc w:val="right"/>
              <w:rPr>
                <w:sz w:val="18"/>
                <w:szCs w:val="18"/>
              </w:rPr>
            </w:pPr>
            <w:r w:rsidRPr="00873DFF">
              <w:rPr>
                <w:sz w:val="18"/>
                <w:szCs w:val="18"/>
              </w:rPr>
              <w:t>99,1</w:t>
            </w:r>
          </w:p>
        </w:tc>
        <w:tc>
          <w:tcPr>
            <w:tcW w:w="992" w:type="dxa"/>
          </w:tcPr>
          <w:p w:rsidR="00921740" w:rsidRPr="00873DFF" w:rsidRDefault="00921740" w:rsidP="00CC0413">
            <w:pPr>
              <w:jc w:val="right"/>
              <w:rPr>
                <w:sz w:val="18"/>
                <w:szCs w:val="18"/>
              </w:rPr>
            </w:pPr>
            <w:r w:rsidRPr="00873DFF">
              <w:rPr>
                <w:sz w:val="18"/>
                <w:szCs w:val="18"/>
              </w:rPr>
              <w:t>- 535,2</w:t>
            </w:r>
          </w:p>
        </w:tc>
      </w:tr>
      <w:tr w:rsidR="00921740" w:rsidRPr="00B95231" w:rsidTr="002D5221">
        <w:tc>
          <w:tcPr>
            <w:tcW w:w="1980" w:type="dxa"/>
          </w:tcPr>
          <w:p w:rsidR="00921740" w:rsidRPr="00873DFF" w:rsidRDefault="00921740" w:rsidP="00CC0413">
            <w:pPr>
              <w:rPr>
                <w:sz w:val="18"/>
                <w:szCs w:val="18"/>
              </w:rPr>
            </w:pPr>
            <w:r w:rsidRPr="00873DFF">
              <w:rPr>
                <w:sz w:val="18"/>
                <w:szCs w:val="18"/>
              </w:rPr>
              <w:t>Физическая культура и спорт</w:t>
            </w:r>
          </w:p>
        </w:tc>
        <w:tc>
          <w:tcPr>
            <w:tcW w:w="425" w:type="dxa"/>
          </w:tcPr>
          <w:p w:rsidR="00921740" w:rsidRPr="00873DFF" w:rsidRDefault="00921740" w:rsidP="00CC0413">
            <w:pPr>
              <w:jc w:val="center"/>
              <w:rPr>
                <w:sz w:val="18"/>
                <w:szCs w:val="18"/>
              </w:rPr>
            </w:pPr>
          </w:p>
          <w:p w:rsidR="00921740" w:rsidRPr="00873DFF" w:rsidRDefault="00921740" w:rsidP="00CC0413">
            <w:pPr>
              <w:jc w:val="center"/>
              <w:rPr>
                <w:sz w:val="18"/>
                <w:szCs w:val="18"/>
              </w:rPr>
            </w:pPr>
            <w:r w:rsidRPr="00873DFF">
              <w:rPr>
                <w:sz w:val="18"/>
                <w:szCs w:val="18"/>
              </w:rPr>
              <w:t>11</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236,5</w:t>
            </w:r>
          </w:p>
        </w:tc>
        <w:tc>
          <w:tcPr>
            <w:tcW w:w="993"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236,5</w:t>
            </w:r>
          </w:p>
        </w:tc>
        <w:tc>
          <w:tcPr>
            <w:tcW w:w="850"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185,2</w:t>
            </w:r>
          </w:p>
        </w:tc>
        <w:tc>
          <w:tcPr>
            <w:tcW w:w="993"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0,0</w:t>
            </w:r>
          </w:p>
        </w:tc>
        <w:tc>
          <w:tcPr>
            <w:tcW w:w="1134"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100</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+ 51,3</w:t>
            </w:r>
          </w:p>
        </w:tc>
      </w:tr>
      <w:tr w:rsidR="00921740" w:rsidRPr="00B95231" w:rsidTr="002D5221">
        <w:tc>
          <w:tcPr>
            <w:tcW w:w="1980" w:type="dxa"/>
          </w:tcPr>
          <w:p w:rsidR="00921740" w:rsidRPr="00873DFF" w:rsidRDefault="00921740" w:rsidP="00CC0413">
            <w:pPr>
              <w:rPr>
                <w:sz w:val="18"/>
                <w:szCs w:val="18"/>
              </w:rPr>
            </w:pPr>
            <w:r w:rsidRPr="00873DFF">
              <w:rPr>
                <w:sz w:val="18"/>
                <w:szCs w:val="18"/>
              </w:rPr>
              <w:t>Обслуживание муниципального долга</w:t>
            </w:r>
          </w:p>
        </w:tc>
        <w:tc>
          <w:tcPr>
            <w:tcW w:w="425" w:type="dxa"/>
          </w:tcPr>
          <w:p w:rsidR="00921740" w:rsidRPr="00873DFF" w:rsidRDefault="00921740" w:rsidP="00CC0413">
            <w:pPr>
              <w:jc w:val="center"/>
              <w:rPr>
                <w:sz w:val="18"/>
                <w:szCs w:val="18"/>
              </w:rPr>
            </w:pPr>
          </w:p>
          <w:p w:rsidR="00921740" w:rsidRPr="00873DFF" w:rsidRDefault="00921740" w:rsidP="00CC0413">
            <w:pPr>
              <w:jc w:val="center"/>
              <w:rPr>
                <w:sz w:val="18"/>
                <w:szCs w:val="18"/>
              </w:rPr>
            </w:pPr>
            <w:r w:rsidRPr="00873DFF">
              <w:rPr>
                <w:sz w:val="18"/>
                <w:szCs w:val="18"/>
              </w:rPr>
              <w:t>13</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21,4</w:t>
            </w:r>
          </w:p>
        </w:tc>
        <w:tc>
          <w:tcPr>
            <w:tcW w:w="993"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21,3</w:t>
            </w:r>
          </w:p>
        </w:tc>
        <w:tc>
          <w:tcPr>
            <w:tcW w:w="850"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30,7</w:t>
            </w:r>
          </w:p>
        </w:tc>
        <w:tc>
          <w:tcPr>
            <w:tcW w:w="993"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- 0,1</w:t>
            </w:r>
          </w:p>
        </w:tc>
        <w:tc>
          <w:tcPr>
            <w:tcW w:w="1134"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99,5</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- 9,4</w:t>
            </w:r>
          </w:p>
        </w:tc>
      </w:tr>
      <w:tr w:rsidR="00921740" w:rsidRPr="00B95231" w:rsidTr="002D5221">
        <w:trPr>
          <w:trHeight w:val="1132"/>
        </w:trPr>
        <w:tc>
          <w:tcPr>
            <w:tcW w:w="1980" w:type="dxa"/>
          </w:tcPr>
          <w:p w:rsidR="00921740" w:rsidRPr="00873DFF" w:rsidRDefault="00921740" w:rsidP="00CC0413">
            <w:pPr>
              <w:rPr>
                <w:sz w:val="18"/>
                <w:szCs w:val="18"/>
              </w:rPr>
            </w:pPr>
            <w:r w:rsidRPr="00873DFF">
              <w:rPr>
                <w:sz w:val="18"/>
                <w:szCs w:val="18"/>
              </w:rPr>
              <w:t xml:space="preserve"> Межбюджетные трансферты общего характера бюджетам субъектов РФ и муницип. образований</w:t>
            </w:r>
          </w:p>
          <w:p w:rsidR="00921740" w:rsidRPr="00873DFF" w:rsidRDefault="00921740" w:rsidP="00CC0413">
            <w:pPr>
              <w:rPr>
                <w:sz w:val="18"/>
                <w:szCs w:val="18"/>
              </w:rPr>
            </w:pPr>
          </w:p>
        </w:tc>
        <w:tc>
          <w:tcPr>
            <w:tcW w:w="425" w:type="dxa"/>
          </w:tcPr>
          <w:p w:rsidR="00921740" w:rsidRPr="00873DFF" w:rsidRDefault="00921740" w:rsidP="00CC0413">
            <w:pPr>
              <w:jc w:val="center"/>
              <w:rPr>
                <w:sz w:val="18"/>
                <w:szCs w:val="18"/>
              </w:rPr>
            </w:pPr>
          </w:p>
          <w:p w:rsidR="00921740" w:rsidRPr="00873DFF" w:rsidRDefault="00921740" w:rsidP="00CC0413">
            <w:pPr>
              <w:jc w:val="center"/>
              <w:rPr>
                <w:sz w:val="18"/>
                <w:szCs w:val="18"/>
              </w:rPr>
            </w:pPr>
          </w:p>
          <w:p w:rsidR="00921740" w:rsidRPr="00873DFF" w:rsidRDefault="00921740" w:rsidP="00CC0413">
            <w:pPr>
              <w:jc w:val="center"/>
              <w:rPr>
                <w:sz w:val="18"/>
                <w:szCs w:val="18"/>
              </w:rPr>
            </w:pPr>
            <w:r w:rsidRPr="00873DFF">
              <w:rPr>
                <w:sz w:val="18"/>
                <w:szCs w:val="18"/>
              </w:rPr>
              <w:t>14</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18 541,2</w:t>
            </w:r>
          </w:p>
        </w:tc>
        <w:tc>
          <w:tcPr>
            <w:tcW w:w="993"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17 962,5</w:t>
            </w:r>
          </w:p>
        </w:tc>
        <w:tc>
          <w:tcPr>
            <w:tcW w:w="850"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3,0</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13 829,7</w:t>
            </w:r>
          </w:p>
        </w:tc>
        <w:tc>
          <w:tcPr>
            <w:tcW w:w="993"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- 578,7</w:t>
            </w:r>
          </w:p>
        </w:tc>
        <w:tc>
          <w:tcPr>
            <w:tcW w:w="1134"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96,9</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+ 4 132,8</w:t>
            </w:r>
          </w:p>
        </w:tc>
      </w:tr>
    </w:tbl>
    <w:p w:rsidR="00921740" w:rsidRDefault="00921740" w:rsidP="00921740">
      <w:pPr>
        <w:ind w:firstLine="708"/>
        <w:jc w:val="both"/>
        <w:rPr>
          <w:sz w:val="28"/>
          <w:szCs w:val="28"/>
        </w:rPr>
      </w:pPr>
    </w:p>
    <w:p w:rsidR="00921740" w:rsidRPr="002D1B21" w:rsidRDefault="00921740" w:rsidP="00921740">
      <w:pPr>
        <w:ind w:firstLine="708"/>
        <w:jc w:val="both"/>
        <w:rPr>
          <w:sz w:val="27"/>
          <w:szCs w:val="27"/>
        </w:rPr>
      </w:pPr>
      <w:r w:rsidRPr="002D1B21">
        <w:rPr>
          <w:sz w:val="27"/>
          <w:szCs w:val="27"/>
        </w:rPr>
        <w:t xml:space="preserve">В целом, бюджет Чебулинского муниципального района в 2017 году не исполнен в сумме 42 215,8 тыс. рублей, что составляет 6,5% от утвержденных бюджетных назначений. </w:t>
      </w:r>
    </w:p>
    <w:p w:rsidR="00921740" w:rsidRPr="002D1B21" w:rsidRDefault="00921740" w:rsidP="00921740">
      <w:pPr>
        <w:ind w:firstLine="708"/>
        <w:jc w:val="both"/>
        <w:rPr>
          <w:sz w:val="27"/>
          <w:szCs w:val="27"/>
        </w:rPr>
      </w:pPr>
      <w:r w:rsidRPr="002D1B21">
        <w:rPr>
          <w:sz w:val="27"/>
          <w:szCs w:val="27"/>
        </w:rPr>
        <w:t xml:space="preserve">Исполнение расходов всех разделов бюджета муниципального района за 2017 год составляет от 54,1% (Национальная экономика) до 100% (Национальная оборона; физическая культура и спорт). Расходы на здравоохранение, запланированные в сумме 35,8 тыс. рублей, не исполнены муниципальным районом в полном объёме.  </w:t>
      </w:r>
    </w:p>
    <w:p w:rsidR="00921740" w:rsidRPr="002D1B21" w:rsidRDefault="00921740" w:rsidP="00921740">
      <w:pPr>
        <w:ind w:firstLine="720"/>
        <w:jc w:val="both"/>
        <w:rPr>
          <w:sz w:val="27"/>
          <w:szCs w:val="27"/>
        </w:rPr>
      </w:pPr>
      <w:r w:rsidRPr="002D1B21">
        <w:rPr>
          <w:sz w:val="27"/>
          <w:szCs w:val="27"/>
        </w:rPr>
        <w:t>По сравнению с 2016 годом в 2017 году исполненные расходы бюджета муниципального района в целом увеличились на 51 971,1 тыс. рублей (на 9,4%). Значительный рост расходов произошел по разделу 05 «Жилищно-коммунальное хозяйство» - 30 048,4 тыс. рублей (+ 71,9%).</w:t>
      </w:r>
    </w:p>
    <w:p w:rsidR="00921740" w:rsidRPr="002D1B21" w:rsidRDefault="00921740" w:rsidP="00921740">
      <w:pPr>
        <w:ind w:firstLine="720"/>
        <w:jc w:val="both"/>
        <w:rPr>
          <w:sz w:val="27"/>
          <w:szCs w:val="27"/>
        </w:rPr>
      </w:pPr>
      <w:r w:rsidRPr="002D1B21">
        <w:rPr>
          <w:sz w:val="27"/>
          <w:szCs w:val="27"/>
        </w:rPr>
        <w:t>Наибольшее снижение бюджетных ассигнований муниципального района в 2017 году по сравнению с 2016 годом в суммовом выражении произошло по разделу расходов бюджета 09 «Здравоохранение», где сокращение бюджетных средств составило в размере 8 496,8 тыс. рублей (в 2017 году расходы на здравоохранение отсут</w:t>
      </w:r>
      <w:r w:rsidR="00873DFF" w:rsidRPr="002D1B21">
        <w:rPr>
          <w:sz w:val="27"/>
          <w:szCs w:val="27"/>
        </w:rPr>
        <w:t>ст</w:t>
      </w:r>
      <w:r w:rsidRPr="002D1B21">
        <w:rPr>
          <w:sz w:val="27"/>
          <w:szCs w:val="27"/>
        </w:rPr>
        <w:t>вуют).</w:t>
      </w:r>
    </w:p>
    <w:p w:rsidR="00921740" w:rsidRPr="002D1B21" w:rsidRDefault="00921740" w:rsidP="00921740">
      <w:pPr>
        <w:ind w:firstLine="720"/>
        <w:jc w:val="both"/>
        <w:rPr>
          <w:sz w:val="27"/>
          <w:szCs w:val="27"/>
        </w:rPr>
      </w:pPr>
      <w:r w:rsidRPr="002D1B21">
        <w:rPr>
          <w:sz w:val="27"/>
          <w:szCs w:val="27"/>
        </w:rPr>
        <w:t>Структура расходов бюджета Чебулинского муниципального района состоит из расходов, направленных на выполнение мероприятий, предусмотренных в рамках муниципальных программ и расходов непрограммного направления деятельности.</w:t>
      </w:r>
    </w:p>
    <w:p w:rsidR="00921740" w:rsidRPr="002D1B21" w:rsidRDefault="00921740" w:rsidP="00921740">
      <w:pPr>
        <w:jc w:val="both"/>
        <w:rPr>
          <w:sz w:val="27"/>
          <w:szCs w:val="27"/>
        </w:rPr>
      </w:pPr>
      <w:r w:rsidRPr="002D1B21">
        <w:rPr>
          <w:b/>
          <w:sz w:val="27"/>
          <w:szCs w:val="27"/>
        </w:rPr>
        <w:tab/>
      </w:r>
      <w:r w:rsidRPr="002D1B21">
        <w:rPr>
          <w:sz w:val="27"/>
          <w:szCs w:val="27"/>
        </w:rPr>
        <w:t xml:space="preserve">Положение «О муниципальных программах Чебулинского муниципального района» утверждено постановлением администрации Чебулинского муниципального района от 27.09.2013 № 579-п (далее – Положение «О муниципальных программах»). </w:t>
      </w:r>
    </w:p>
    <w:p w:rsidR="00921740" w:rsidRPr="002D1B21" w:rsidRDefault="00921740" w:rsidP="00921740">
      <w:pPr>
        <w:jc w:val="both"/>
        <w:rPr>
          <w:sz w:val="27"/>
          <w:szCs w:val="27"/>
        </w:rPr>
      </w:pPr>
      <w:r w:rsidRPr="002D1B21">
        <w:rPr>
          <w:sz w:val="27"/>
          <w:szCs w:val="27"/>
        </w:rPr>
        <w:tab/>
        <w:t>Указанное Положение о муниципальных программах определяет порядок разработки, реализации и оценки эффективности муниципальных программ Чебулинского муниципального района.</w:t>
      </w:r>
      <w:r w:rsidRPr="002D1B21">
        <w:rPr>
          <w:sz w:val="27"/>
          <w:szCs w:val="27"/>
        </w:rPr>
        <w:tab/>
      </w:r>
    </w:p>
    <w:p w:rsidR="00921740" w:rsidRPr="002D1B21" w:rsidRDefault="00921740" w:rsidP="00873DFF">
      <w:pPr>
        <w:rPr>
          <w:b/>
          <w:sz w:val="27"/>
          <w:szCs w:val="27"/>
        </w:rPr>
      </w:pPr>
    </w:p>
    <w:p w:rsidR="00921740" w:rsidRPr="002D1B21" w:rsidRDefault="00921740" w:rsidP="00921740">
      <w:pPr>
        <w:ind w:firstLine="720"/>
        <w:jc w:val="center"/>
        <w:rPr>
          <w:b/>
          <w:sz w:val="27"/>
          <w:szCs w:val="27"/>
        </w:rPr>
      </w:pPr>
      <w:r w:rsidRPr="002D1B21">
        <w:rPr>
          <w:b/>
          <w:sz w:val="27"/>
          <w:szCs w:val="27"/>
        </w:rPr>
        <w:lastRenderedPageBreak/>
        <w:t>Расходы по разделу 01 «Общегосударственные вопросы»</w:t>
      </w:r>
    </w:p>
    <w:p w:rsidR="00921740" w:rsidRPr="002D1B21" w:rsidRDefault="00921740" w:rsidP="00921740">
      <w:pPr>
        <w:jc w:val="both"/>
        <w:rPr>
          <w:sz w:val="27"/>
          <w:szCs w:val="27"/>
        </w:rPr>
      </w:pPr>
    </w:p>
    <w:p w:rsidR="00921740" w:rsidRPr="002D1B21" w:rsidRDefault="00921740" w:rsidP="00921740">
      <w:pPr>
        <w:jc w:val="both"/>
        <w:rPr>
          <w:sz w:val="27"/>
          <w:szCs w:val="27"/>
        </w:rPr>
      </w:pPr>
      <w:r w:rsidRPr="002D1B21">
        <w:rPr>
          <w:sz w:val="27"/>
          <w:szCs w:val="27"/>
        </w:rPr>
        <w:tab/>
        <w:t>В 2017 году бюджетом Чебулинского муниципального района по данному разделу утверждены расходы в сумме 24 011,0 тыс. рублей. Исполнение указанных расходов составляет 23 313,1 тыс. рублей (97,1% от утвержденных расходов). Неисполненные бюджетные назначения составили 697,9 тыс. рублей или 2,9%. В структуре общих исполненных расходов бюджета муниципального района указанные расходы составляют 3,9%. По сравнению с 2016 годом в 2017 году исполненные расходы по данному разделу сократились на 4 707,9 тыс. рублей или на 16,8%.</w:t>
      </w:r>
    </w:p>
    <w:p w:rsidR="00921740" w:rsidRPr="002D1B21" w:rsidRDefault="00921740" w:rsidP="00921740">
      <w:pPr>
        <w:jc w:val="both"/>
        <w:rPr>
          <w:sz w:val="27"/>
          <w:szCs w:val="27"/>
        </w:rPr>
      </w:pPr>
      <w:r w:rsidRPr="002D1B21">
        <w:rPr>
          <w:sz w:val="27"/>
          <w:szCs w:val="27"/>
        </w:rPr>
        <w:tab/>
        <w:t xml:space="preserve">Показатели исполнения бюджета в разрезе подразделов по расходам раздела 01 «Общегосударственные вопросы» представлены в таблице </w:t>
      </w:r>
      <w:r w:rsidR="00873DFF" w:rsidRPr="002D1B21">
        <w:rPr>
          <w:sz w:val="27"/>
          <w:szCs w:val="27"/>
        </w:rPr>
        <w:t>4.</w:t>
      </w:r>
    </w:p>
    <w:p w:rsidR="00921740" w:rsidRDefault="00921740" w:rsidP="00921740">
      <w:pPr>
        <w:jc w:val="both"/>
      </w:pPr>
    </w:p>
    <w:p w:rsidR="00873DFF" w:rsidRPr="00873DFF" w:rsidRDefault="00873DFF" w:rsidP="00873DFF">
      <w:pPr>
        <w:jc w:val="right"/>
        <w:rPr>
          <w:b/>
          <w:sz w:val="20"/>
          <w:szCs w:val="20"/>
        </w:rPr>
      </w:pPr>
      <w:r w:rsidRPr="00873DFF">
        <w:rPr>
          <w:b/>
          <w:sz w:val="20"/>
          <w:szCs w:val="20"/>
        </w:rPr>
        <w:t>Т</w:t>
      </w:r>
      <w:r>
        <w:rPr>
          <w:b/>
          <w:sz w:val="20"/>
          <w:szCs w:val="20"/>
        </w:rPr>
        <w:t>аблица 4</w:t>
      </w:r>
      <w:r w:rsidRPr="00873DFF">
        <w:rPr>
          <w:b/>
          <w:sz w:val="20"/>
          <w:szCs w:val="20"/>
        </w:rPr>
        <w:t xml:space="preserve"> (тыс. рублей)</w:t>
      </w:r>
    </w:p>
    <w:tbl>
      <w:tblPr>
        <w:tblStyle w:val="ac"/>
        <w:tblW w:w="9351" w:type="dxa"/>
        <w:tblLayout w:type="fixed"/>
        <w:tblLook w:val="04A0" w:firstRow="1" w:lastRow="0" w:firstColumn="1" w:lastColumn="0" w:noHBand="0" w:noVBand="1"/>
      </w:tblPr>
      <w:tblGrid>
        <w:gridCol w:w="3510"/>
        <w:gridCol w:w="709"/>
        <w:gridCol w:w="1163"/>
        <w:gridCol w:w="992"/>
        <w:gridCol w:w="851"/>
        <w:gridCol w:w="1134"/>
        <w:gridCol w:w="992"/>
      </w:tblGrid>
      <w:tr w:rsidR="00921740" w:rsidTr="00873DFF">
        <w:trPr>
          <w:tblHeader/>
        </w:trPr>
        <w:tc>
          <w:tcPr>
            <w:tcW w:w="3510" w:type="dxa"/>
            <w:vMerge w:val="restart"/>
          </w:tcPr>
          <w:p w:rsidR="00921740" w:rsidRPr="00873DFF" w:rsidRDefault="00921740" w:rsidP="00CC0413">
            <w:pPr>
              <w:jc w:val="center"/>
              <w:rPr>
                <w:sz w:val="18"/>
                <w:szCs w:val="18"/>
              </w:rPr>
            </w:pPr>
            <w:r w:rsidRPr="00873DFF">
              <w:rPr>
                <w:sz w:val="18"/>
                <w:szCs w:val="18"/>
              </w:rPr>
              <w:t>Наименование показателя</w:t>
            </w:r>
          </w:p>
        </w:tc>
        <w:tc>
          <w:tcPr>
            <w:tcW w:w="709" w:type="dxa"/>
            <w:vMerge w:val="restart"/>
            <w:textDirection w:val="btLr"/>
            <w:vAlign w:val="center"/>
          </w:tcPr>
          <w:p w:rsidR="00921740" w:rsidRPr="00873DFF" w:rsidRDefault="00921740" w:rsidP="00CC0413">
            <w:pPr>
              <w:ind w:left="113" w:right="113"/>
              <w:jc w:val="center"/>
              <w:rPr>
                <w:sz w:val="18"/>
                <w:szCs w:val="18"/>
              </w:rPr>
            </w:pPr>
            <w:r w:rsidRPr="00873DFF">
              <w:rPr>
                <w:sz w:val="18"/>
                <w:szCs w:val="18"/>
              </w:rPr>
              <w:t>КБК</w:t>
            </w:r>
          </w:p>
        </w:tc>
        <w:tc>
          <w:tcPr>
            <w:tcW w:w="1163" w:type="dxa"/>
            <w:vMerge w:val="restart"/>
          </w:tcPr>
          <w:p w:rsidR="00921740" w:rsidRPr="00873DFF" w:rsidRDefault="00921740" w:rsidP="00CC0413">
            <w:pPr>
              <w:jc w:val="center"/>
              <w:rPr>
                <w:sz w:val="18"/>
                <w:szCs w:val="18"/>
              </w:rPr>
            </w:pPr>
            <w:r w:rsidRPr="00873DFF">
              <w:rPr>
                <w:sz w:val="18"/>
                <w:szCs w:val="18"/>
              </w:rPr>
              <w:t>Утвержд.</w:t>
            </w:r>
          </w:p>
          <w:p w:rsidR="00921740" w:rsidRPr="00873DFF" w:rsidRDefault="00921740" w:rsidP="00CC0413">
            <w:pPr>
              <w:jc w:val="center"/>
              <w:rPr>
                <w:sz w:val="18"/>
                <w:szCs w:val="18"/>
              </w:rPr>
            </w:pPr>
            <w:r w:rsidRPr="00873DFF">
              <w:rPr>
                <w:sz w:val="18"/>
                <w:szCs w:val="18"/>
              </w:rPr>
              <w:t>решением</w:t>
            </w:r>
          </w:p>
          <w:p w:rsidR="00921740" w:rsidRPr="00873DFF" w:rsidRDefault="00921740" w:rsidP="00CC0413">
            <w:pPr>
              <w:jc w:val="center"/>
              <w:rPr>
                <w:sz w:val="18"/>
                <w:szCs w:val="18"/>
              </w:rPr>
            </w:pPr>
            <w:r w:rsidRPr="00873DFF">
              <w:rPr>
                <w:sz w:val="18"/>
                <w:szCs w:val="18"/>
              </w:rPr>
              <w:t>бюдж. назн.</w:t>
            </w:r>
          </w:p>
        </w:tc>
        <w:tc>
          <w:tcPr>
            <w:tcW w:w="1843" w:type="dxa"/>
            <w:gridSpan w:val="2"/>
          </w:tcPr>
          <w:p w:rsidR="00921740" w:rsidRPr="00873DFF" w:rsidRDefault="00921740" w:rsidP="00CC0413">
            <w:pPr>
              <w:jc w:val="center"/>
              <w:rPr>
                <w:sz w:val="18"/>
                <w:szCs w:val="18"/>
              </w:rPr>
            </w:pPr>
            <w:r w:rsidRPr="00873DFF">
              <w:rPr>
                <w:sz w:val="18"/>
                <w:szCs w:val="18"/>
              </w:rPr>
              <w:t>исполнено</w:t>
            </w:r>
          </w:p>
        </w:tc>
        <w:tc>
          <w:tcPr>
            <w:tcW w:w="2126" w:type="dxa"/>
            <w:gridSpan w:val="2"/>
          </w:tcPr>
          <w:p w:rsidR="00921740" w:rsidRPr="00873DFF" w:rsidRDefault="00921740" w:rsidP="00CC0413">
            <w:pPr>
              <w:jc w:val="center"/>
              <w:rPr>
                <w:sz w:val="18"/>
                <w:szCs w:val="18"/>
              </w:rPr>
            </w:pPr>
            <w:r w:rsidRPr="00873DFF">
              <w:rPr>
                <w:sz w:val="18"/>
                <w:szCs w:val="18"/>
              </w:rPr>
              <w:t>отклонение</w:t>
            </w:r>
          </w:p>
        </w:tc>
      </w:tr>
      <w:tr w:rsidR="00921740" w:rsidTr="00873DFF">
        <w:trPr>
          <w:trHeight w:val="470"/>
          <w:tblHeader/>
        </w:trPr>
        <w:tc>
          <w:tcPr>
            <w:tcW w:w="3510" w:type="dxa"/>
            <w:vMerge/>
          </w:tcPr>
          <w:p w:rsidR="00921740" w:rsidRPr="00873DFF" w:rsidRDefault="00921740" w:rsidP="00CC0413">
            <w:pPr>
              <w:jc w:val="center"/>
              <w:rPr>
                <w:sz w:val="18"/>
                <w:szCs w:val="18"/>
              </w:rPr>
            </w:pPr>
          </w:p>
        </w:tc>
        <w:tc>
          <w:tcPr>
            <w:tcW w:w="709" w:type="dxa"/>
            <w:vMerge/>
          </w:tcPr>
          <w:p w:rsidR="00921740" w:rsidRPr="00873DFF" w:rsidRDefault="00921740" w:rsidP="00CC0413">
            <w:pPr>
              <w:jc w:val="center"/>
              <w:rPr>
                <w:sz w:val="18"/>
                <w:szCs w:val="18"/>
              </w:rPr>
            </w:pPr>
          </w:p>
        </w:tc>
        <w:tc>
          <w:tcPr>
            <w:tcW w:w="1163" w:type="dxa"/>
            <w:vMerge/>
          </w:tcPr>
          <w:p w:rsidR="00921740" w:rsidRPr="00873DFF" w:rsidRDefault="00921740" w:rsidP="00CC0413">
            <w:pPr>
              <w:jc w:val="center"/>
              <w:rPr>
                <w:sz w:val="18"/>
                <w:szCs w:val="18"/>
              </w:rPr>
            </w:pPr>
          </w:p>
        </w:tc>
        <w:tc>
          <w:tcPr>
            <w:tcW w:w="992" w:type="dxa"/>
          </w:tcPr>
          <w:p w:rsidR="00921740" w:rsidRPr="00873DFF" w:rsidRDefault="00921740" w:rsidP="00CC0413">
            <w:pPr>
              <w:jc w:val="center"/>
              <w:rPr>
                <w:sz w:val="18"/>
                <w:szCs w:val="18"/>
              </w:rPr>
            </w:pPr>
            <w:r w:rsidRPr="00873DFF">
              <w:rPr>
                <w:sz w:val="18"/>
                <w:szCs w:val="18"/>
              </w:rPr>
              <w:t>сумма</w:t>
            </w:r>
          </w:p>
        </w:tc>
        <w:tc>
          <w:tcPr>
            <w:tcW w:w="851" w:type="dxa"/>
          </w:tcPr>
          <w:p w:rsidR="00921740" w:rsidRPr="00873DFF" w:rsidRDefault="00921740" w:rsidP="00CC0413">
            <w:pPr>
              <w:jc w:val="center"/>
              <w:rPr>
                <w:sz w:val="18"/>
                <w:szCs w:val="18"/>
              </w:rPr>
            </w:pPr>
            <w:r w:rsidRPr="00873DFF">
              <w:rPr>
                <w:sz w:val="18"/>
                <w:szCs w:val="18"/>
              </w:rPr>
              <w:t>структ.</w:t>
            </w:r>
          </w:p>
          <w:p w:rsidR="00921740" w:rsidRPr="00873DFF" w:rsidRDefault="00921740" w:rsidP="00CC0413">
            <w:pPr>
              <w:jc w:val="center"/>
              <w:rPr>
                <w:sz w:val="18"/>
                <w:szCs w:val="18"/>
              </w:rPr>
            </w:pPr>
            <w:r w:rsidRPr="00873DFF">
              <w:rPr>
                <w:sz w:val="18"/>
                <w:szCs w:val="18"/>
              </w:rPr>
              <w:t>в %</w:t>
            </w:r>
          </w:p>
        </w:tc>
        <w:tc>
          <w:tcPr>
            <w:tcW w:w="1134" w:type="dxa"/>
          </w:tcPr>
          <w:p w:rsidR="00921740" w:rsidRPr="00873DFF" w:rsidRDefault="00921740" w:rsidP="00CC0413">
            <w:pPr>
              <w:jc w:val="center"/>
              <w:rPr>
                <w:sz w:val="18"/>
                <w:szCs w:val="18"/>
              </w:rPr>
            </w:pPr>
            <w:r w:rsidRPr="00873DFF">
              <w:rPr>
                <w:sz w:val="18"/>
                <w:szCs w:val="18"/>
              </w:rPr>
              <w:t>сумма</w:t>
            </w:r>
          </w:p>
          <w:p w:rsidR="00921740" w:rsidRPr="00873DFF" w:rsidRDefault="00921740" w:rsidP="00CC0413">
            <w:pPr>
              <w:jc w:val="center"/>
              <w:rPr>
                <w:sz w:val="18"/>
                <w:szCs w:val="18"/>
              </w:rPr>
            </w:pPr>
            <w:r w:rsidRPr="00873DFF">
              <w:rPr>
                <w:sz w:val="18"/>
                <w:szCs w:val="18"/>
              </w:rPr>
              <w:t>гр.4-гр.3</w:t>
            </w:r>
          </w:p>
        </w:tc>
        <w:tc>
          <w:tcPr>
            <w:tcW w:w="992" w:type="dxa"/>
          </w:tcPr>
          <w:p w:rsidR="00921740" w:rsidRPr="00873DFF" w:rsidRDefault="00921740" w:rsidP="00CC0413">
            <w:pPr>
              <w:jc w:val="center"/>
              <w:rPr>
                <w:sz w:val="18"/>
                <w:szCs w:val="18"/>
              </w:rPr>
            </w:pPr>
            <w:r w:rsidRPr="00873DFF">
              <w:rPr>
                <w:sz w:val="18"/>
                <w:szCs w:val="18"/>
              </w:rPr>
              <w:t>гр.4/гр.3</w:t>
            </w:r>
          </w:p>
          <w:p w:rsidR="00921740" w:rsidRPr="00873DFF" w:rsidRDefault="00921740" w:rsidP="00CC0413">
            <w:pPr>
              <w:jc w:val="center"/>
              <w:rPr>
                <w:sz w:val="18"/>
                <w:szCs w:val="18"/>
              </w:rPr>
            </w:pPr>
            <w:r w:rsidRPr="00873DFF">
              <w:rPr>
                <w:sz w:val="18"/>
                <w:szCs w:val="18"/>
              </w:rPr>
              <w:t>*100</w:t>
            </w:r>
          </w:p>
        </w:tc>
      </w:tr>
      <w:tr w:rsidR="00921740" w:rsidTr="00873DFF">
        <w:tc>
          <w:tcPr>
            <w:tcW w:w="3510" w:type="dxa"/>
          </w:tcPr>
          <w:p w:rsidR="00921740" w:rsidRPr="00873DFF" w:rsidRDefault="00921740" w:rsidP="00CC0413">
            <w:pPr>
              <w:jc w:val="center"/>
              <w:rPr>
                <w:sz w:val="18"/>
                <w:szCs w:val="18"/>
              </w:rPr>
            </w:pPr>
            <w:r w:rsidRPr="00873DFF">
              <w:rPr>
                <w:sz w:val="18"/>
                <w:szCs w:val="18"/>
              </w:rPr>
              <w:t>1</w:t>
            </w:r>
          </w:p>
        </w:tc>
        <w:tc>
          <w:tcPr>
            <w:tcW w:w="709" w:type="dxa"/>
          </w:tcPr>
          <w:p w:rsidR="00921740" w:rsidRPr="00873DFF" w:rsidRDefault="00921740" w:rsidP="00CC0413">
            <w:pPr>
              <w:jc w:val="center"/>
              <w:rPr>
                <w:sz w:val="18"/>
                <w:szCs w:val="18"/>
              </w:rPr>
            </w:pPr>
            <w:r w:rsidRPr="00873DFF">
              <w:rPr>
                <w:sz w:val="18"/>
                <w:szCs w:val="18"/>
              </w:rPr>
              <w:t>2</w:t>
            </w:r>
          </w:p>
        </w:tc>
        <w:tc>
          <w:tcPr>
            <w:tcW w:w="1163" w:type="dxa"/>
          </w:tcPr>
          <w:p w:rsidR="00921740" w:rsidRPr="00873DFF" w:rsidRDefault="00921740" w:rsidP="00CC0413">
            <w:pPr>
              <w:jc w:val="center"/>
              <w:rPr>
                <w:sz w:val="18"/>
                <w:szCs w:val="18"/>
              </w:rPr>
            </w:pPr>
            <w:r w:rsidRPr="00873DFF">
              <w:rPr>
                <w:sz w:val="18"/>
                <w:szCs w:val="18"/>
              </w:rPr>
              <w:t>3</w:t>
            </w:r>
          </w:p>
        </w:tc>
        <w:tc>
          <w:tcPr>
            <w:tcW w:w="992" w:type="dxa"/>
          </w:tcPr>
          <w:p w:rsidR="00921740" w:rsidRPr="00873DFF" w:rsidRDefault="00921740" w:rsidP="00CC0413">
            <w:pPr>
              <w:jc w:val="center"/>
              <w:rPr>
                <w:sz w:val="18"/>
                <w:szCs w:val="18"/>
              </w:rPr>
            </w:pPr>
            <w:r w:rsidRPr="00873DFF">
              <w:rPr>
                <w:sz w:val="18"/>
                <w:szCs w:val="18"/>
              </w:rPr>
              <w:t>4</w:t>
            </w:r>
          </w:p>
        </w:tc>
        <w:tc>
          <w:tcPr>
            <w:tcW w:w="851" w:type="dxa"/>
          </w:tcPr>
          <w:p w:rsidR="00921740" w:rsidRPr="00873DFF" w:rsidRDefault="00921740" w:rsidP="00CC0413">
            <w:pPr>
              <w:jc w:val="center"/>
              <w:rPr>
                <w:sz w:val="18"/>
                <w:szCs w:val="18"/>
              </w:rPr>
            </w:pPr>
            <w:r w:rsidRPr="00873DFF">
              <w:rPr>
                <w:sz w:val="18"/>
                <w:szCs w:val="18"/>
              </w:rPr>
              <w:t>5</w:t>
            </w:r>
          </w:p>
        </w:tc>
        <w:tc>
          <w:tcPr>
            <w:tcW w:w="1134" w:type="dxa"/>
          </w:tcPr>
          <w:p w:rsidR="00921740" w:rsidRPr="00873DFF" w:rsidRDefault="00921740" w:rsidP="00CC0413">
            <w:pPr>
              <w:jc w:val="center"/>
              <w:rPr>
                <w:sz w:val="18"/>
                <w:szCs w:val="18"/>
              </w:rPr>
            </w:pPr>
            <w:r w:rsidRPr="00873DFF">
              <w:rPr>
                <w:sz w:val="18"/>
                <w:szCs w:val="18"/>
              </w:rPr>
              <w:t>6</w:t>
            </w:r>
          </w:p>
        </w:tc>
        <w:tc>
          <w:tcPr>
            <w:tcW w:w="992" w:type="dxa"/>
          </w:tcPr>
          <w:p w:rsidR="00921740" w:rsidRPr="00873DFF" w:rsidRDefault="00921740" w:rsidP="00CC0413">
            <w:pPr>
              <w:jc w:val="center"/>
              <w:rPr>
                <w:sz w:val="18"/>
                <w:szCs w:val="18"/>
              </w:rPr>
            </w:pPr>
            <w:r w:rsidRPr="00873DFF">
              <w:rPr>
                <w:sz w:val="18"/>
                <w:szCs w:val="18"/>
              </w:rPr>
              <w:t>7</w:t>
            </w:r>
          </w:p>
        </w:tc>
      </w:tr>
      <w:tr w:rsidR="00921740" w:rsidTr="00873DFF">
        <w:tc>
          <w:tcPr>
            <w:tcW w:w="3510" w:type="dxa"/>
          </w:tcPr>
          <w:p w:rsidR="00921740" w:rsidRPr="00873DFF" w:rsidRDefault="00921740" w:rsidP="00CC0413">
            <w:pPr>
              <w:rPr>
                <w:b/>
                <w:sz w:val="18"/>
                <w:szCs w:val="18"/>
              </w:rPr>
            </w:pPr>
            <w:r w:rsidRPr="00873DFF">
              <w:rPr>
                <w:b/>
                <w:sz w:val="18"/>
                <w:szCs w:val="18"/>
              </w:rPr>
              <w:t>Расходы бюджета – ИТОГО, из них:</w:t>
            </w:r>
          </w:p>
        </w:tc>
        <w:tc>
          <w:tcPr>
            <w:tcW w:w="709" w:type="dxa"/>
          </w:tcPr>
          <w:p w:rsidR="00921740" w:rsidRPr="00873DFF" w:rsidRDefault="00921740" w:rsidP="00CC0413">
            <w:pPr>
              <w:jc w:val="center"/>
              <w:rPr>
                <w:sz w:val="18"/>
                <w:szCs w:val="18"/>
              </w:rPr>
            </w:pPr>
          </w:p>
        </w:tc>
        <w:tc>
          <w:tcPr>
            <w:tcW w:w="1163" w:type="dxa"/>
          </w:tcPr>
          <w:p w:rsidR="00921740" w:rsidRPr="00873DFF" w:rsidRDefault="00921740" w:rsidP="00CC0413">
            <w:pPr>
              <w:jc w:val="right"/>
              <w:rPr>
                <w:b/>
                <w:sz w:val="18"/>
                <w:szCs w:val="18"/>
              </w:rPr>
            </w:pPr>
            <w:r w:rsidRPr="00873DFF">
              <w:rPr>
                <w:b/>
                <w:sz w:val="18"/>
                <w:szCs w:val="18"/>
              </w:rPr>
              <w:t>644 906,2</w:t>
            </w:r>
          </w:p>
        </w:tc>
        <w:tc>
          <w:tcPr>
            <w:tcW w:w="992" w:type="dxa"/>
          </w:tcPr>
          <w:p w:rsidR="00921740" w:rsidRPr="00873DFF" w:rsidRDefault="00921740" w:rsidP="00CC0413">
            <w:pPr>
              <w:jc w:val="right"/>
              <w:rPr>
                <w:b/>
                <w:sz w:val="18"/>
                <w:szCs w:val="18"/>
              </w:rPr>
            </w:pPr>
            <w:r w:rsidRPr="00873DFF">
              <w:rPr>
                <w:b/>
                <w:sz w:val="18"/>
                <w:szCs w:val="18"/>
              </w:rPr>
              <w:t>602 690,4</w:t>
            </w:r>
          </w:p>
        </w:tc>
        <w:tc>
          <w:tcPr>
            <w:tcW w:w="851" w:type="dxa"/>
          </w:tcPr>
          <w:p w:rsidR="00921740" w:rsidRPr="00873DFF" w:rsidRDefault="00921740" w:rsidP="00CC0413">
            <w:pPr>
              <w:jc w:val="right"/>
              <w:rPr>
                <w:b/>
                <w:sz w:val="18"/>
                <w:szCs w:val="18"/>
              </w:rPr>
            </w:pPr>
          </w:p>
        </w:tc>
        <w:tc>
          <w:tcPr>
            <w:tcW w:w="1134" w:type="dxa"/>
          </w:tcPr>
          <w:p w:rsidR="00921740" w:rsidRPr="00873DFF" w:rsidRDefault="00921740" w:rsidP="00CC0413">
            <w:pPr>
              <w:jc w:val="right"/>
              <w:rPr>
                <w:b/>
                <w:sz w:val="18"/>
                <w:szCs w:val="18"/>
              </w:rPr>
            </w:pPr>
            <w:r w:rsidRPr="00873DFF">
              <w:rPr>
                <w:b/>
                <w:sz w:val="18"/>
                <w:szCs w:val="18"/>
              </w:rPr>
              <w:t>- 42 215,8</w:t>
            </w:r>
          </w:p>
        </w:tc>
        <w:tc>
          <w:tcPr>
            <w:tcW w:w="992" w:type="dxa"/>
          </w:tcPr>
          <w:p w:rsidR="00921740" w:rsidRPr="00873DFF" w:rsidRDefault="00921740" w:rsidP="00CC0413">
            <w:pPr>
              <w:jc w:val="right"/>
              <w:rPr>
                <w:b/>
                <w:sz w:val="18"/>
                <w:szCs w:val="18"/>
              </w:rPr>
            </w:pPr>
            <w:r w:rsidRPr="00873DFF">
              <w:rPr>
                <w:b/>
                <w:sz w:val="18"/>
                <w:szCs w:val="18"/>
              </w:rPr>
              <w:t>93,5</w:t>
            </w:r>
          </w:p>
        </w:tc>
      </w:tr>
      <w:tr w:rsidR="00921740" w:rsidTr="00873DFF">
        <w:tc>
          <w:tcPr>
            <w:tcW w:w="3510" w:type="dxa"/>
          </w:tcPr>
          <w:p w:rsidR="00921740" w:rsidRPr="00873DFF" w:rsidRDefault="00921740" w:rsidP="00CC0413">
            <w:pPr>
              <w:rPr>
                <w:b/>
                <w:sz w:val="18"/>
                <w:szCs w:val="18"/>
              </w:rPr>
            </w:pPr>
            <w:r w:rsidRPr="00873DFF">
              <w:rPr>
                <w:b/>
                <w:sz w:val="18"/>
                <w:szCs w:val="18"/>
              </w:rPr>
              <w:t>Общегосударственные вопросы</w:t>
            </w:r>
          </w:p>
        </w:tc>
        <w:tc>
          <w:tcPr>
            <w:tcW w:w="709" w:type="dxa"/>
          </w:tcPr>
          <w:p w:rsidR="00921740" w:rsidRPr="00873DFF" w:rsidRDefault="00921740" w:rsidP="00CC0413">
            <w:pPr>
              <w:jc w:val="center"/>
              <w:rPr>
                <w:sz w:val="18"/>
                <w:szCs w:val="18"/>
              </w:rPr>
            </w:pPr>
            <w:r w:rsidRPr="00873DFF">
              <w:rPr>
                <w:sz w:val="18"/>
                <w:szCs w:val="18"/>
              </w:rPr>
              <w:t>0100</w:t>
            </w:r>
          </w:p>
        </w:tc>
        <w:tc>
          <w:tcPr>
            <w:tcW w:w="1163" w:type="dxa"/>
          </w:tcPr>
          <w:p w:rsidR="00921740" w:rsidRPr="00873DFF" w:rsidRDefault="00921740" w:rsidP="00CC0413">
            <w:pPr>
              <w:jc w:val="right"/>
              <w:rPr>
                <w:sz w:val="18"/>
                <w:szCs w:val="18"/>
              </w:rPr>
            </w:pPr>
            <w:r w:rsidRPr="00873DFF">
              <w:rPr>
                <w:sz w:val="18"/>
                <w:szCs w:val="18"/>
              </w:rPr>
              <w:t>24 011,0</w:t>
            </w:r>
          </w:p>
        </w:tc>
        <w:tc>
          <w:tcPr>
            <w:tcW w:w="992" w:type="dxa"/>
          </w:tcPr>
          <w:p w:rsidR="00921740" w:rsidRPr="00873DFF" w:rsidRDefault="00921740" w:rsidP="00CC0413">
            <w:pPr>
              <w:jc w:val="right"/>
              <w:rPr>
                <w:sz w:val="18"/>
                <w:szCs w:val="18"/>
              </w:rPr>
            </w:pPr>
            <w:r w:rsidRPr="00873DFF">
              <w:rPr>
                <w:sz w:val="18"/>
                <w:szCs w:val="18"/>
              </w:rPr>
              <w:t>23 313,1</w:t>
            </w:r>
          </w:p>
        </w:tc>
        <w:tc>
          <w:tcPr>
            <w:tcW w:w="851" w:type="dxa"/>
          </w:tcPr>
          <w:p w:rsidR="00921740" w:rsidRPr="00873DFF" w:rsidRDefault="00921740" w:rsidP="00CC0413">
            <w:pPr>
              <w:jc w:val="right"/>
              <w:rPr>
                <w:sz w:val="18"/>
                <w:szCs w:val="18"/>
              </w:rPr>
            </w:pPr>
            <w:r w:rsidRPr="00873DFF">
              <w:rPr>
                <w:sz w:val="18"/>
                <w:szCs w:val="18"/>
              </w:rPr>
              <w:t>100</w:t>
            </w:r>
          </w:p>
        </w:tc>
        <w:tc>
          <w:tcPr>
            <w:tcW w:w="1134" w:type="dxa"/>
          </w:tcPr>
          <w:p w:rsidR="00921740" w:rsidRPr="00873DFF" w:rsidRDefault="00921740" w:rsidP="00CC0413">
            <w:pPr>
              <w:jc w:val="right"/>
              <w:rPr>
                <w:sz w:val="18"/>
                <w:szCs w:val="18"/>
              </w:rPr>
            </w:pPr>
            <w:r w:rsidRPr="00873DFF">
              <w:rPr>
                <w:sz w:val="18"/>
                <w:szCs w:val="18"/>
              </w:rPr>
              <w:t>- 697,9</w:t>
            </w:r>
          </w:p>
        </w:tc>
        <w:tc>
          <w:tcPr>
            <w:tcW w:w="992" w:type="dxa"/>
          </w:tcPr>
          <w:p w:rsidR="00921740" w:rsidRPr="00873DFF" w:rsidRDefault="00921740" w:rsidP="00CC0413">
            <w:pPr>
              <w:jc w:val="right"/>
              <w:rPr>
                <w:sz w:val="18"/>
                <w:szCs w:val="18"/>
              </w:rPr>
            </w:pPr>
            <w:r w:rsidRPr="00873DFF">
              <w:rPr>
                <w:sz w:val="18"/>
                <w:szCs w:val="18"/>
              </w:rPr>
              <w:t>97,1</w:t>
            </w:r>
          </w:p>
        </w:tc>
      </w:tr>
      <w:tr w:rsidR="00921740" w:rsidTr="00873DFF">
        <w:tc>
          <w:tcPr>
            <w:tcW w:w="3510" w:type="dxa"/>
          </w:tcPr>
          <w:p w:rsidR="00921740" w:rsidRPr="00873DFF" w:rsidRDefault="00921740" w:rsidP="00CC0413">
            <w:pPr>
              <w:rPr>
                <w:sz w:val="18"/>
                <w:szCs w:val="18"/>
              </w:rPr>
            </w:pPr>
            <w:r w:rsidRPr="00873DFF">
              <w:rPr>
                <w:sz w:val="18"/>
                <w:szCs w:val="18"/>
              </w:rPr>
              <w:t>Функционирование высшего должностного лица субъекта Российской Федерации и муниципального образования</w:t>
            </w:r>
          </w:p>
        </w:tc>
        <w:tc>
          <w:tcPr>
            <w:tcW w:w="709" w:type="dxa"/>
          </w:tcPr>
          <w:p w:rsidR="00921740" w:rsidRPr="00873DFF" w:rsidRDefault="00921740" w:rsidP="00CC0413">
            <w:pPr>
              <w:jc w:val="center"/>
              <w:rPr>
                <w:sz w:val="18"/>
                <w:szCs w:val="18"/>
              </w:rPr>
            </w:pPr>
          </w:p>
          <w:p w:rsidR="00921740" w:rsidRPr="00873DFF" w:rsidRDefault="00921740" w:rsidP="00CC0413">
            <w:pPr>
              <w:jc w:val="center"/>
              <w:rPr>
                <w:sz w:val="18"/>
                <w:szCs w:val="18"/>
              </w:rPr>
            </w:pPr>
            <w:r w:rsidRPr="00873DFF">
              <w:rPr>
                <w:sz w:val="18"/>
                <w:szCs w:val="18"/>
              </w:rPr>
              <w:t>0102</w:t>
            </w:r>
          </w:p>
        </w:tc>
        <w:tc>
          <w:tcPr>
            <w:tcW w:w="1163"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791,4</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765,9</w:t>
            </w:r>
          </w:p>
        </w:tc>
        <w:tc>
          <w:tcPr>
            <w:tcW w:w="851"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3,3</w:t>
            </w:r>
          </w:p>
        </w:tc>
        <w:tc>
          <w:tcPr>
            <w:tcW w:w="1134"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- 25,5</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96,8</w:t>
            </w:r>
          </w:p>
        </w:tc>
      </w:tr>
      <w:tr w:rsidR="00921740" w:rsidTr="00873DFF">
        <w:tc>
          <w:tcPr>
            <w:tcW w:w="3510" w:type="dxa"/>
          </w:tcPr>
          <w:p w:rsidR="00921740" w:rsidRPr="00873DFF" w:rsidRDefault="00921740" w:rsidP="00CC0413">
            <w:pPr>
              <w:rPr>
                <w:sz w:val="18"/>
                <w:szCs w:val="18"/>
              </w:rPr>
            </w:pPr>
            <w:r w:rsidRPr="00873DFF">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Pr>
          <w:p w:rsidR="00921740" w:rsidRPr="00873DFF" w:rsidRDefault="00921740" w:rsidP="00CC0413">
            <w:pPr>
              <w:jc w:val="center"/>
              <w:rPr>
                <w:sz w:val="18"/>
                <w:szCs w:val="18"/>
              </w:rPr>
            </w:pPr>
          </w:p>
          <w:p w:rsidR="00921740" w:rsidRPr="00873DFF" w:rsidRDefault="00921740" w:rsidP="00CC0413">
            <w:pPr>
              <w:jc w:val="center"/>
              <w:rPr>
                <w:sz w:val="18"/>
                <w:szCs w:val="18"/>
              </w:rPr>
            </w:pPr>
            <w:r w:rsidRPr="00873DFF">
              <w:rPr>
                <w:sz w:val="18"/>
                <w:szCs w:val="18"/>
              </w:rPr>
              <w:t>0103</w:t>
            </w:r>
          </w:p>
        </w:tc>
        <w:tc>
          <w:tcPr>
            <w:tcW w:w="1163"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692,6</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680,2</w:t>
            </w:r>
          </w:p>
        </w:tc>
        <w:tc>
          <w:tcPr>
            <w:tcW w:w="851"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2,9</w:t>
            </w:r>
          </w:p>
        </w:tc>
        <w:tc>
          <w:tcPr>
            <w:tcW w:w="1134"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- 12,4</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98,2</w:t>
            </w:r>
          </w:p>
        </w:tc>
      </w:tr>
      <w:tr w:rsidR="00921740" w:rsidTr="00873DFF">
        <w:tc>
          <w:tcPr>
            <w:tcW w:w="3510" w:type="dxa"/>
          </w:tcPr>
          <w:p w:rsidR="00921740" w:rsidRPr="00873DFF" w:rsidRDefault="00921740" w:rsidP="00CC0413">
            <w:pPr>
              <w:rPr>
                <w:sz w:val="18"/>
                <w:szCs w:val="18"/>
              </w:rPr>
            </w:pPr>
            <w:r w:rsidRPr="00873DFF">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rsidR="00921740" w:rsidRPr="00873DFF" w:rsidRDefault="00921740" w:rsidP="00CC0413">
            <w:pPr>
              <w:jc w:val="center"/>
              <w:rPr>
                <w:sz w:val="18"/>
                <w:szCs w:val="18"/>
              </w:rPr>
            </w:pPr>
          </w:p>
          <w:p w:rsidR="00921740" w:rsidRPr="00873DFF" w:rsidRDefault="00921740" w:rsidP="00CC0413">
            <w:pPr>
              <w:jc w:val="center"/>
              <w:rPr>
                <w:sz w:val="18"/>
                <w:szCs w:val="18"/>
              </w:rPr>
            </w:pPr>
            <w:r w:rsidRPr="00873DFF">
              <w:rPr>
                <w:sz w:val="18"/>
                <w:szCs w:val="18"/>
              </w:rPr>
              <w:t>0104</w:t>
            </w:r>
          </w:p>
        </w:tc>
        <w:tc>
          <w:tcPr>
            <w:tcW w:w="1163"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15 884,7</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15 322,1</w:t>
            </w:r>
          </w:p>
        </w:tc>
        <w:tc>
          <w:tcPr>
            <w:tcW w:w="851"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65,7</w:t>
            </w:r>
          </w:p>
        </w:tc>
        <w:tc>
          <w:tcPr>
            <w:tcW w:w="1134"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- 562,6</w:t>
            </w:r>
          </w:p>
        </w:tc>
        <w:tc>
          <w:tcPr>
            <w:tcW w:w="992" w:type="dxa"/>
          </w:tcPr>
          <w:p w:rsidR="00921740" w:rsidRPr="00873DFF" w:rsidRDefault="00921740" w:rsidP="00CC0413">
            <w:pPr>
              <w:jc w:val="right"/>
              <w:rPr>
                <w:sz w:val="18"/>
                <w:szCs w:val="18"/>
              </w:rPr>
            </w:pPr>
          </w:p>
          <w:p w:rsidR="00921740" w:rsidRPr="00873DFF" w:rsidRDefault="00921740" w:rsidP="00CC0413">
            <w:pPr>
              <w:jc w:val="right"/>
              <w:rPr>
                <w:sz w:val="18"/>
                <w:szCs w:val="18"/>
              </w:rPr>
            </w:pPr>
            <w:r w:rsidRPr="00873DFF">
              <w:rPr>
                <w:sz w:val="18"/>
                <w:szCs w:val="18"/>
              </w:rPr>
              <w:t>96,5</w:t>
            </w:r>
          </w:p>
        </w:tc>
      </w:tr>
      <w:tr w:rsidR="00921740" w:rsidTr="00873DFF">
        <w:tc>
          <w:tcPr>
            <w:tcW w:w="3510" w:type="dxa"/>
          </w:tcPr>
          <w:p w:rsidR="00921740" w:rsidRPr="00873DFF" w:rsidRDefault="00921740" w:rsidP="00CC0413">
            <w:pPr>
              <w:rPr>
                <w:sz w:val="18"/>
                <w:szCs w:val="18"/>
              </w:rPr>
            </w:pPr>
            <w:r w:rsidRPr="00873DFF">
              <w:rPr>
                <w:sz w:val="18"/>
                <w:szCs w:val="18"/>
              </w:rPr>
              <w:t>Другие общегосударственные вопросы</w:t>
            </w:r>
          </w:p>
        </w:tc>
        <w:tc>
          <w:tcPr>
            <w:tcW w:w="709" w:type="dxa"/>
          </w:tcPr>
          <w:p w:rsidR="00921740" w:rsidRPr="00873DFF" w:rsidRDefault="00921740" w:rsidP="00CC0413">
            <w:pPr>
              <w:jc w:val="center"/>
              <w:rPr>
                <w:sz w:val="18"/>
                <w:szCs w:val="18"/>
              </w:rPr>
            </w:pPr>
            <w:r w:rsidRPr="00873DFF">
              <w:rPr>
                <w:sz w:val="18"/>
                <w:szCs w:val="18"/>
              </w:rPr>
              <w:t>0113</w:t>
            </w:r>
          </w:p>
        </w:tc>
        <w:tc>
          <w:tcPr>
            <w:tcW w:w="1163" w:type="dxa"/>
          </w:tcPr>
          <w:p w:rsidR="00921740" w:rsidRPr="00873DFF" w:rsidRDefault="00921740" w:rsidP="00CC0413">
            <w:pPr>
              <w:jc w:val="right"/>
              <w:rPr>
                <w:sz w:val="18"/>
                <w:szCs w:val="18"/>
              </w:rPr>
            </w:pPr>
            <w:r w:rsidRPr="00873DFF">
              <w:rPr>
                <w:sz w:val="18"/>
                <w:szCs w:val="18"/>
              </w:rPr>
              <w:t>6 642,3</w:t>
            </w:r>
          </w:p>
        </w:tc>
        <w:tc>
          <w:tcPr>
            <w:tcW w:w="992" w:type="dxa"/>
          </w:tcPr>
          <w:p w:rsidR="00921740" w:rsidRPr="00873DFF" w:rsidRDefault="00921740" w:rsidP="00CC0413">
            <w:pPr>
              <w:jc w:val="right"/>
              <w:rPr>
                <w:sz w:val="18"/>
                <w:szCs w:val="18"/>
              </w:rPr>
            </w:pPr>
            <w:r w:rsidRPr="00873DFF">
              <w:rPr>
                <w:sz w:val="18"/>
                <w:szCs w:val="18"/>
              </w:rPr>
              <w:t>6 544,9</w:t>
            </w:r>
          </w:p>
        </w:tc>
        <w:tc>
          <w:tcPr>
            <w:tcW w:w="851" w:type="dxa"/>
          </w:tcPr>
          <w:p w:rsidR="00921740" w:rsidRPr="00873DFF" w:rsidRDefault="00921740" w:rsidP="00CC0413">
            <w:pPr>
              <w:jc w:val="right"/>
              <w:rPr>
                <w:sz w:val="18"/>
                <w:szCs w:val="18"/>
              </w:rPr>
            </w:pPr>
            <w:r w:rsidRPr="00873DFF">
              <w:rPr>
                <w:sz w:val="18"/>
                <w:szCs w:val="18"/>
              </w:rPr>
              <w:t>28,1</w:t>
            </w:r>
          </w:p>
        </w:tc>
        <w:tc>
          <w:tcPr>
            <w:tcW w:w="1134" w:type="dxa"/>
          </w:tcPr>
          <w:p w:rsidR="00921740" w:rsidRPr="00873DFF" w:rsidRDefault="00921740" w:rsidP="00CC0413">
            <w:pPr>
              <w:jc w:val="right"/>
              <w:rPr>
                <w:sz w:val="18"/>
                <w:szCs w:val="18"/>
              </w:rPr>
            </w:pPr>
            <w:r w:rsidRPr="00873DFF">
              <w:rPr>
                <w:sz w:val="18"/>
                <w:szCs w:val="18"/>
              </w:rPr>
              <w:t>- 97,4</w:t>
            </w:r>
          </w:p>
        </w:tc>
        <w:tc>
          <w:tcPr>
            <w:tcW w:w="992" w:type="dxa"/>
          </w:tcPr>
          <w:p w:rsidR="00921740" w:rsidRPr="00873DFF" w:rsidRDefault="00921740" w:rsidP="00CC0413">
            <w:pPr>
              <w:jc w:val="right"/>
              <w:rPr>
                <w:sz w:val="18"/>
                <w:szCs w:val="18"/>
              </w:rPr>
            </w:pPr>
            <w:r w:rsidRPr="00873DFF">
              <w:rPr>
                <w:sz w:val="18"/>
                <w:szCs w:val="18"/>
              </w:rPr>
              <w:t>98,5</w:t>
            </w:r>
          </w:p>
        </w:tc>
      </w:tr>
    </w:tbl>
    <w:p w:rsidR="00921740" w:rsidRDefault="00921740" w:rsidP="00921740">
      <w:pPr>
        <w:jc w:val="center"/>
        <w:rPr>
          <w:sz w:val="20"/>
          <w:szCs w:val="20"/>
        </w:rPr>
      </w:pPr>
    </w:p>
    <w:p w:rsidR="00921740" w:rsidRPr="002D1B21" w:rsidRDefault="00921740" w:rsidP="00921740">
      <w:pPr>
        <w:jc w:val="both"/>
        <w:rPr>
          <w:sz w:val="27"/>
          <w:szCs w:val="27"/>
        </w:rPr>
      </w:pPr>
      <w:r>
        <w:rPr>
          <w:sz w:val="28"/>
          <w:szCs w:val="28"/>
        </w:rPr>
        <w:tab/>
      </w:r>
      <w:r w:rsidRPr="002D1B21">
        <w:rPr>
          <w:sz w:val="27"/>
          <w:szCs w:val="27"/>
        </w:rPr>
        <w:t xml:space="preserve">По всем подразделам раздела 01 «Общегосударственные вопросы» исполнение расходов бюджета муниципального района меньше утвержденных показателей. Наибольший объём бюджетных ассигнований по данному разделу в сумме 15 322,1 тыс. рублей (65,7% от утвержденных расходов) исполнено по расходам на функционирование исполнительных органов местной администрации.  </w:t>
      </w:r>
    </w:p>
    <w:p w:rsidR="00873DFF" w:rsidRPr="002D1B21" w:rsidRDefault="00873DFF" w:rsidP="00921740">
      <w:pPr>
        <w:jc w:val="center"/>
        <w:rPr>
          <w:sz w:val="27"/>
          <w:szCs w:val="27"/>
        </w:rPr>
      </w:pPr>
    </w:p>
    <w:p w:rsidR="00921740" w:rsidRPr="002D1B21" w:rsidRDefault="00921740" w:rsidP="00921740">
      <w:pPr>
        <w:jc w:val="center"/>
        <w:rPr>
          <w:b/>
          <w:sz w:val="27"/>
          <w:szCs w:val="27"/>
        </w:rPr>
      </w:pPr>
      <w:r w:rsidRPr="002D1B21">
        <w:rPr>
          <w:b/>
          <w:sz w:val="27"/>
          <w:szCs w:val="27"/>
        </w:rPr>
        <w:t>Расходы по разделу 02 «Национальная оборона»</w:t>
      </w:r>
    </w:p>
    <w:p w:rsidR="00921740" w:rsidRPr="002D1B21" w:rsidRDefault="00921740" w:rsidP="00921740">
      <w:pPr>
        <w:jc w:val="both"/>
        <w:rPr>
          <w:sz w:val="27"/>
          <w:szCs w:val="27"/>
        </w:rPr>
      </w:pPr>
    </w:p>
    <w:p w:rsidR="00921740" w:rsidRPr="002D1B21" w:rsidRDefault="00921740" w:rsidP="00921740">
      <w:pPr>
        <w:jc w:val="both"/>
        <w:rPr>
          <w:sz w:val="27"/>
          <w:szCs w:val="27"/>
        </w:rPr>
      </w:pPr>
      <w:r w:rsidRPr="002D1B21">
        <w:rPr>
          <w:sz w:val="27"/>
          <w:szCs w:val="27"/>
        </w:rPr>
        <w:tab/>
        <w:t xml:space="preserve"> Расходы по данному разделу, подразделу </w:t>
      </w:r>
      <w:r w:rsidRPr="002D1B21">
        <w:rPr>
          <w:sz w:val="27"/>
          <w:szCs w:val="27"/>
          <w:u w:val="single"/>
        </w:rPr>
        <w:t>0203 «Мобилизационная и вневойсковая подготовка»</w:t>
      </w:r>
      <w:r w:rsidRPr="002D1B21">
        <w:rPr>
          <w:sz w:val="27"/>
          <w:szCs w:val="27"/>
        </w:rPr>
        <w:t xml:space="preserve"> </w:t>
      </w:r>
      <w:r w:rsidR="00873DFF" w:rsidRPr="002D1B21">
        <w:rPr>
          <w:sz w:val="27"/>
          <w:szCs w:val="27"/>
        </w:rPr>
        <w:t xml:space="preserve">на 2017 год </w:t>
      </w:r>
      <w:r w:rsidRPr="002D1B21">
        <w:rPr>
          <w:sz w:val="27"/>
          <w:szCs w:val="27"/>
        </w:rPr>
        <w:t>утверждены в размере 612,5 тыс. рублей, исполнены - в полном объеме. В структуре общих исполненных расходов бюджета муниципального района указанные расходы составляют 0,1%. По сравнению с 2016 годом, где они составляли 716,0 тыс. рублей, в 2017 году исполненные расходы по данному разделу уменьшились на 103,5 тыс. рублей или на 14,5%.</w:t>
      </w:r>
    </w:p>
    <w:p w:rsidR="00921740" w:rsidRPr="002D1B21" w:rsidRDefault="00921740" w:rsidP="00921740">
      <w:pPr>
        <w:ind w:firstLine="708"/>
        <w:jc w:val="both"/>
        <w:rPr>
          <w:sz w:val="27"/>
          <w:szCs w:val="27"/>
        </w:rPr>
      </w:pPr>
      <w:r w:rsidRPr="002D1B21">
        <w:rPr>
          <w:sz w:val="27"/>
          <w:szCs w:val="27"/>
        </w:rPr>
        <w:lastRenderedPageBreak/>
        <w:t>Субвенция в размере 612,5 тыс. рублей получена на осуществление первичного воинского учета на территориях, где отсутствуют военные комиссариаты.</w:t>
      </w:r>
    </w:p>
    <w:p w:rsidR="00921740" w:rsidRDefault="002D5221" w:rsidP="00DB1ED9">
      <w:pPr>
        <w:ind w:firstLine="708"/>
        <w:jc w:val="both"/>
        <w:rPr>
          <w:sz w:val="27"/>
          <w:szCs w:val="27"/>
        </w:rPr>
      </w:pPr>
      <w:r>
        <w:rPr>
          <w:sz w:val="27"/>
          <w:szCs w:val="27"/>
        </w:rPr>
        <w:t xml:space="preserve">Согласно Отчета </w:t>
      </w:r>
      <w:r w:rsidR="00921740" w:rsidRPr="002D1B21">
        <w:rPr>
          <w:sz w:val="27"/>
          <w:szCs w:val="27"/>
        </w:rPr>
        <w:t xml:space="preserve">об использовании межбюджетных трансфертов из федерального бюджета (форма по ОКУД 0503324) указанные бюджетные средства в сумме 612,5 тыс. рублей израсходованы муниципальным районом </w:t>
      </w:r>
      <w:r w:rsidR="00DB1ED9" w:rsidRPr="002D1B21">
        <w:rPr>
          <w:sz w:val="27"/>
          <w:szCs w:val="27"/>
        </w:rPr>
        <w:t>на выплату заработной платы.</w:t>
      </w:r>
    </w:p>
    <w:p w:rsidR="002D1B21" w:rsidRPr="002D1B21" w:rsidRDefault="002D1B21" w:rsidP="00DB1ED9">
      <w:pPr>
        <w:ind w:firstLine="708"/>
        <w:jc w:val="both"/>
        <w:rPr>
          <w:b/>
          <w:sz w:val="27"/>
          <w:szCs w:val="27"/>
        </w:rPr>
      </w:pPr>
    </w:p>
    <w:p w:rsidR="00921740" w:rsidRPr="002D1B21" w:rsidRDefault="00921740" w:rsidP="00921740">
      <w:pPr>
        <w:jc w:val="center"/>
        <w:rPr>
          <w:b/>
          <w:sz w:val="27"/>
          <w:szCs w:val="27"/>
        </w:rPr>
      </w:pPr>
      <w:r w:rsidRPr="002D1B21">
        <w:rPr>
          <w:b/>
          <w:sz w:val="27"/>
          <w:szCs w:val="27"/>
        </w:rPr>
        <w:t>Расходы по разделу 03 «Национальная безопасность и правоохранительная деятельность»</w:t>
      </w:r>
    </w:p>
    <w:p w:rsidR="00921740" w:rsidRPr="002D1B21" w:rsidRDefault="00921740" w:rsidP="00921740">
      <w:pPr>
        <w:jc w:val="both"/>
        <w:rPr>
          <w:sz w:val="27"/>
          <w:szCs w:val="27"/>
        </w:rPr>
      </w:pPr>
    </w:p>
    <w:p w:rsidR="00921740" w:rsidRPr="002D1B21" w:rsidRDefault="00921740" w:rsidP="00921740">
      <w:pPr>
        <w:jc w:val="both"/>
        <w:rPr>
          <w:sz w:val="27"/>
          <w:szCs w:val="27"/>
        </w:rPr>
      </w:pPr>
      <w:r w:rsidRPr="002D1B21">
        <w:rPr>
          <w:sz w:val="27"/>
          <w:szCs w:val="27"/>
        </w:rPr>
        <w:tab/>
        <w:t xml:space="preserve">В 2017 году по данному разделу, подразделу </w:t>
      </w:r>
      <w:r w:rsidRPr="002D1B21">
        <w:rPr>
          <w:sz w:val="27"/>
          <w:szCs w:val="27"/>
          <w:u w:val="single"/>
        </w:rPr>
        <w:t>0309 «Защита населения и территории от чрезвычайных ситуаций природного и техногенного характера, гражданская оборона</w:t>
      </w:r>
      <w:r w:rsidRPr="002D1B21">
        <w:rPr>
          <w:sz w:val="27"/>
          <w:szCs w:val="27"/>
        </w:rPr>
        <w:t>» утверждены расходы в сумме 1 394,6 тыс. рублей, исполнены в сумме – 1 156,5 тыс. рублей, что составляет 82,9% от утвержденной суммы расходов. Размер неисполненных бюджетных ассигнований составил 238,1 тыс. рублей. В структуре общих исполненных расходов бюджета муниципального района указанные расходы составляют 0,2%. По сравнению с 2016 годом (1 086,0 тыс. рублей) в 2017 году исполненные расходы по данному разделу увеличились на 70,5 тыс. рублей или на 6,5%.</w:t>
      </w:r>
    </w:p>
    <w:p w:rsidR="00921740" w:rsidRPr="002D1B21" w:rsidRDefault="00921740" w:rsidP="00DB1ED9">
      <w:pPr>
        <w:ind w:firstLine="708"/>
        <w:jc w:val="both"/>
        <w:rPr>
          <w:sz w:val="27"/>
          <w:szCs w:val="27"/>
        </w:rPr>
      </w:pPr>
      <w:r w:rsidRPr="002D1B21">
        <w:rPr>
          <w:sz w:val="27"/>
          <w:szCs w:val="27"/>
        </w:rPr>
        <w:t>Вышеуказанные средства использованы на оплату следующих расходов муниципального бюджета:</w:t>
      </w:r>
    </w:p>
    <w:p w:rsidR="00921740" w:rsidRPr="002D1B21" w:rsidRDefault="00DB1ED9" w:rsidP="00DB1ED9">
      <w:pPr>
        <w:ind w:firstLine="708"/>
        <w:jc w:val="both"/>
        <w:rPr>
          <w:sz w:val="27"/>
          <w:szCs w:val="27"/>
        </w:rPr>
      </w:pPr>
      <w:r w:rsidRPr="002D1B21">
        <w:rPr>
          <w:sz w:val="27"/>
          <w:szCs w:val="27"/>
        </w:rPr>
        <w:t xml:space="preserve">- </w:t>
      </w:r>
      <w:r w:rsidR="00921740" w:rsidRPr="002D1B21">
        <w:rPr>
          <w:sz w:val="27"/>
          <w:szCs w:val="27"/>
        </w:rPr>
        <w:t>796,1 тыс. рублей – на обеспечение деятельности единой дежурной диспетчерской службы через администрацию муниципального района;</w:t>
      </w:r>
    </w:p>
    <w:p w:rsidR="00921740" w:rsidRPr="002D1B21" w:rsidRDefault="00DB1ED9" w:rsidP="00DB1ED9">
      <w:pPr>
        <w:ind w:firstLine="708"/>
        <w:jc w:val="both"/>
        <w:rPr>
          <w:sz w:val="27"/>
          <w:szCs w:val="27"/>
        </w:rPr>
      </w:pPr>
      <w:r w:rsidRPr="002D1B21">
        <w:rPr>
          <w:sz w:val="27"/>
          <w:szCs w:val="27"/>
        </w:rPr>
        <w:t xml:space="preserve">- </w:t>
      </w:r>
      <w:r w:rsidR="00921740" w:rsidRPr="002D1B21">
        <w:rPr>
          <w:sz w:val="27"/>
          <w:szCs w:val="27"/>
        </w:rPr>
        <w:t>347,9 тыс. рублей – на закупку иных товаров, работ, услуг для муниципальных нужд. Расходы произведены администрацией Чебулинского муниципального района, Управлением жизнеобеспечения администрации Чебулинского муниципального района и КУМИ Чебулинского муниципального района;</w:t>
      </w:r>
    </w:p>
    <w:p w:rsidR="00921740" w:rsidRPr="002D1B21" w:rsidRDefault="00DB1ED9" w:rsidP="00DB1ED9">
      <w:pPr>
        <w:ind w:firstLine="708"/>
        <w:jc w:val="both"/>
        <w:rPr>
          <w:sz w:val="27"/>
          <w:szCs w:val="27"/>
        </w:rPr>
      </w:pPr>
      <w:r w:rsidRPr="002D1B21">
        <w:rPr>
          <w:sz w:val="27"/>
          <w:szCs w:val="27"/>
        </w:rPr>
        <w:t xml:space="preserve">- </w:t>
      </w:r>
      <w:r w:rsidR="00921740" w:rsidRPr="002D1B21">
        <w:rPr>
          <w:sz w:val="27"/>
          <w:szCs w:val="27"/>
        </w:rPr>
        <w:t>10,5 тыс. рублей – на проведение противопаводковых и противопожарных мероприятий (субсидии бюджетным учреждениям), расходы произведены Управлением образования администрации Чебулинского муниципального района;</w:t>
      </w:r>
    </w:p>
    <w:p w:rsidR="00921740" w:rsidRPr="002D1B21" w:rsidRDefault="00DB1ED9" w:rsidP="00DB1ED9">
      <w:pPr>
        <w:ind w:firstLine="708"/>
        <w:jc w:val="both"/>
        <w:rPr>
          <w:sz w:val="27"/>
          <w:szCs w:val="27"/>
        </w:rPr>
      </w:pPr>
      <w:r w:rsidRPr="002D1B21">
        <w:rPr>
          <w:sz w:val="27"/>
          <w:szCs w:val="27"/>
        </w:rPr>
        <w:t xml:space="preserve">- </w:t>
      </w:r>
      <w:r w:rsidR="00921740" w:rsidRPr="002D1B21">
        <w:rPr>
          <w:sz w:val="27"/>
          <w:szCs w:val="27"/>
        </w:rPr>
        <w:t xml:space="preserve">2,0 тыс. рублей – на уплату прочих налогов и сборов (Управление жизнеобеспечения администрации Чебулинского муниципального района).     </w:t>
      </w:r>
    </w:p>
    <w:p w:rsidR="00921740" w:rsidRPr="002D1B21" w:rsidRDefault="00921740" w:rsidP="00921740">
      <w:pPr>
        <w:jc w:val="both"/>
        <w:rPr>
          <w:sz w:val="27"/>
          <w:szCs w:val="27"/>
        </w:rPr>
      </w:pPr>
    </w:p>
    <w:p w:rsidR="00921740" w:rsidRPr="002D1B21" w:rsidRDefault="00921740" w:rsidP="00921740">
      <w:pPr>
        <w:jc w:val="center"/>
        <w:rPr>
          <w:b/>
          <w:sz w:val="27"/>
          <w:szCs w:val="27"/>
        </w:rPr>
      </w:pPr>
      <w:r w:rsidRPr="002D1B21">
        <w:rPr>
          <w:b/>
          <w:sz w:val="27"/>
          <w:szCs w:val="27"/>
        </w:rPr>
        <w:t>Расходы по разделу 04 «Национальная экономика»</w:t>
      </w:r>
    </w:p>
    <w:p w:rsidR="00921740" w:rsidRPr="002D1B21" w:rsidRDefault="00921740" w:rsidP="00921740">
      <w:pPr>
        <w:jc w:val="both"/>
        <w:rPr>
          <w:sz w:val="27"/>
          <w:szCs w:val="27"/>
        </w:rPr>
      </w:pPr>
    </w:p>
    <w:p w:rsidR="00921740" w:rsidRPr="002D1B21" w:rsidRDefault="00921740" w:rsidP="00921740">
      <w:pPr>
        <w:jc w:val="both"/>
        <w:rPr>
          <w:sz w:val="27"/>
          <w:szCs w:val="27"/>
        </w:rPr>
      </w:pPr>
      <w:r w:rsidRPr="002D1B21">
        <w:rPr>
          <w:sz w:val="27"/>
          <w:szCs w:val="27"/>
        </w:rPr>
        <w:tab/>
        <w:t xml:space="preserve">В 2017 году расходы по данному разделу утверждены </w:t>
      </w:r>
      <w:r w:rsidR="00DB1ED9" w:rsidRPr="002D1B21">
        <w:rPr>
          <w:sz w:val="27"/>
          <w:szCs w:val="27"/>
        </w:rPr>
        <w:t xml:space="preserve">Решением о бюджете </w:t>
      </w:r>
      <w:r w:rsidRPr="002D1B21">
        <w:rPr>
          <w:sz w:val="27"/>
          <w:szCs w:val="27"/>
        </w:rPr>
        <w:t>в сумме 38 305,0 тыс. рублей, исполнены в размере 20 737,6 тыс. рублей, что составляет 54,1% от утвержденной суммы.  Размер неисполненных бюджетных ассигнований составил 17 567,4 тыс. рублей. В структуре общих исполненных расходов указанные расходы составляют 3,4%. По сравнению с 2016 годом, где указанные расходы составляли 9 658,8 тыс. рублей, в 2017 году расходы по данному разделу увеличились в 2,1 раза, что в суммовом выражении составляет 11 078,8 тыс. рублей.</w:t>
      </w:r>
    </w:p>
    <w:p w:rsidR="00921740" w:rsidRPr="002D1B21" w:rsidRDefault="00921740" w:rsidP="00CC0413">
      <w:pPr>
        <w:ind w:firstLine="708"/>
        <w:jc w:val="both"/>
        <w:rPr>
          <w:sz w:val="27"/>
          <w:szCs w:val="27"/>
        </w:rPr>
      </w:pPr>
      <w:r w:rsidRPr="002D1B21">
        <w:rPr>
          <w:sz w:val="27"/>
          <w:szCs w:val="27"/>
        </w:rPr>
        <w:lastRenderedPageBreak/>
        <w:t xml:space="preserve">Анализ утвержденных и исполненных бюджетных назначений финансирования в разрезе подразделов по расходам раздела 04 «Национальная экономика» за 2017 год представлен в таблице </w:t>
      </w:r>
      <w:r w:rsidR="00DB1ED9" w:rsidRPr="002D1B21">
        <w:rPr>
          <w:sz w:val="27"/>
          <w:szCs w:val="27"/>
        </w:rPr>
        <w:t>5</w:t>
      </w:r>
      <w:r w:rsidRPr="002D1B21">
        <w:rPr>
          <w:sz w:val="27"/>
          <w:szCs w:val="27"/>
        </w:rPr>
        <w:t>.</w:t>
      </w:r>
    </w:p>
    <w:p w:rsidR="00921740" w:rsidRPr="00CC0413" w:rsidRDefault="00921740" w:rsidP="00CC0413">
      <w:pPr>
        <w:jc w:val="right"/>
        <w:rPr>
          <w:b/>
          <w:sz w:val="20"/>
          <w:szCs w:val="20"/>
        </w:rPr>
      </w:pPr>
      <w:r w:rsidRPr="00CC0413">
        <w:rPr>
          <w:b/>
          <w:sz w:val="20"/>
          <w:szCs w:val="20"/>
        </w:rPr>
        <w:t xml:space="preserve">Таблица </w:t>
      </w:r>
      <w:r w:rsidR="00DB1ED9">
        <w:rPr>
          <w:b/>
          <w:sz w:val="20"/>
          <w:szCs w:val="20"/>
        </w:rPr>
        <w:t>5</w:t>
      </w:r>
      <w:r w:rsidR="00CC0413" w:rsidRPr="00CC0413">
        <w:rPr>
          <w:b/>
          <w:sz w:val="20"/>
          <w:szCs w:val="20"/>
        </w:rPr>
        <w:t xml:space="preserve"> (тыс. рублей)</w:t>
      </w:r>
    </w:p>
    <w:tbl>
      <w:tblPr>
        <w:tblStyle w:val="ac"/>
        <w:tblW w:w="9351" w:type="dxa"/>
        <w:tblLayout w:type="fixed"/>
        <w:tblLook w:val="04A0" w:firstRow="1" w:lastRow="0" w:firstColumn="1" w:lastColumn="0" w:noHBand="0" w:noVBand="1"/>
      </w:tblPr>
      <w:tblGrid>
        <w:gridCol w:w="3256"/>
        <w:gridCol w:w="708"/>
        <w:gridCol w:w="1134"/>
        <w:gridCol w:w="993"/>
        <w:gridCol w:w="850"/>
        <w:gridCol w:w="1276"/>
        <w:gridCol w:w="1134"/>
      </w:tblGrid>
      <w:tr w:rsidR="00921740" w:rsidTr="00CC0413">
        <w:tc>
          <w:tcPr>
            <w:tcW w:w="3256" w:type="dxa"/>
            <w:vMerge w:val="restart"/>
          </w:tcPr>
          <w:p w:rsidR="00921740" w:rsidRDefault="00921740" w:rsidP="00CC0413">
            <w:pPr>
              <w:jc w:val="center"/>
              <w:rPr>
                <w:sz w:val="20"/>
                <w:szCs w:val="20"/>
              </w:rPr>
            </w:pPr>
            <w:r>
              <w:rPr>
                <w:sz w:val="20"/>
                <w:szCs w:val="20"/>
              </w:rPr>
              <w:t>Наименование показателя</w:t>
            </w:r>
          </w:p>
        </w:tc>
        <w:tc>
          <w:tcPr>
            <w:tcW w:w="708" w:type="dxa"/>
            <w:vMerge w:val="restart"/>
            <w:vAlign w:val="center"/>
          </w:tcPr>
          <w:p w:rsidR="00921740" w:rsidRDefault="00921740" w:rsidP="00CC0413">
            <w:pPr>
              <w:jc w:val="center"/>
              <w:rPr>
                <w:sz w:val="20"/>
                <w:szCs w:val="20"/>
              </w:rPr>
            </w:pPr>
            <w:r>
              <w:rPr>
                <w:sz w:val="20"/>
                <w:szCs w:val="20"/>
              </w:rPr>
              <w:t>КБК</w:t>
            </w:r>
          </w:p>
        </w:tc>
        <w:tc>
          <w:tcPr>
            <w:tcW w:w="1134" w:type="dxa"/>
            <w:vMerge w:val="restart"/>
          </w:tcPr>
          <w:p w:rsidR="00921740" w:rsidRDefault="00921740" w:rsidP="002D5221">
            <w:pPr>
              <w:jc w:val="center"/>
              <w:rPr>
                <w:sz w:val="20"/>
                <w:szCs w:val="20"/>
              </w:rPr>
            </w:pPr>
            <w:r>
              <w:rPr>
                <w:sz w:val="20"/>
                <w:szCs w:val="20"/>
              </w:rPr>
              <w:t>утвержд.</w:t>
            </w:r>
          </w:p>
          <w:p w:rsidR="00921740" w:rsidRDefault="00921740" w:rsidP="00CC0413">
            <w:pPr>
              <w:jc w:val="center"/>
              <w:rPr>
                <w:sz w:val="20"/>
                <w:szCs w:val="20"/>
              </w:rPr>
            </w:pPr>
            <w:r>
              <w:rPr>
                <w:sz w:val="20"/>
                <w:szCs w:val="20"/>
              </w:rPr>
              <w:t>бюдж. назн.</w:t>
            </w:r>
          </w:p>
        </w:tc>
        <w:tc>
          <w:tcPr>
            <w:tcW w:w="1843" w:type="dxa"/>
            <w:gridSpan w:val="2"/>
          </w:tcPr>
          <w:p w:rsidR="00921740" w:rsidRDefault="00921740" w:rsidP="00CC0413">
            <w:pPr>
              <w:jc w:val="center"/>
              <w:rPr>
                <w:sz w:val="20"/>
                <w:szCs w:val="20"/>
              </w:rPr>
            </w:pPr>
            <w:r>
              <w:rPr>
                <w:sz w:val="20"/>
                <w:szCs w:val="20"/>
              </w:rPr>
              <w:t>исполнено</w:t>
            </w:r>
          </w:p>
        </w:tc>
        <w:tc>
          <w:tcPr>
            <w:tcW w:w="2410" w:type="dxa"/>
            <w:gridSpan w:val="2"/>
          </w:tcPr>
          <w:p w:rsidR="00921740" w:rsidRDefault="00921740" w:rsidP="00CC0413">
            <w:pPr>
              <w:jc w:val="center"/>
              <w:rPr>
                <w:sz w:val="20"/>
                <w:szCs w:val="20"/>
              </w:rPr>
            </w:pPr>
            <w:r>
              <w:rPr>
                <w:sz w:val="20"/>
                <w:szCs w:val="20"/>
              </w:rPr>
              <w:t>отклонение</w:t>
            </w:r>
          </w:p>
        </w:tc>
      </w:tr>
      <w:tr w:rsidR="00921740" w:rsidTr="00CC0413">
        <w:trPr>
          <w:trHeight w:val="470"/>
        </w:trPr>
        <w:tc>
          <w:tcPr>
            <w:tcW w:w="3256" w:type="dxa"/>
            <w:vMerge/>
          </w:tcPr>
          <w:p w:rsidR="00921740" w:rsidRDefault="00921740" w:rsidP="00CC0413">
            <w:pPr>
              <w:jc w:val="center"/>
              <w:rPr>
                <w:sz w:val="20"/>
                <w:szCs w:val="20"/>
              </w:rPr>
            </w:pPr>
          </w:p>
        </w:tc>
        <w:tc>
          <w:tcPr>
            <w:tcW w:w="708" w:type="dxa"/>
            <w:vMerge/>
          </w:tcPr>
          <w:p w:rsidR="00921740" w:rsidRDefault="00921740" w:rsidP="00CC0413">
            <w:pPr>
              <w:jc w:val="center"/>
              <w:rPr>
                <w:sz w:val="20"/>
                <w:szCs w:val="20"/>
              </w:rPr>
            </w:pPr>
          </w:p>
        </w:tc>
        <w:tc>
          <w:tcPr>
            <w:tcW w:w="1134" w:type="dxa"/>
            <w:vMerge/>
          </w:tcPr>
          <w:p w:rsidR="00921740" w:rsidRDefault="00921740" w:rsidP="00CC0413">
            <w:pPr>
              <w:jc w:val="center"/>
              <w:rPr>
                <w:sz w:val="20"/>
                <w:szCs w:val="20"/>
              </w:rPr>
            </w:pPr>
          </w:p>
        </w:tc>
        <w:tc>
          <w:tcPr>
            <w:tcW w:w="993" w:type="dxa"/>
          </w:tcPr>
          <w:p w:rsidR="00921740" w:rsidRDefault="00921740" w:rsidP="00CC0413">
            <w:pPr>
              <w:jc w:val="center"/>
              <w:rPr>
                <w:sz w:val="20"/>
                <w:szCs w:val="20"/>
              </w:rPr>
            </w:pPr>
            <w:r>
              <w:rPr>
                <w:sz w:val="20"/>
                <w:szCs w:val="20"/>
              </w:rPr>
              <w:t>сумма</w:t>
            </w:r>
          </w:p>
        </w:tc>
        <w:tc>
          <w:tcPr>
            <w:tcW w:w="850" w:type="dxa"/>
          </w:tcPr>
          <w:p w:rsidR="00921740" w:rsidRDefault="00921740" w:rsidP="00CC0413">
            <w:pPr>
              <w:jc w:val="center"/>
              <w:rPr>
                <w:sz w:val="20"/>
                <w:szCs w:val="20"/>
              </w:rPr>
            </w:pPr>
            <w:r>
              <w:rPr>
                <w:sz w:val="20"/>
                <w:szCs w:val="20"/>
              </w:rPr>
              <w:t>структ.</w:t>
            </w:r>
          </w:p>
          <w:p w:rsidR="00921740" w:rsidRDefault="00921740" w:rsidP="00CC0413">
            <w:pPr>
              <w:jc w:val="center"/>
              <w:rPr>
                <w:sz w:val="20"/>
                <w:szCs w:val="20"/>
              </w:rPr>
            </w:pPr>
            <w:r>
              <w:rPr>
                <w:sz w:val="20"/>
                <w:szCs w:val="20"/>
              </w:rPr>
              <w:t>в %</w:t>
            </w:r>
          </w:p>
        </w:tc>
        <w:tc>
          <w:tcPr>
            <w:tcW w:w="1276" w:type="dxa"/>
          </w:tcPr>
          <w:p w:rsidR="00921740" w:rsidRDefault="00921740" w:rsidP="00CC0413">
            <w:pPr>
              <w:jc w:val="center"/>
              <w:rPr>
                <w:sz w:val="20"/>
                <w:szCs w:val="20"/>
              </w:rPr>
            </w:pPr>
            <w:r>
              <w:rPr>
                <w:sz w:val="20"/>
                <w:szCs w:val="20"/>
              </w:rPr>
              <w:t>сумма</w:t>
            </w:r>
          </w:p>
          <w:p w:rsidR="00921740" w:rsidRDefault="00921740" w:rsidP="00CC0413">
            <w:pPr>
              <w:jc w:val="center"/>
              <w:rPr>
                <w:sz w:val="20"/>
                <w:szCs w:val="20"/>
              </w:rPr>
            </w:pPr>
            <w:r>
              <w:rPr>
                <w:sz w:val="20"/>
                <w:szCs w:val="20"/>
              </w:rPr>
              <w:t>гр.4-гр.3</w:t>
            </w:r>
          </w:p>
        </w:tc>
        <w:tc>
          <w:tcPr>
            <w:tcW w:w="1134" w:type="dxa"/>
          </w:tcPr>
          <w:p w:rsidR="00921740" w:rsidRDefault="00921740" w:rsidP="00CC0413">
            <w:pPr>
              <w:jc w:val="center"/>
              <w:rPr>
                <w:sz w:val="20"/>
                <w:szCs w:val="20"/>
              </w:rPr>
            </w:pPr>
            <w:r>
              <w:rPr>
                <w:sz w:val="20"/>
                <w:szCs w:val="20"/>
              </w:rPr>
              <w:t>гр.4/гр.3</w:t>
            </w:r>
          </w:p>
          <w:p w:rsidR="00921740" w:rsidRDefault="00921740" w:rsidP="00CC0413">
            <w:pPr>
              <w:jc w:val="center"/>
              <w:rPr>
                <w:sz w:val="20"/>
                <w:szCs w:val="20"/>
              </w:rPr>
            </w:pPr>
            <w:r>
              <w:rPr>
                <w:sz w:val="20"/>
                <w:szCs w:val="20"/>
              </w:rPr>
              <w:t>*100%</w:t>
            </w:r>
          </w:p>
        </w:tc>
      </w:tr>
      <w:tr w:rsidR="00921740" w:rsidTr="00CC0413">
        <w:tc>
          <w:tcPr>
            <w:tcW w:w="3256" w:type="dxa"/>
          </w:tcPr>
          <w:p w:rsidR="00921740" w:rsidRDefault="00921740" w:rsidP="00CC0413">
            <w:pPr>
              <w:jc w:val="center"/>
              <w:rPr>
                <w:sz w:val="20"/>
                <w:szCs w:val="20"/>
              </w:rPr>
            </w:pPr>
            <w:r>
              <w:rPr>
                <w:sz w:val="20"/>
                <w:szCs w:val="20"/>
              </w:rPr>
              <w:t>1</w:t>
            </w:r>
          </w:p>
        </w:tc>
        <w:tc>
          <w:tcPr>
            <w:tcW w:w="708" w:type="dxa"/>
          </w:tcPr>
          <w:p w:rsidR="00921740" w:rsidRDefault="00921740" w:rsidP="00CC0413">
            <w:pPr>
              <w:jc w:val="center"/>
              <w:rPr>
                <w:sz w:val="20"/>
                <w:szCs w:val="20"/>
              </w:rPr>
            </w:pPr>
            <w:r>
              <w:rPr>
                <w:sz w:val="20"/>
                <w:szCs w:val="20"/>
              </w:rPr>
              <w:t>2</w:t>
            </w:r>
          </w:p>
        </w:tc>
        <w:tc>
          <w:tcPr>
            <w:tcW w:w="1134" w:type="dxa"/>
          </w:tcPr>
          <w:p w:rsidR="00921740" w:rsidRDefault="00921740" w:rsidP="00CC0413">
            <w:pPr>
              <w:jc w:val="center"/>
              <w:rPr>
                <w:sz w:val="20"/>
                <w:szCs w:val="20"/>
              </w:rPr>
            </w:pPr>
            <w:r>
              <w:rPr>
                <w:sz w:val="20"/>
                <w:szCs w:val="20"/>
              </w:rPr>
              <w:t>3</w:t>
            </w:r>
          </w:p>
        </w:tc>
        <w:tc>
          <w:tcPr>
            <w:tcW w:w="993" w:type="dxa"/>
          </w:tcPr>
          <w:p w:rsidR="00921740" w:rsidRDefault="00921740" w:rsidP="00CC0413">
            <w:pPr>
              <w:jc w:val="center"/>
              <w:rPr>
                <w:sz w:val="20"/>
                <w:szCs w:val="20"/>
              </w:rPr>
            </w:pPr>
            <w:r>
              <w:rPr>
                <w:sz w:val="20"/>
                <w:szCs w:val="20"/>
              </w:rPr>
              <w:t>4</w:t>
            </w:r>
          </w:p>
        </w:tc>
        <w:tc>
          <w:tcPr>
            <w:tcW w:w="850" w:type="dxa"/>
          </w:tcPr>
          <w:p w:rsidR="00921740" w:rsidRDefault="00921740" w:rsidP="00CC0413">
            <w:pPr>
              <w:jc w:val="center"/>
              <w:rPr>
                <w:sz w:val="20"/>
                <w:szCs w:val="20"/>
              </w:rPr>
            </w:pPr>
            <w:r>
              <w:rPr>
                <w:sz w:val="20"/>
                <w:szCs w:val="20"/>
              </w:rPr>
              <w:t>5</w:t>
            </w:r>
          </w:p>
        </w:tc>
        <w:tc>
          <w:tcPr>
            <w:tcW w:w="1276" w:type="dxa"/>
          </w:tcPr>
          <w:p w:rsidR="00921740" w:rsidRDefault="00921740" w:rsidP="00CC0413">
            <w:pPr>
              <w:jc w:val="center"/>
              <w:rPr>
                <w:sz w:val="20"/>
                <w:szCs w:val="20"/>
              </w:rPr>
            </w:pPr>
            <w:r>
              <w:rPr>
                <w:sz w:val="20"/>
                <w:szCs w:val="20"/>
              </w:rPr>
              <w:t>6</w:t>
            </w:r>
          </w:p>
        </w:tc>
        <w:tc>
          <w:tcPr>
            <w:tcW w:w="1134" w:type="dxa"/>
          </w:tcPr>
          <w:p w:rsidR="00921740" w:rsidRDefault="00921740" w:rsidP="00CC0413">
            <w:pPr>
              <w:jc w:val="center"/>
              <w:rPr>
                <w:sz w:val="20"/>
                <w:szCs w:val="20"/>
              </w:rPr>
            </w:pPr>
            <w:r>
              <w:rPr>
                <w:sz w:val="20"/>
                <w:szCs w:val="20"/>
              </w:rPr>
              <w:t>7</w:t>
            </w:r>
          </w:p>
        </w:tc>
      </w:tr>
      <w:tr w:rsidR="00921740" w:rsidTr="00CC0413">
        <w:tc>
          <w:tcPr>
            <w:tcW w:w="3256" w:type="dxa"/>
          </w:tcPr>
          <w:p w:rsidR="00921740" w:rsidRPr="0092253A" w:rsidRDefault="00921740" w:rsidP="00CC0413">
            <w:pPr>
              <w:rPr>
                <w:b/>
                <w:sz w:val="20"/>
                <w:szCs w:val="20"/>
              </w:rPr>
            </w:pPr>
            <w:r w:rsidRPr="0092253A">
              <w:rPr>
                <w:b/>
                <w:sz w:val="20"/>
                <w:szCs w:val="20"/>
              </w:rPr>
              <w:t>Национальная экономика</w:t>
            </w:r>
          </w:p>
        </w:tc>
        <w:tc>
          <w:tcPr>
            <w:tcW w:w="708" w:type="dxa"/>
          </w:tcPr>
          <w:p w:rsidR="00921740" w:rsidRPr="00DF6F01" w:rsidRDefault="00921740" w:rsidP="00CC0413">
            <w:pPr>
              <w:jc w:val="center"/>
              <w:rPr>
                <w:b/>
                <w:sz w:val="20"/>
                <w:szCs w:val="20"/>
              </w:rPr>
            </w:pPr>
            <w:r>
              <w:rPr>
                <w:b/>
                <w:sz w:val="20"/>
                <w:szCs w:val="20"/>
              </w:rPr>
              <w:t>04</w:t>
            </w:r>
            <w:r w:rsidRPr="00DF6F01">
              <w:rPr>
                <w:b/>
                <w:sz w:val="20"/>
                <w:szCs w:val="20"/>
              </w:rPr>
              <w:t>00</w:t>
            </w:r>
          </w:p>
        </w:tc>
        <w:tc>
          <w:tcPr>
            <w:tcW w:w="1134" w:type="dxa"/>
          </w:tcPr>
          <w:p w:rsidR="00921740" w:rsidRPr="00A75716" w:rsidRDefault="00921740" w:rsidP="00CC0413">
            <w:pPr>
              <w:jc w:val="right"/>
              <w:rPr>
                <w:b/>
                <w:sz w:val="20"/>
                <w:szCs w:val="20"/>
              </w:rPr>
            </w:pPr>
            <w:r>
              <w:rPr>
                <w:b/>
                <w:sz w:val="20"/>
                <w:szCs w:val="20"/>
              </w:rPr>
              <w:t>38 305,0</w:t>
            </w:r>
          </w:p>
        </w:tc>
        <w:tc>
          <w:tcPr>
            <w:tcW w:w="993" w:type="dxa"/>
          </w:tcPr>
          <w:p w:rsidR="00921740" w:rsidRPr="00A75716" w:rsidRDefault="00921740" w:rsidP="00CC0413">
            <w:pPr>
              <w:jc w:val="right"/>
              <w:rPr>
                <w:b/>
                <w:sz w:val="20"/>
                <w:szCs w:val="20"/>
              </w:rPr>
            </w:pPr>
            <w:r>
              <w:rPr>
                <w:b/>
                <w:sz w:val="20"/>
                <w:szCs w:val="20"/>
              </w:rPr>
              <w:t>20 737,6</w:t>
            </w:r>
          </w:p>
        </w:tc>
        <w:tc>
          <w:tcPr>
            <w:tcW w:w="850" w:type="dxa"/>
          </w:tcPr>
          <w:p w:rsidR="00921740" w:rsidRPr="00DF6F01" w:rsidRDefault="00921740" w:rsidP="00CC0413">
            <w:pPr>
              <w:jc w:val="right"/>
              <w:rPr>
                <w:b/>
                <w:sz w:val="20"/>
                <w:szCs w:val="20"/>
              </w:rPr>
            </w:pPr>
            <w:r>
              <w:rPr>
                <w:b/>
                <w:sz w:val="20"/>
                <w:szCs w:val="20"/>
              </w:rPr>
              <w:t>100</w:t>
            </w:r>
          </w:p>
        </w:tc>
        <w:tc>
          <w:tcPr>
            <w:tcW w:w="1276" w:type="dxa"/>
          </w:tcPr>
          <w:p w:rsidR="00921740" w:rsidRPr="00DF6F01" w:rsidRDefault="00921740" w:rsidP="00CC0413">
            <w:pPr>
              <w:jc w:val="right"/>
              <w:rPr>
                <w:b/>
                <w:sz w:val="20"/>
                <w:szCs w:val="20"/>
              </w:rPr>
            </w:pPr>
            <w:r>
              <w:rPr>
                <w:b/>
                <w:sz w:val="20"/>
                <w:szCs w:val="20"/>
              </w:rPr>
              <w:t>- 17 567,4</w:t>
            </w:r>
          </w:p>
        </w:tc>
        <w:tc>
          <w:tcPr>
            <w:tcW w:w="1134" w:type="dxa"/>
          </w:tcPr>
          <w:p w:rsidR="00921740" w:rsidRPr="00DF6F01" w:rsidRDefault="00921740" w:rsidP="00CC0413">
            <w:pPr>
              <w:jc w:val="right"/>
              <w:rPr>
                <w:b/>
                <w:sz w:val="20"/>
                <w:szCs w:val="20"/>
              </w:rPr>
            </w:pPr>
            <w:r>
              <w:rPr>
                <w:b/>
                <w:sz w:val="20"/>
                <w:szCs w:val="20"/>
              </w:rPr>
              <w:t>54,1</w:t>
            </w:r>
          </w:p>
        </w:tc>
      </w:tr>
      <w:tr w:rsidR="00921740" w:rsidTr="00CC0413">
        <w:tc>
          <w:tcPr>
            <w:tcW w:w="3256" w:type="dxa"/>
          </w:tcPr>
          <w:p w:rsidR="00921740" w:rsidRDefault="00921740" w:rsidP="00CC0413">
            <w:pPr>
              <w:rPr>
                <w:sz w:val="20"/>
                <w:szCs w:val="20"/>
              </w:rPr>
            </w:pPr>
            <w:r>
              <w:rPr>
                <w:sz w:val="20"/>
                <w:szCs w:val="20"/>
              </w:rPr>
              <w:t>Общеэкономические вопросы</w:t>
            </w:r>
          </w:p>
        </w:tc>
        <w:tc>
          <w:tcPr>
            <w:tcW w:w="708" w:type="dxa"/>
          </w:tcPr>
          <w:p w:rsidR="00921740" w:rsidRDefault="00921740" w:rsidP="00CC0413">
            <w:pPr>
              <w:jc w:val="center"/>
              <w:rPr>
                <w:sz w:val="20"/>
                <w:szCs w:val="20"/>
              </w:rPr>
            </w:pPr>
            <w:r>
              <w:rPr>
                <w:sz w:val="20"/>
                <w:szCs w:val="20"/>
              </w:rPr>
              <w:t>0401</w:t>
            </w:r>
          </w:p>
        </w:tc>
        <w:tc>
          <w:tcPr>
            <w:tcW w:w="1134" w:type="dxa"/>
          </w:tcPr>
          <w:p w:rsidR="00921740" w:rsidRDefault="00921740" w:rsidP="00CC0413">
            <w:pPr>
              <w:jc w:val="right"/>
              <w:rPr>
                <w:sz w:val="20"/>
                <w:szCs w:val="20"/>
              </w:rPr>
            </w:pPr>
            <w:r>
              <w:rPr>
                <w:sz w:val="20"/>
                <w:szCs w:val="20"/>
              </w:rPr>
              <w:t>468,6</w:t>
            </w:r>
          </w:p>
        </w:tc>
        <w:tc>
          <w:tcPr>
            <w:tcW w:w="993" w:type="dxa"/>
          </w:tcPr>
          <w:p w:rsidR="00921740" w:rsidRDefault="00921740" w:rsidP="00CC0413">
            <w:pPr>
              <w:jc w:val="right"/>
              <w:rPr>
                <w:sz w:val="20"/>
                <w:szCs w:val="20"/>
              </w:rPr>
            </w:pPr>
            <w:r>
              <w:rPr>
                <w:sz w:val="20"/>
                <w:szCs w:val="20"/>
              </w:rPr>
              <w:t>468,6</w:t>
            </w:r>
          </w:p>
        </w:tc>
        <w:tc>
          <w:tcPr>
            <w:tcW w:w="850" w:type="dxa"/>
          </w:tcPr>
          <w:p w:rsidR="00921740" w:rsidRDefault="00921740" w:rsidP="00CC0413">
            <w:pPr>
              <w:jc w:val="right"/>
              <w:rPr>
                <w:sz w:val="20"/>
                <w:szCs w:val="20"/>
              </w:rPr>
            </w:pPr>
            <w:r>
              <w:rPr>
                <w:sz w:val="20"/>
                <w:szCs w:val="20"/>
              </w:rPr>
              <w:t>2,3</w:t>
            </w:r>
          </w:p>
        </w:tc>
        <w:tc>
          <w:tcPr>
            <w:tcW w:w="1276" w:type="dxa"/>
          </w:tcPr>
          <w:p w:rsidR="00921740" w:rsidRDefault="00921740" w:rsidP="00CC0413">
            <w:pPr>
              <w:jc w:val="right"/>
              <w:rPr>
                <w:sz w:val="20"/>
                <w:szCs w:val="20"/>
              </w:rPr>
            </w:pPr>
            <w:r>
              <w:rPr>
                <w:sz w:val="20"/>
                <w:szCs w:val="20"/>
              </w:rPr>
              <w:t>0,0</w:t>
            </w:r>
          </w:p>
        </w:tc>
        <w:tc>
          <w:tcPr>
            <w:tcW w:w="1134" w:type="dxa"/>
          </w:tcPr>
          <w:p w:rsidR="00921740" w:rsidRDefault="00921740" w:rsidP="00CC0413">
            <w:pPr>
              <w:jc w:val="right"/>
              <w:rPr>
                <w:sz w:val="20"/>
                <w:szCs w:val="20"/>
              </w:rPr>
            </w:pPr>
            <w:r>
              <w:rPr>
                <w:sz w:val="20"/>
                <w:szCs w:val="20"/>
              </w:rPr>
              <w:t>100</w:t>
            </w:r>
          </w:p>
        </w:tc>
      </w:tr>
      <w:tr w:rsidR="00921740" w:rsidTr="00CC0413">
        <w:tc>
          <w:tcPr>
            <w:tcW w:w="3256" w:type="dxa"/>
          </w:tcPr>
          <w:p w:rsidR="00921740" w:rsidRPr="0092253A" w:rsidRDefault="00921740" w:rsidP="00CC0413">
            <w:pPr>
              <w:rPr>
                <w:sz w:val="20"/>
                <w:szCs w:val="20"/>
              </w:rPr>
            </w:pPr>
            <w:r>
              <w:rPr>
                <w:sz w:val="20"/>
                <w:szCs w:val="20"/>
              </w:rPr>
              <w:t>Топливно-энергетический комплекс</w:t>
            </w:r>
          </w:p>
        </w:tc>
        <w:tc>
          <w:tcPr>
            <w:tcW w:w="708" w:type="dxa"/>
          </w:tcPr>
          <w:p w:rsidR="00921740" w:rsidRDefault="00921740" w:rsidP="00CC0413">
            <w:pPr>
              <w:jc w:val="center"/>
              <w:rPr>
                <w:sz w:val="20"/>
                <w:szCs w:val="20"/>
              </w:rPr>
            </w:pPr>
            <w:r>
              <w:rPr>
                <w:sz w:val="20"/>
                <w:szCs w:val="20"/>
              </w:rPr>
              <w:t>0402</w:t>
            </w:r>
          </w:p>
        </w:tc>
        <w:tc>
          <w:tcPr>
            <w:tcW w:w="1134" w:type="dxa"/>
          </w:tcPr>
          <w:p w:rsidR="00921740" w:rsidRDefault="00921740" w:rsidP="00CC0413">
            <w:pPr>
              <w:jc w:val="right"/>
              <w:rPr>
                <w:sz w:val="20"/>
                <w:szCs w:val="20"/>
              </w:rPr>
            </w:pPr>
            <w:r>
              <w:rPr>
                <w:sz w:val="20"/>
                <w:szCs w:val="20"/>
              </w:rPr>
              <w:t>18 580,8</w:t>
            </w:r>
          </w:p>
        </w:tc>
        <w:tc>
          <w:tcPr>
            <w:tcW w:w="993" w:type="dxa"/>
          </w:tcPr>
          <w:p w:rsidR="00921740" w:rsidRDefault="00921740" w:rsidP="00CC0413">
            <w:pPr>
              <w:jc w:val="right"/>
              <w:rPr>
                <w:sz w:val="20"/>
                <w:szCs w:val="20"/>
              </w:rPr>
            </w:pPr>
            <w:r>
              <w:rPr>
                <w:sz w:val="20"/>
                <w:szCs w:val="20"/>
              </w:rPr>
              <w:t>15 580,8</w:t>
            </w:r>
          </w:p>
        </w:tc>
        <w:tc>
          <w:tcPr>
            <w:tcW w:w="850" w:type="dxa"/>
          </w:tcPr>
          <w:p w:rsidR="00921740" w:rsidRDefault="00921740" w:rsidP="00CC0413">
            <w:pPr>
              <w:jc w:val="right"/>
              <w:rPr>
                <w:sz w:val="20"/>
                <w:szCs w:val="20"/>
              </w:rPr>
            </w:pPr>
            <w:r>
              <w:rPr>
                <w:sz w:val="20"/>
                <w:szCs w:val="20"/>
              </w:rPr>
              <w:t>75,1</w:t>
            </w:r>
          </w:p>
        </w:tc>
        <w:tc>
          <w:tcPr>
            <w:tcW w:w="1276" w:type="dxa"/>
          </w:tcPr>
          <w:p w:rsidR="00921740" w:rsidRDefault="00921740" w:rsidP="00CC0413">
            <w:pPr>
              <w:jc w:val="right"/>
              <w:rPr>
                <w:sz w:val="20"/>
                <w:szCs w:val="20"/>
              </w:rPr>
            </w:pPr>
            <w:r>
              <w:rPr>
                <w:sz w:val="20"/>
                <w:szCs w:val="20"/>
              </w:rPr>
              <w:t>- 3 000,0</w:t>
            </w:r>
          </w:p>
        </w:tc>
        <w:tc>
          <w:tcPr>
            <w:tcW w:w="1134" w:type="dxa"/>
          </w:tcPr>
          <w:p w:rsidR="00921740" w:rsidRDefault="00921740" w:rsidP="00CC0413">
            <w:pPr>
              <w:jc w:val="right"/>
              <w:rPr>
                <w:sz w:val="20"/>
                <w:szCs w:val="20"/>
              </w:rPr>
            </w:pPr>
            <w:r>
              <w:rPr>
                <w:sz w:val="20"/>
                <w:szCs w:val="20"/>
              </w:rPr>
              <w:t>83,9</w:t>
            </w:r>
          </w:p>
        </w:tc>
      </w:tr>
      <w:tr w:rsidR="00921740" w:rsidTr="00CC0413">
        <w:tc>
          <w:tcPr>
            <w:tcW w:w="3256" w:type="dxa"/>
          </w:tcPr>
          <w:p w:rsidR="00921740" w:rsidRPr="0092253A" w:rsidRDefault="00921740" w:rsidP="00CC0413">
            <w:pPr>
              <w:rPr>
                <w:sz w:val="20"/>
                <w:szCs w:val="20"/>
              </w:rPr>
            </w:pPr>
            <w:r>
              <w:rPr>
                <w:sz w:val="20"/>
                <w:szCs w:val="20"/>
              </w:rPr>
              <w:t>Сельское хозяйство и рыболовство</w:t>
            </w:r>
          </w:p>
        </w:tc>
        <w:tc>
          <w:tcPr>
            <w:tcW w:w="708" w:type="dxa"/>
          </w:tcPr>
          <w:p w:rsidR="00921740" w:rsidRDefault="00921740" w:rsidP="00CC0413">
            <w:pPr>
              <w:jc w:val="center"/>
              <w:rPr>
                <w:sz w:val="20"/>
                <w:szCs w:val="20"/>
              </w:rPr>
            </w:pPr>
            <w:r>
              <w:rPr>
                <w:sz w:val="20"/>
                <w:szCs w:val="20"/>
              </w:rPr>
              <w:t>0405</w:t>
            </w:r>
          </w:p>
        </w:tc>
        <w:tc>
          <w:tcPr>
            <w:tcW w:w="1134" w:type="dxa"/>
          </w:tcPr>
          <w:p w:rsidR="00921740" w:rsidRDefault="00921740" w:rsidP="00CC0413">
            <w:pPr>
              <w:jc w:val="right"/>
              <w:rPr>
                <w:sz w:val="20"/>
                <w:szCs w:val="20"/>
              </w:rPr>
            </w:pPr>
            <w:r>
              <w:rPr>
                <w:sz w:val="20"/>
                <w:szCs w:val="20"/>
              </w:rPr>
              <w:t>1 000,0</w:t>
            </w:r>
          </w:p>
        </w:tc>
        <w:tc>
          <w:tcPr>
            <w:tcW w:w="993" w:type="dxa"/>
          </w:tcPr>
          <w:p w:rsidR="00921740" w:rsidRDefault="00921740" w:rsidP="00CC0413">
            <w:pPr>
              <w:jc w:val="right"/>
              <w:rPr>
                <w:sz w:val="20"/>
                <w:szCs w:val="20"/>
              </w:rPr>
            </w:pPr>
            <w:r>
              <w:rPr>
                <w:sz w:val="20"/>
                <w:szCs w:val="20"/>
              </w:rPr>
              <w:t>700,0</w:t>
            </w:r>
          </w:p>
        </w:tc>
        <w:tc>
          <w:tcPr>
            <w:tcW w:w="850" w:type="dxa"/>
          </w:tcPr>
          <w:p w:rsidR="00921740" w:rsidRDefault="00921740" w:rsidP="00CC0413">
            <w:pPr>
              <w:jc w:val="right"/>
              <w:rPr>
                <w:sz w:val="20"/>
                <w:szCs w:val="20"/>
              </w:rPr>
            </w:pPr>
            <w:r>
              <w:rPr>
                <w:sz w:val="20"/>
                <w:szCs w:val="20"/>
              </w:rPr>
              <w:t>3,4</w:t>
            </w:r>
          </w:p>
        </w:tc>
        <w:tc>
          <w:tcPr>
            <w:tcW w:w="1276" w:type="dxa"/>
          </w:tcPr>
          <w:p w:rsidR="00921740" w:rsidRDefault="00921740" w:rsidP="00CC0413">
            <w:pPr>
              <w:jc w:val="right"/>
              <w:rPr>
                <w:sz w:val="20"/>
                <w:szCs w:val="20"/>
              </w:rPr>
            </w:pPr>
            <w:r>
              <w:rPr>
                <w:sz w:val="20"/>
                <w:szCs w:val="20"/>
              </w:rPr>
              <w:t>- 300,0</w:t>
            </w:r>
          </w:p>
        </w:tc>
        <w:tc>
          <w:tcPr>
            <w:tcW w:w="1134" w:type="dxa"/>
          </w:tcPr>
          <w:p w:rsidR="00921740" w:rsidRDefault="00921740" w:rsidP="00CC0413">
            <w:pPr>
              <w:jc w:val="right"/>
              <w:rPr>
                <w:sz w:val="20"/>
                <w:szCs w:val="20"/>
              </w:rPr>
            </w:pPr>
            <w:r>
              <w:rPr>
                <w:sz w:val="20"/>
                <w:szCs w:val="20"/>
              </w:rPr>
              <w:t>70,0</w:t>
            </w:r>
          </w:p>
        </w:tc>
      </w:tr>
      <w:tr w:rsidR="00921740" w:rsidTr="00CC0413">
        <w:tc>
          <w:tcPr>
            <w:tcW w:w="3256" w:type="dxa"/>
          </w:tcPr>
          <w:p w:rsidR="00921740" w:rsidRPr="0092253A" w:rsidRDefault="00921740" w:rsidP="00CC0413">
            <w:pPr>
              <w:rPr>
                <w:sz w:val="20"/>
                <w:szCs w:val="20"/>
              </w:rPr>
            </w:pPr>
            <w:r>
              <w:rPr>
                <w:sz w:val="20"/>
                <w:szCs w:val="20"/>
              </w:rPr>
              <w:t>Дорожное хозяйство (дорожн. фонды)</w:t>
            </w:r>
          </w:p>
        </w:tc>
        <w:tc>
          <w:tcPr>
            <w:tcW w:w="708" w:type="dxa"/>
          </w:tcPr>
          <w:p w:rsidR="00921740" w:rsidRDefault="00921740" w:rsidP="00CC0413">
            <w:pPr>
              <w:jc w:val="center"/>
              <w:rPr>
                <w:sz w:val="20"/>
                <w:szCs w:val="20"/>
              </w:rPr>
            </w:pPr>
            <w:r>
              <w:rPr>
                <w:sz w:val="20"/>
                <w:szCs w:val="20"/>
              </w:rPr>
              <w:t>0409</w:t>
            </w:r>
          </w:p>
        </w:tc>
        <w:tc>
          <w:tcPr>
            <w:tcW w:w="1134" w:type="dxa"/>
          </w:tcPr>
          <w:p w:rsidR="00921740" w:rsidRDefault="00921740" w:rsidP="00CC0413">
            <w:pPr>
              <w:jc w:val="right"/>
              <w:rPr>
                <w:sz w:val="20"/>
                <w:szCs w:val="20"/>
              </w:rPr>
            </w:pPr>
            <w:r>
              <w:rPr>
                <w:sz w:val="20"/>
                <w:szCs w:val="20"/>
              </w:rPr>
              <w:t>14 000,0</w:t>
            </w:r>
          </w:p>
        </w:tc>
        <w:tc>
          <w:tcPr>
            <w:tcW w:w="993" w:type="dxa"/>
          </w:tcPr>
          <w:p w:rsidR="00921740" w:rsidRDefault="00921740" w:rsidP="00CC0413">
            <w:pPr>
              <w:jc w:val="right"/>
              <w:rPr>
                <w:sz w:val="20"/>
                <w:szCs w:val="20"/>
              </w:rPr>
            </w:pPr>
            <w:r>
              <w:rPr>
                <w:sz w:val="20"/>
                <w:szCs w:val="20"/>
              </w:rPr>
              <w:t>---</w:t>
            </w:r>
          </w:p>
        </w:tc>
        <w:tc>
          <w:tcPr>
            <w:tcW w:w="850" w:type="dxa"/>
          </w:tcPr>
          <w:p w:rsidR="00921740" w:rsidRDefault="00921740" w:rsidP="00CC0413">
            <w:pPr>
              <w:jc w:val="right"/>
              <w:rPr>
                <w:sz w:val="20"/>
                <w:szCs w:val="20"/>
              </w:rPr>
            </w:pPr>
          </w:p>
        </w:tc>
        <w:tc>
          <w:tcPr>
            <w:tcW w:w="1276" w:type="dxa"/>
          </w:tcPr>
          <w:p w:rsidR="00921740" w:rsidRDefault="00921740" w:rsidP="00CC0413">
            <w:pPr>
              <w:jc w:val="right"/>
              <w:rPr>
                <w:sz w:val="20"/>
                <w:szCs w:val="20"/>
              </w:rPr>
            </w:pPr>
            <w:r>
              <w:rPr>
                <w:sz w:val="20"/>
                <w:szCs w:val="20"/>
              </w:rPr>
              <w:t>- 14 000,0</w:t>
            </w:r>
          </w:p>
        </w:tc>
        <w:tc>
          <w:tcPr>
            <w:tcW w:w="1134" w:type="dxa"/>
          </w:tcPr>
          <w:p w:rsidR="00921740" w:rsidRDefault="00921740" w:rsidP="00CC0413">
            <w:pPr>
              <w:jc w:val="right"/>
              <w:rPr>
                <w:sz w:val="20"/>
                <w:szCs w:val="20"/>
              </w:rPr>
            </w:pPr>
            <w:r>
              <w:rPr>
                <w:sz w:val="20"/>
                <w:szCs w:val="20"/>
              </w:rPr>
              <w:t>---</w:t>
            </w:r>
          </w:p>
        </w:tc>
      </w:tr>
      <w:tr w:rsidR="00921740" w:rsidTr="00CC0413">
        <w:tc>
          <w:tcPr>
            <w:tcW w:w="3256" w:type="dxa"/>
          </w:tcPr>
          <w:p w:rsidR="00921740" w:rsidRPr="0092253A" w:rsidRDefault="00921740" w:rsidP="00CC0413">
            <w:pPr>
              <w:rPr>
                <w:sz w:val="20"/>
                <w:szCs w:val="20"/>
              </w:rPr>
            </w:pPr>
            <w:r>
              <w:rPr>
                <w:sz w:val="20"/>
                <w:szCs w:val="20"/>
              </w:rPr>
              <w:t>Другие вопросы в области национальной экономики</w:t>
            </w:r>
          </w:p>
        </w:tc>
        <w:tc>
          <w:tcPr>
            <w:tcW w:w="708" w:type="dxa"/>
          </w:tcPr>
          <w:p w:rsidR="00921740" w:rsidRDefault="00921740" w:rsidP="00CC0413">
            <w:pPr>
              <w:jc w:val="center"/>
              <w:rPr>
                <w:sz w:val="20"/>
                <w:szCs w:val="20"/>
              </w:rPr>
            </w:pPr>
            <w:r>
              <w:rPr>
                <w:sz w:val="20"/>
                <w:szCs w:val="20"/>
              </w:rPr>
              <w:t>0412</w:t>
            </w:r>
          </w:p>
        </w:tc>
        <w:tc>
          <w:tcPr>
            <w:tcW w:w="1134" w:type="dxa"/>
          </w:tcPr>
          <w:p w:rsidR="00921740" w:rsidRDefault="00921740" w:rsidP="00CC0413">
            <w:pPr>
              <w:jc w:val="right"/>
              <w:rPr>
                <w:sz w:val="20"/>
                <w:szCs w:val="20"/>
              </w:rPr>
            </w:pPr>
            <w:r>
              <w:rPr>
                <w:sz w:val="20"/>
                <w:szCs w:val="20"/>
              </w:rPr>
              <w:t>4 255,6</w:t>
            </w:r>
          </w:p>
        </w:tc>
        <w:tc>
          <w:tcPr>
            <w:tcW w:w="993" w:type="dxa"/>
          </w:tcPr>
          <w:p w:rsidR="00921740" w:rsidRDefault="00921740" w:rsidP="00CC0413">
            <w:pPr>
              <w:jc w:val="right"/>
              <w:rPr>
                <w:sz w:val="20"/>
                <w:szCs w:val="20"/>
              </w:rPr>
            </w:pPr>
            <w:r>
              <w:rPr>
                <w:sz w:val="20"/>
                <w:szCs w:val="20"/>
              </w:rPr>
              <w:t>3 988,2</w:t>
            </w:r>
          </w:p>
        </w:tc>
        <w:tc>
          <w:tcPr>
            <w:tcW w:w="850" w:type="dxa"/>
          </w:tcPr>
          <w:p w:rsidR="00921740" w:rsidRDefault="00921740" w:rsidP="00CC0413">
            <w:pPr>
              <w:jc w:val="right"/>
              <w:rPr>
                <w:sz w:val="20"/>
                <w:szCs w:val="20"/>
              </w:rPr>
            </w:pPr>
            <w:r>
              <w:rPr>
                <w:sz w:val="20"/>
                <w:szCs w:val="20"/>
              </w:rPr>
              <w:t>19,2</w:t>
            </w:r>
          </w:p>
        </w:tc>
        <w:tc>
          <w:tcPr>
            <w:tcW w:w="1276" w:type="dxa"/>
          </w:tcPr>
          <w:p w:rsidR="00921740" w:rsidRDefault="00921740" w:rsidP="00CC0413">
            <w:pPr>
              <w:jc w:val="right"/>
              <w:rPr>
                <w:sz w:val="20"/>
                <w:szCs w:val="20"/>
              </w:rPr>
            </w:pPr>
            <w:r>
              <w:rPr>
                <w:sz w:val="20"/>
                <w:szCs w:val="20"/>
              </w:rPr>
              <w:t>- 267,4</w:t>
            </w:r>
          </w:p>
        </w:tc>
        <w:tc>
          <w:tcPr>
            <w:tcW w:w="1134" w:type="dxa"/>
          </w:tcPr>
          <w:p w:rsidR="00921740" w:rsidRDefault="00921740" w:rsidP="00CC0413">
            <w:pPr>
              <w:jc w:val="right"/>
              <w:rPr>
                <w:sz w:val="20"/>
                <w:szCs w:val="20"/>
              </w:rPr>
            </w:pPr>
            <w:r>
              <w:rPr>
                <w:sz w:val="20"/>
                <w:szCs w:val="20"/>
              </w:rPr>
              <w:t>93,7</w:t>
            </w:r>
          </w:p>
        </w:tc>
      </w:tr>
    </w:tbl>
    <w:p w:rsidR="00CC0413" w:rsidRDefault="00CC0413" w:rsidP="002F3045">
      <w:pPr>
        <w:ind w:firstLine="708"/>
        <w:contextualSpacing/>
        <w:jc w:val="both"/>
        <w:rPr>
          <w:sz w:val="28"/>
          <w:szCs w:val="28"/>
        </w:rPr>
      </w:pPr>
    </w:p>
    <w:p w:rsidR="00CC0413" w:rsidRPr="002D1B21" w:rsidRDefault="005C687F" w:rsidP="00CC0413">
      <w:pPr>
        <w:ind w:firstLine="709"/>
        <w:jc w:val="both"/>
        <w:rPr>
          <w:color w:val="365F91"/>
          <w:sz w:val="27"/>
          <w:szCs w:val="27"/>
        </w:rPr>
      </w:pPr>
      <w:r w:rsidRPr="002D1B21">
        <w:rPr>
          <w:sz w:val="27"/>
          <w:szCs w:val="27"/>
        </w:rPr>
        <w:t xml:space="preserve">Решением о бюджете </w:t>
      </w:r>
      <w:r w:rsidR="00CC0413" w:rsidRPr="002D1B21">
        <w:rPr>
          <w:color w:val="000000"/>
          <w:sz w:val="27"/>
          <w:szCs w:val="27"/>
        </w:rPr>
        <w:t xml:space="preserve">расходы по </w:t>
      </w:r>
      <w:r w:rsidR="00CC0413" w:rsidRPr="002D1B21">
        <w:rPr>
          <w:color w:val="000000"/>
          <w:sz w:val="27"/>
          <w:szCs w:val="27"/>
          <w:u w:val="single"/>
        </w:rPr>
        <w:t>подразделу 0402 «Топливно-энергетический комплекс»</w:t>
      </w:r>
      <w:r w:rsidR="00CC0413" w:rsidRPr="002D1B21">
        <w:rPr>
          <w:color w:val="000000"/>
          <w:sz w:val="27"/>
          <w:szCs w:val="27"/>
        </w:rPr>
        <w:t xml:space="preserve"> первоначально запланированы в сумме 8 700,00 тыс. рублей, расходы по </w:t>
      </w:r>
      <w:r w:rsidR="00CC0413" w:rsidRPr="002D1B21">
        <w:rPr>
          <w:color w:val="000000"/>
          <w:sz w:val="27"/>
          <w:szCs w:val="27"/>
          <w:u w:val="single"/>
        </w:rPr>
        <w:t>подразделу 0409 «Дорожное хозяйство (дорожные фонды)»</w:t>
      </w:r>
      <w:r w:rsidR="00CC0413" w:rsidRPr="002D1B21">
        <w:rPr>
          <w:color w:val="000000"/>
          <w:sz w:val="27"/>
          <w:szCs w:val="27"/>
        </w:rPr>
        <w:t xml:space="preserve"> отсутствуют.</w:t>
      </w:r>
    </w:p>
    <w:p w:rsidR="00CC0413" w:rsidRPr="002D1B21" w:rsidRDefault="00CC0413" w:rsidP="00CC0413">
      <w:pPr>
        <w:autoSpaceDE w:val="0"/>
        <w:autoSpaceDN w:val="0"/>
        <w:adjustRightInd w:val="0"/>
        <w:ind w:firstLine="709"/>
        <w:jc w:val="both"/>
        <w:rPr>
          <w:color w:val="000000"/>
          <w:sz w:val="27"/>
          <w:szCs w:val="27"/>
        </w:rPr>
      </w:pPr>
      <w:r w:rsidRPr="002D1B21">
        <w:rPr>
          <w:color w:val="000000"/>
          <w:sz w:val="27"/>
          <w:szCs w:val="27"/>
        </w:rPr>
        <w:t>В окончательной редакции Решения о бюджете расходы по подразделу запланированы в сумме 18 580,82 тыс. рублей (2,9% от всех расходов бюджета муниципального района) или 48,5% от всех расходов по разделу 04 «Национальная экономика», и в полном объеме назначены на финансирование программных мероприятий по Муниципальной программе «Жилищно-коммунальное хозяйство Чебулинского муниципального района» на 2014-2019 годы».</w:t>
      </w:r>
    </w:p>
    <w:p w:rsidR="00CC0413" w:rsidRPr="002D1B21" w:rsidRDefault="00CC0413" w:rsidP="00CC0413">
      <w:pPr>
        <w:autoSpaceDE w:val="0"/>
        <w:autoSpaceDN w:val="0"/>
        <w:adjustRightInd w:val="0"/>
        <w:ind w:firstLine="709"/>
        <w:jc w:val="both"/>
        <w:rPr>
          <w:color w:val="000000"/>
          <w:sz w:val="27"/>
          <w:szCs w:val="27"/>
        </w:rPr>
      </w:pPr>
      <w:r w:rsidRPr="002D1B21">
        <w:rPr>
          <w:color w:val="000000"/>
          <w:sz w:val="27"/>
          <w:szCs w:val="27"/>
        </w:rPr>
        <w:t xml:space="preserve">Расходы по </w:t>
      </w:r>
      <w:r w:rsidR="00D27B1A" w:rsidRPr="002D1B21">
        <w:rPr>
          <w:color w:val="000000"/>
          <w:sz w:val="27"/>
          <w:szCs w:val="27"/>
        </w:rPr>
        <w:t>под</w:t>
      </w:r>
      <w:r w:rsidRPr="002D1B21">
        <w:rPr>
          <w:color w:val="000000"/>
          <w:sz w:val="27"/>
          <w:szCs w:val="27"/>
        </w:rPr>
        <w:t>разделу 0409 «Дорожное хозяйство (дорожные фонды)» в окончательном варианте бюджета на 2017 год утверждены в сумме 14 000,00 тыс. рублей (2,2% от всех расходов бюджета муниципального района) или 36,5 % от всех расходов по разделу 04 «Национальная экономика» и в</w:t>
      </w:r>
      <w:r w:rsidRPr="002D1B21">
        <w:rPr>
          <w:color w:val="365F91"/>
          <w:sz w:val="27"/>
          <w:szCs w:val="27"/>
        </w:rPr>
        <w:t xml:space="preserve"> </w:t>
      </w:r>
      <w:r w:rsidRPr="002D1B21">
        <w:rPr>
          <w:color w:val="000000"/>
          <w:sz w:val="27"/>
          <w:szCs w:val="27"/>
        </w:rPr>
        <w:t>полном объеме назначены на финансирование программных мероприятий по</w:t>
      </w:r>
      <w:r w:rsidRPr="002D1B21">
        <w:rPr>
          <w:color w:val="365F91"/>
          <w:sz w:val="27"/>
          <w:szCs w:val="27"/>
        </w:rPr>
        <w:t xml:space="preserve"> </w:t>
      </w:r>
      <w:r w:rsidRPr="002D1B21">
        <w:rPr>
          <w:color w:val="000000"/>
          <w:sz w:val="27"/>
          <w:szCs w:val="27"/>
        </w:rPr>
        <w:t xml:space="preserve">Муниципальной программе «Жилищно-коммунальное хозяйство Чебулинского муниципального района» на 2014-2019 годы». </w:t>
      </w:r>
    </w:p>
    <w:p w:rsidR="00CC0413" w:rsidRPr="002D5221" w:rsidRDefault="00CC0413" w:rsidP="002D5221">
      <w:pPr>
        <w:autoSpaceDE w:val="0"/>
        <w:autoSpaceDN w:val="0"/>
        <w:adjustRightInd w:val="0"/>
        <w:ind w:firstLine="709"/>
        <w:jc w:val="both"/>
        <w:rPr>
          <w:sz w:val="27"/>
          <w:szCs w:val="27"/>
        </w:rPr>
      </w:pPr>
      <w:r w:rsidRPr="002D1B21">
        <w:rPr>
          <w:color w:val="000000"/>
          <w:sz w:val="27"/>
          <w:szCs w:val="27"/>
        </w:rPr>
        <w:t>Структура исполнения расходов муниципального бюджета по подразделу 0402 «Топливно-энергетический комплекс» и 0409 «Дорожное хозяйство (дорожные фонды)», согласно приложению № 5 к Решению о бюджете и данные формы 0503317 «Отчет об</w:t>
      </w:r>
      <w:r w:rsidRPr="002D1B21">
        <w:rPr>
          <w:color w:val="365F91"/>
          <w:sz w:val="27"/>
          <w:szCs w:val="27"/>
        </w:rPr>
        <w:t xml:space="preserve"> </w:t>
      </w:r>
      <w:r w:rsidRPr="002D1B21">
        <w:rPr>
          <w:color w:val="000000"/>
          <w:sz w:val="27"/>
          <w:szCs w:val="27"/>
        </w:rPr>
        <w:t xml:space="preserve">исполнении бюджета Чебулинского муниципального района» представлены </w:t>
      </w:r>
      <w:r w:rsidR="00D27B1A" w:rsidRPr="002D1B21">
        <w:rPr>
          <w:sz w:val="27"/>
          <w:szCs w:val="27"/>
        </w:rPr>
        <w:t>в таблице 6</w:t>
      </w:r>
      <w:r w:rsidR="002D5221">
        <w:rPr>
          <w:sz w:val="27"/>
          <w:szCs w:val="27"/>
        </w:rPr>
        <w:t>.</w:t>
      </w:r>
    </w:p>
    <w:p w:rsidR="00CC0413" w:rsidRPr="00CC0413" w:rsidRDefault="00CC0413" w:rsidP="00CC0413">
      <w:pPr>
        <w:jc w:val="right"/>
        <w:rPr>
          <w:b/>
          <w:sz w:val="20"/>
          <w:szCs w:val="20"/>
        </w:rPr>
      </w:pPr>
      <w:r w:rsidRPr="00CC0413">
        <w:rPr>
          <w:b/>
          <w:sz w:val="20"/>
          <w:szCs w:val="20"/>
        </w:rPr>
        <w:t xml:space="preserve">Таблица </w:t>
      </w:r>
      <w:r w:rsidR="00D27B1A">
        <w:rPr>
          <w:b/>
          <w:sz w:val="20"/>
          <w:szCs w:val="20"/>
        </w:rPr>
        <w:t>6</w:t>
      </w:r>
      <w:r w:rsidRPr="00CC0413">
        <w:rPr>
          <w:b/>
          <w:sz w:val="20"/>
          <w:szCs w:val="20"/>
        </w:rPr>
        <w:t xml:space="preserve"> (тыс.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850"/>
        <w:gridCol w:w="1134"/>
        <w:gridCol w:w="1134"/>
        <w:gridCol w:w="1134"/>
        <w:gridCol w:w="1134"/>
        <w:gridCol w:w="709"/>
        <w:gridCol w:w="1134"/>
      </w:tblGrid>
      <w:tr w:rsidR="00CC0413" w:rsidRPr="006525E4" w:rsidTr="00D27B1A">
        <w:tc>
          <w:tcPr>
            <w:tcW w:w="2122" w:type="dxa"/>
            <w:vMerge w:val="restart"/>
            <w:vAlign w:val="center"/>
          </w:tcPr>
          <w:p w:rsidR="00CC0413" w:rsidRPr="002D5221" w:rsidRDefault="00CC0413" w:rsidP="00CC0413">
            <w:pPr>
              <w:contextualSpacing/>
              <w:jc w:val="center"/>
              <w:rPr>
                <w:color w:val="000000"/>
                <w:sz w:val="16"/>
                <w:szCs w:val="16"/>
              </w:rPr>
            </w:pPr>
            <w:r w:rsidRPr="002D5221">
              <w:rPr>
                <w:color w:val="000000"/>
                <w:sz w:val="16"/>
                <w:szCs w:val="16"/>
              </w:rPr>
              <w:t>Наименование показателя</w:t>
            </w:r>
          </w:p>
        </w:tc>
        <w:tc>
          <w:tcPr>
            <w:tcW w:w="850" w:type="dxa"/>
            <w:vMerge w:val="restart"/>
            <w:vAlign w:val="center"/>
          </w:tcPr>
          <w:p w:rsidR="00CC0413" w:rsidRPr="002D5221" w:rsidRDefault="00CC0413" w:rsidP="00CC0413">
            <w:pPr>
              <w:contextualSpacing/>
              <w:jc w:val="center"/>
              <w:rPr>
                <w:color w:val="000000"/>
                <w:sz w:val="16"/>
                <w:szCs w:val="16"/>
              </w:rPr>
            </w:pPr>
            <w:r w:rsidRPr="002D5221">
              <w:rPr>
                <w:color w:val="000000"/>
                <w:sz w:val="16"/>
                <w:szCs w:val="16"/>
              </w:rPr>
              <w:t>Раздел, подраз</w:t>
            </w:r>
            <w:r w:rsidR="00D27B1A" w:rsidRPr="002D5221">
              <w:rPr>
                <w:color w:val="000000"/>
                <w:sz w:val="16"/>
                <w:szCs w:val="16"/>
              </w:rPr>
              <w:t>-</w:t>
            </w:r>
            <w:r w:rsidRPr="002D5221">
              <w:rPr>
                <w:color w:val="000000"/>
                <w:sz w:val="16"/>
                <w:szCs w:val="16"/>
              </w:rPr>
              <w:t>дел</w:t>
            </w:r>
          </w:p>
        </w:tc>
        <w:tc>
          <w:tcPr>
            <w:tcW w:w="3402" w:type="dxa"/>
            <w:gridSpan w:val="3"/>
            <w:vAlign w:val="center"/>
          </w:tcPr>
          <w:p w:rsidR="00CC0413" w:rsidRPr="002D5221" w:rsidRDefault="00CC0413" w:rsidP="00CC0413">
            <w:pPr>
              <w:contextualSpacing/>
              <w:jc w:val="center"/>
              <w:rPr>
                <w:color w:val="000000"/>
                <w:sz w:val="16"/>
                <w:szCs w:val="16"/>
              </w:rPr>
            </w:pPr>
            <w:r w:rsidRPr="002D5221">
              <w:rPr>
                <w:color w:val="000000"/>
                <w:sz w:val="16"/>
                <w:szCs w:val="16"/>
              </w:rPr>
              <w:t>Утверждено Решением о бюджете</w:t>
            </w:r>
          </w:p>
          <w:p w:rsidR="00CC0413" w:rsidRPr="002D5221" w:rsidRDefault="00CC0413" w:rsidP="00CC0413">
            <w:pPr>
              <w:contextualSpacing/>
              <w:jc w:val="center"/>
              <w:rPr>
                <w:color w:val="000000"/>
                <w:sz w:val="16"/>
                <w:szCs w:val="16"/>
              </w:rPr>
            </w:pPr>
            <w:r w:rsidRPr="002D5221">
              <w:rPr>
                <w:color w:val="000000"/>
                <w:sz w:val="16"/>
                <w:szCs w:val="16"/>
              </w:rPr>
              <w:t xml:space="preserve"> от 27.12.16. № 36</w:t>
            </w:r>
          </w:p>
        </w:tc>
        <w:tc>
          <w:tcPr>
            <w:tcW w:w="2977" w:type="dxa"/>
            <w:gridSpan w:val="3"/>
            <w:vAlign w:val="center"/>
          </w:tcPr>
          <w:p w:rsidR="00CC0413" w:rsidRPr="002D5221" w:rsidRDefault="00CC0413" w:rsidP="00CC0413">
            <w:pPr>
              <w:contextualSpacing/>
              <w:jc w:val="center"/>
              <w:rPr>
                <w:color w:val="000000"/>
                <w:sz w:val="16"/>
                <w:szCs w:val="16"/>
              </w:rPr>
            </w:pPr>
            <w:r w:rsidRPr="002D5221">
              <w:rPr>
                <w:color w:val="000000"/>
                <w:sz w:val="16"/>
                <w:szCs w:val="16"/>
              </w:rPr>
              <w:t>Форма № 0503317</w:t>
            </w:r>
          </w:p>
        </w:tc>
      </w:tr>
      <w:tr w:rsidR="00CC0413" w:rsidRPr="006525E4" w:rsidTr="00D27B1A">
        <w:tc>
          <w:tcPr>
            <w:tcW w:w="2122" w:type="dxa"/>
            <w:vMerge/>
            <w:vAlign w:val="center"/>
          </w:tcPr>
          <w:p w:rsidR="00CC0413" w:rsidRPr="002D5221" w:rsidRDefault="00CC0413" w:rsidP="00CC0413">
            <w:pPr>
              <w:contextualSpacing/>
              <w:jc w:val="center"/>
              <w:rPr>
                <w:color w:val="000000"/>
                <w:sz w:val="16"/>
                <w:szCs w:val="16"/>
              </w:rPr>
            </w:pPr>
          </w:p>
        </w:tc>
        <w:tc>
          <w:tcPr>
            <w:tcW w:w="850" w:type="dxa"/>
            <w:vMerge/>
            <w:vAlign w:val="center"/>
          </w:tcPr>
          <w:p w:rsidR="00CC0413" w:rsidRPr="002D5221" w:rsidRDefault="00CC0413" w:rsidP="00CC0413">
            <w:pPr>
              <w:contextualSpacing/>
              <w:jc w:val="center"/>
              <w:rPr>
                <w:color w:val="000000"/>
                <w:sz w:val="16"/>
                <w:szCs w:val="16"/>
              </w:rPr>
            </w:pPr>
          </w:p>
        </w:tc>
        <w:tc>
          <w:tcPr>
            <w:tcW w:w="1134" w:type="dxa"/>
            <w:vAlign w:val="center"/>
          </w:tcPr>
          <w:p w:rsidR="00CC0413" w:rsidRPr="002D5221" w:rsidRDefault="00CC0413" w:rsidP="00CC0413">
            <w:pPr>
              <w:contextualSpacing/>
              <w:jc w:val="center"/>
              <w:rPr>
                <w:color w:val="000000"/>
                <w:sz w:val="16"/>
                <w:szCs w:val="16"/>
              </w:rPr>
            </w:pPr>
            <w:r w:rsidRPr="002D5221">
              <w:rPr>
                <w:color w:val="000000"/>
                <w:sz w:val="16"/>
                <w:szCs w:val="16"/>
              </w:rPr>
              <w:t>Первона</w:t>
            </w:r>
            <w:r w:rsidR="00D27B1A" w:rsidRPr="002D5221">
              <w:rPr>
                <w:color w:val="000000"/>
                <w:sz w:val="16"/>
                <w:szCs w:val="16"/>
              </w:rPr>
              <w:t>-</w:t>
            </w:r>
            <w:r w:rsidRPr="002D5221">
              <w:rPr>
                <w:color w:val="000000"/>
                <w:sz w:val="16"/>
                <w:szCs w:val="16"/>
              </w:rPr>
              <w:t>чально</w:t>
            </w:r>
          </w:p>
        </w:tc>
        <w:tc>
          <w:tcPr>
            <w:tcW w:w="1134" w:type="dxa"/>
            <w:vAlign w:val="center"/>
          </w:tcPr>
          <w:p w:rsidR="00D27B1A" w:rsidRPr="002D5221" w:rsidRDefault="00CC0413" w:rsidP="00D27B1A">
            <w:pPr>
              <w:contextualSpacing/>
              <w:jc w:val="center"/>
              <w:rPr>
                <w:color w:val="000000"/>
                <w:sz w:val="16"/>
                <w:szCs w:val="16"/>
              </w:rPr>
            </w:pPr>
            <w:r w:rsidRPr="002D5221">
              <w:rPr>
                <w:color w:val="000000"/>
                <w:sz w:val="16"/>
                <w:szCs w:val="16"/>
              </w:rPr>
              <w:t>Оконча</w:t>
            </w:r>
            <w:r w:rsidR="00D27B1A" w:rsidRPr="002D5221">
              <w:rPr>
                <w:color w:val="000000"/>
                <w:sz w:val="16"/>
                <w:szCs w:val="16"/>
              </w:rPr>
              <w:t>-</w:t>
            </w:r>
            <w:r w:rsidRPr="002D5221">
              <w:rPr>
                <w:color w:val="000000"/>
                <w:sz w:val="16"/>
                <w:szCs w:val="16"/>
              </w:rPr>
              <w:t xml:space="preserve">тельно </w:t>
            </w:r>
          </w:p>
          <w:p w:rsidR="00CC0413" w:rsidRPr="002D5221" w:rsidRDefault="00CC0413" w:rsidP="00CC0413">
            <w:pPr>
              <w:contextualSpacing/>
              <w:jc w:val="center"/>
              <w:rPr>
                <w:color w:val="000000"/>
                <w:sz w:val="16"/>
                <w:szCs w:val="16"/>
              </w:rPr>
            </w:pPr>
          </w:p>
        </w:tc>
        <w:tc>
          <w:tcPr>
            <w:tcW w:w="1134" w:type="dxa"/>
            <w:vAlign w:val="center"/>
          </w:tcPr>
          <w:p w:rsidR="00CC0413" w:rsidRPr="002D5221" w:rsidRDefault="00CC0413" w:rsidP="00CC0413">
            <w:pPr>
              <w:contextualSpacing/>
              <w:jc w:val="center"/>
              <w:rPr>
                <w:color w:val="000000"/>
                <w:sz w:val="16"/>
                <w:szCs w:val="16"/>
              </w:rPr>
            </w:pPr>
            <w:r w:rsidRPr="002D5221">
              <w:rPr>
                <w:color w:val="000000"/>
                <w:sz w:val="16"/>
                <w:szCs w:val="16"/>
              </w:rPr>
              <w:t>Отклонение гр.4-гр.3</w:t>
            </w:r>
          </w:p>
        </w:tc>
        <w:tc>
          <w:tcPr>
            <w:tcW w:w="1134" w:type="dxa"/>
            <w:vAlign w:val="center"/>
          </w:tcPr>
          <w:p w:rsidR="00CC0413" w:rsidRPr="002D5221" w:rsidRDefault="00CC0413" w:rsidP="00CC0413">
            <w:pPr>
              <w:contextualSpacing/>
              <w:jc w:val="center"/>
              <w:rPr>
                <w:color w:val="000000"/>
                <w:sz w:val="16"/>
                <w:szCs w:val="16"/>
              </w:rPr>
            </w:pPr>
            <w:r w:rsidRPr="002D5221">
              <w:rPr>
                <w:color w:val="000000"/>
                <w:sz w:val="16"/>
                <w:szCs w:val="16"/>
              </w:rPr>
              <w:t>Исполнено</w:t>
            </w:r>
          </w:p>
        </w:tc>
        <w:tc>
          <w:tcPr>
            <w:tcW w:w="709" w:type="dxa"/>
            <w:vAlign w:val="center"/>
          </w:tcPr>
          <w:p w:rsidR="00CC0413" w:rsidRPr="002D5221" w:rsidRDefault="00CC0413" w:rsidP="00CC0413">
            <w:pPr>
              <w:contextualSpacing/>
              <w:jc w:val="center"/>
              <w:rPr>
                <w:color w:val="000000"/>
                <w:sz w:val="16"/>
                <w:szCs w:val="16"/>
              </w:rPr>
            </w:pPr>
            <w:r w:rsidRPr="002D5221">
              <w:rPr>
                <w:color w:val="000000"/>
                <w:sz w:val="16"/>
                <w:szCs w:val="16"/>
              </w:rPr>
              <w:t>% испол-нения</w:t>
            </w:r>
          </w:p>
        </w:tc>
        <w:tc>
          <w:tcPr>
            <w:tcW w:w="1134" w:type="dxa"/>
            <w:vAlign w:val="center"/>
          </w:tcPr>
          <w:p w:rsidR="00CC0413" w:rsidRPr="002D5221" w:rsidRDefault="00CC0413" w:rsidP="00CC0413">
            <w:pPr>
              <w:contextualSpacing/>
              <w:jc w:val="center"/>
              <w:rPr>
                <w:color w:val="000000"/>
                <w:sz w:val="16"/>
                <w:szCs w:val="16"/>
              </w:rPr>
            </w:pPr>
            <w:r w:rsidRPr="002D5221">
              <w:rPr>
                <w:color w:val="000000"/>
                <w:sz w:val="16"/>
                <w:szCs w:val="16"/>
              </w:rPr>
              <w:t>Не исполнено</w:t>
            </w:r>
          </w:p>
        </w:tc>
      </w:tr>
      <w:tr w:rsidR="00CC0413" w:rsidRPr="006525E4" w:rsidTr="00D27B1A">
        <w:tc>
          <w:tcPr>
            <w:tcW w:w="2122" w:type="dxa"/>
            <w:vAlign w:val="center"/>
          </w:tcPr>
          <w:p w:rsidR="00CC0413" w:rsidRPr="006525E4" w:rsidRDefault="00CC0413" w:rsidP="00CC0413">
            <w:pPr>
              <w:contextualSpacing/>
              <w:jc w:val="center"/>
              <w:rPr>
                <w:b/>
                <w:color w:val="000000"/>
                <w:sz w:val="18"/>
                <w:szCs w:val="18"/>
              </w:rPr>
            </w:pPr>
            <w:r w:rsidRPr="006525E4">
              <w:rPr>
                <w:b/>
                <w:color w:val="000000"/>
                <w:sz w:val="18"/>
                <w:szCs w:val="18"/>
              </w:rPr>
              <w:t>1</w:t>
            </w:r>
          </w:p>
        </w:tc>
        <w:tc>
          <w:tcPr>
            <w:tcW w:w="850" w:type="dxa"/>
            <w:vAlign w:val="center"/>
          </w:tcPr>
          <w:p w:rsidR="00CC0413" w:rsidRPr="006525E4" w:rsidRDefault="00CC0413" w:rsidP="00CC0413">
            <w:pPr>
              <w:contextualSpacing/>
              <w:jc w:val="center"/>
              <w:rPr>
                <w:b/>
                <w:color w:val="000000"/>
                <w:sz w:val="18"/>
                <w:szCs w:val="18"/>
              </w:rPr>
            </w:pPr>
            <w:r w:rsidRPr="006525E4">
              <w:rPr>
                <w:b/>
                <w:color w:val="000000"/>
                <w:sz w:val="18"/>
                <w:szCs w:val="18"/>
              </w:rPr>
              <w:t>2</w:t>
            </w:r>
          </w:p>
        </w:tc>
        <w:tc>
          <w:tcPr>
            <w:tcW w:w="1134" w:type="dxa"/>
            <w:vAlign w:val="center"/>
          </w:tcPr>
          <w:p w:rsidR="00CC0413" w:rsidRPr="006525E4" w:rsidRDefault="00CC0413" w:rsidP="00CC0413">
            <w:pPr>
              <w:contextualSpacing/>
              <w:jc w:val="center"/>
              <w:rPr>
                <w:b/>
                <w:color w:val="000000"/>
                <w:sz w:val="18"/>
                <w:szCs w:val="18"/>
              </w:rPr>
            </w:pPr>
            <w:r w:rsidRPr="006525E4">
              <w:rPr>
                <w:b/>
                <w:color w:val="000000"/>
                <w:sz w:val="18"/>
                <w:szCs w:val="18"/>
              </w:rPr>
              <w:t>3</w:t>
            </w:r>
          </w:p>
        </w:tc>
        <w:tc>
          <w:tcPr>
            <w:tcW w:w="1134" w:type="dxa"/>
            <w:vAlign w:val="center"/>
          </w:tcPr>
          <w:p w:rsidR="00CC0413" w:rsidRPr="006525E4" w:rsidRDefault="00CC0413" w:rsidP="00CC0413">
            <w:pPr>
              <w:contextualSpacing/>
              <w:jc w:val="center"/>
              <w:rPr>
                <w:b/>
                <w:color w:val="000000"/>
                <w:sz w:val="18"/>
                <w:szCs w:val="18"/>
              </w:rPr>
            </w:pPr>
            <w:r w:rsidRPr="006525E4">
              <w:rPr>
                <w:b/>
                <w:color w:val="000000"/>
                <w:sz w:val="18"/>
                <w:szCs w:val="18"/>
              </w:rPr>
              <w:t>4</w:t>
            </w:r>
          </w:p>
        </w:tc>
        <w:tc>
          <w:tcPr>
            <w:tcW w:w="1134" w:type="dxa"/>
            <w:vAlign w:val="center"/>
          </w:tcPr>
          <w:p w:rsidR="00CC0413" w:rsidRPr="006525E4" w:rsidRDefault="00CC0413" w:rsidP="00CC0413">
            <w:pPr>
              <w:contextualSpacing/>
              <w:jc w:val="center"/>
              <w:rPr>
                <w:b/>
                <w:color w:val="000000"/>
                <w:sz w:val="18"/>
                <w:szCs w:val="18"/>
              </w:rPr>
            </w:pPr>
            <w:r w:rsidRPr="006525E4">
              <w:rPr>
                <w:b/>
                <w:color w:val="000000"/>
                <w:sz w:val="18"/>
                <w:szCs w:val="18"/>
              </w:rPr>
              <w:t>5</w:t>
            </w:r>
          </w:p>
        </w:tc>
        <w:tc>
          <w:tcPr>
            <w:tcW w:w="1134" w:type="dxa"/>
            <w:vAlign w:val="center"/>
          </w:tcPr>
          <w:p w:rsidR="00CC0413" w:rsidRPr="006525E4" w:rsidRDefault="00CC0413" w:rsidP="00CC0413">
            <w:pPr>
              <w:contextualSpacing/>
              <w:jc w:val="center"/>
              <w:rPr>
                <w:b/>
                <w:color w:val="000000"/>
                <w:sz w:val="18"/>
                <w:szCs w:val="18"/>
              </w:rPr>
            </w:pPr>
            <w:r w:rsidRPr="006525E4">
              <w:rPr>
                <w:b/>
                <w:color w:val="000000"/>
                <w:sz w:val="18"/>
                <w:szCs w:val="18"/>
              </w:rPr>
              <w:t>6</w:t>
            </w:r>
          </w:p>
        </w:tc>
        <w:tc>
          <w:tcPr>
            <w:tcW w:w="709" w:type="dxa"/>
            <w:vAlign w:val="center"/>
          </w:tcPr>
          <w:p w:rsidR="00CC0413" w:rsidRPr="006525E4" w:rsidRDefault="00CC0413" w:rsidP="00CC0413">
            <w:pPr>
              <w:contextualSpacing/>
              <w:jc w:val="center"/>
              <w:rPr>
                <w:b/>
                <w:color w:val="000000"/>
                <w:sz w:val="18"/>
                <w:szCs w:val="18"/>
              </w:rPr>
            </w:pPr>
            <w:r w:rsidRPr="006525E4">
              <w:rPr>
                <w:b/>
                <w:color w:val="000000"/>
                <w:sz w:val="18"/>
                <w:szCs w:val="18"/>
              </w:rPr>
              <w:t>7</w:t>
            </w:r>
          </w:p>
        </w:tc>
        <w:tc>
          <w:tcPr>
            <w:tcW w:w="1134" w:type="dxa"/>
            <w:vAlign w:val="center"/>
          </w:tcPr>
          <w:p w:rsidR="00CC0413" w:rsidRPr="006525E4" w:rsidRDefault="00CC0413" w:rsidP="00CC0413">
            <w:pPr>
              <w:contextualSpacing/>
              <w:jc w:val="center"/>
              <w:rPr>
                <w:b/>
                <w:color w:val="000000"/>
                <w:sz w:val="18"/>
                <w:szCs w:val="18"/>
              </w:rPr>
            </w:pPr>
            <w:r w:rsidRPr="006525E4">
              <w:rPr>
                <w:b/>
                <w:color w:val="000000"/>
                <w:sz w:val="18"/>
                <w:szCs w:val="18"/>
              </w:rPr>
              <w:t>8</w:t>
            </w:r>
          </w:p>
        </w:tc>
      </w:tr>
      <w:tr w:rsidR="00CC0413" w:rsidRPr="00FF4BBC" w:rsidTr="00D27B1A">
        <w:tc>
          <w:tcPr>
            <w:tcW w:w="2122" w:type="dxa"/>
          </w:tcPr>
          <w:p w:rsidR="00CC0413" w:rsidRPr="004433B4" w:rsidRDefault="00CC0413" w:rsidP="00CC0413">
            <w:pPr>
              <w:contextualSpacing/>
              <w:rPr>
                <w:b/>
                <w:color w:val="000000"/>
                <w:sz w:val="18"/>
                <w:szCs w:val="18"/>
              </w:rPr>
            </w:pPr>
            <w:r w:rsidRPr="004433B4">
              <w:rPr>
                <w:b/>
                <w:color w:val="000000"/>
                <w:sz w:val="18"/>
                <w:szCs w:val="18"/>
              </w:rPr>
              <w:t xml:space="preserve">Расходы бюджета всего, </w:t>
            </w:r>
          </w:p>
          <w:p w:rsidR="00CC0413" w:rsidRPr="004433B4" w:rsidRDefault="00CC0413" w:rsidP="00CC0413">
            <w:pPr>
              <w:contextualSpacing/>
              <w:rPr>
                <w:b/>
                <w:color w:val="000000"/>
                <w:sz w:val="18"/>
                <w:szCs w:val="18"/>
              </w:rPr>
            </w:pPr>
            <w:r w:rsidRPr="004433B4">
              <w:rPr>
                <w:b/>
                <w:color w:val="000000"/>
                <w:sz w:val="18"/>
                <w:szCs w:val="18"/>
              </w:rPr>
              <w:t>в том числе:</w:t>
            </w:r>
          </w:p>
        </w:tc>
        <w:tc>
          <w:tcPr>
            <w:tcW w:w="850" w:type="dxa"/>
            <w:vAlign w:val="center"/>
          </w:tcPr>
          <w:p w:rsidR="00CC0413" w:rsidRPr="004433B4" w:rsidRDefault="00CC0413" w:rsidP="00CC0413">
            <w:pPr>
              <w:contextualSpacing/>
              <w:jc w:val="center"/>
              <w:rPr>
                <w:b/>
                <w:color w:val="000000"/>
                <w:sz w:val="18"/>
                <w:szCs w:val="18"/>
              </w:rPr>
            </w:pPr>
            <w:r w:rsidRPr="004433B4">
              <w:rPr>
                <w:b/>
                <w:color w:val="000000"/>
                <w:sz w:val="18"/>
                <w:szCs w:val="18"/>
              </w:rPr>
              <w:t>х</w:t>
            </w:r>
          </w:p>
        </w:tc>
        <w:tc>
          <w:tcPr>
            <w:tcW w:w="1134" w:type="dxa"/>
            <w:vAlign w:val="center"/>
          </w:tcPr>
          <w:p w:rsidR="00CC0413" w:rsidRPr="00416F3D" w:rsidRDefault="00CC0413" w:rsidP="00CC0413">
            <w:pPr>
              <w:contextualSpacing/>
              <w:jc w:val="center"/>
              <w:rPr>
                <w:b/>
                <w:color w:val="000000"/>
                <w:sz w:val="18"/>
                <w:szCs w:val="18"/>
              </w:rPr>
            </w:pPr>
            <w:r w:rsidRPr="00416F3D">
              <w:rPr>
                <w:b/>
                <w:color w:val="000000"/>
                <w:sz w:val="18"/>
                <w:szCs w:val="18"/>
              </w:rPr>
              <w:t>548 020,60</w:t>
            </w:r>
          </w:p>
        </w:tc>
        <w:tc>
          <w:tcPr>
            <w:tcW w:w="1134" w:type="dxa"/>
            <w:vAlign w:val="center"/>
          </w:tcPr>
          <w:p w:rsidR="00CC0413" w:rsidRPr="006C61A8" w:rsidRDefault="00CC0413" w:rsidP="00CC0413">
            <w:pPr>
              <w:contextualSpacing/>
              <w:jc w:val="center"/>
              <w:rPr>
                <w:b/>
                <w:color w:val="000000"/>
                <w:sz w:val="18"/>
                <w:szCs w:val="18"/>
              </w:rPr>
            </w:pPr>
            <w:r w:rsidRPr="006C61A8">
              <w:rPr>
                <w:b/>
                <w:color w:val="000000"/>
                <w:sz w:val="18"/>
                <w:szCs w:val="18"/>
              </w:rPr>
              <w:t>644 906,21</w:t>
            </w:r>
          </w:p>
        </w:tc>
        <w:tc>
          <w:tcPr>
            <w:tcW w:w="1134" w:type="dxa"/>
            <w:vAlign w:val="center"/>
          </w:tcPr>
          <w:p w:rsidR="00CC0413" w:rsidRPr="006C61A8" w:rsidRDefault="00CC0413" w:rsidP="00CC0413">
            <w:pPr>
              <w:contextualSpacing/>
              <w:jc w:val="center"/>
              <w:rPr>
                <w:b/>
                <w:color w:val="000000"/>
                <w:sz w:val="18"/>
                <w:szCs w:val="18"/>
              </w:rPr>
            </w:pPr>
            <w:r w:rsidRPr="006C61A8">
              <w:rPr>
                <w:b/>
                <w:color w:val="000000"/>
                <w:sz w:val="18"/>
                <w:szCs w:val="18"/>
              </w:rPr>
              <w:t>96 885,61</w:t>
            </w:r>
          </w:p>
        </w:tc>
        <w:tc>
          <w:tcPr>
            <w:tcW w:w="1134" w:type="dxa"/>
            <w:vAlign w:val="center"/>
          </w:tcPr>
          <w:p w:rsidR="00CC0413" w:rsidRPr="00C62627" w:rsidRDefault="00CC0413" w:rsidP="00CC0413">
            <w:pPr>
              <w:contextualSpacing/>
              <w:jc w:val="center"/>
              <w:rPr>
                <w:b/>
                <w:color w:val="000000"/>
                <w:sz w:val="18"/>
                <w:szCs w:val="18"/>
              </w:rPr>
            </w:pPr>
            <w:r w:rsidRPr="00C62627">
              <w:rPr>
                <w:b/>
                <w:color w:val="000000"/>
                <w:sz w:val="18"/>
                <w:szCs w:val="18"/>
              </w:rPr>
              <w:t>602 690,67</w:t>
            </w:r>
          </w:p>
        </w:tc>
        <w:tc>
          <w:tcPr>
            <w:tcW w:w="709" w:type="dxa"/>
            <w:vAlign w:val="center"/>
          </w:tcPr>
          <w:p w:rsidR="00CC0413" w:rsidRPr="00C62627" w:rsidRDefault="00CC0413" w:rsidP="00CC0413">
            <w:pPr>
              <w:contextualSpacing/>
              <w:jc w:val="center"/>
              <w:rPr>
                <w:b/>
                <w:color w:val="000000"/>
                <w:sz w:val="18"/>
                <w:szCs w:val="18"/>
              </w:rPr>
            </w:pPr>
            <w:r w:rsidRPr="00C62627">
              <w:rPr>
                <w:b/>
                <w:color w:val="000000"/>
                <w:sz w:val="18"/>
                <w:szCs w:val="18"/>
              </w:rPr>
              <w:t>93,5</w:t>
            </w:r>
          </w:p>
        </w:tc>
        <w:tc>
          <w:tcPr>
            <w:tcW w:w="1134" w:type="dxa"/>
            <w:vAlign w:val="center"/>
          </w:tcPr>
          <w:p w:rsidR="00CC0413" w:rsidRPr="00C62627" w:rsidRDefault="00CC0413" w:rsidP="00CC0413">
            <w:pPr>
              <w:contextualSpacing/>
              <w:jc w:val="center"/>
              <w:rPr>
                <w:b/>
                <w:color w:val="000000"/>
                <w:sz w:val="18"/>
                <w:szCs w:val="18"/>
              </w:rPr>
            </w:pPr>
            <w:r w:rsidRPr="00C62627">
              <w:rPr>
                <w:b/>
                <w:color w:val="000000"/>
                <w:sz w:val="18"/>
                <w:szCs w:val="18"/>
              </w:rPr>
              <w:t>42 215,54</w:t>
            </w:r>
          </w:p>
        </w:tc>
      </w:tr>
      <w:tr w:rsidR="00CC0413" w:rsidRPr="00FF4BBC" w:rsidTr="00D27B1A">
        <w:tc>
          <w:tcPr>
            <w:tcW w:w="2122" w:type="dxa"/>
          </w:tcPr>
          <w:p w:rsidR="00CC0413" w:rsidRPr="004433B4" w:rsidRDefault="00CC0413" w:rsidP="00CC0413">
            <w:pPr>
              <w:contextualSpacing/>
              <w:rPr>
                <w:i/>
                <w:color w:val="000000"/>
                <w:sz w:val="18"/>
                <w:szCs w:val="18"/>
              </w:rPr>
            </w:pPr>
            <w:r w:rsidRPr="004433B4">
              <w:rPr>
                <w:i/>
                <w:color w:val="000000"/>
                <w:sz w:val="18"/>
                <w:szCs w:val="18"/>
              </w:rPr>
              <w:t>Национальная экономика, из них:</w:t>
            </w:r>
          </w:p>
        </w:tc>
        <w:tc>
          <w:tcPr>
            <w:tcW w:w="850" w:type="dxa"/>
            <w:vAlign w:val="center"/>
          </w:tcPr>
          <w:p w:rsidR="00CC0413" w:rsidRPr="004433B4" w:rsidRDefault="00CC0413" w:rsidP="00CC0413">
            <w:pPr>
              <w:contextualSpacing/>
              <w:jc w:val="center"/>
              <w:rPr>
                <w:i/>
                <w:color w:val="000000"/>
                <w:sz w:val="18"/>
                <w:szCs w:val="18"/>
              </w:rPr>
            </w:pPr>
            <w:r w:rsidRPr="004433B4">
              <w:rPr>
                <w:i/>
                <w:color w:val="000000"/>
                <w:sz w:val="18"/>
                <w:szCs w:val="18"/>
              </w:rPr>
              <w:t>04</w:t>
            </w:r>
          </w:p>
        </w:tc>
        <w:tc>
          <w:tcPr>
            <w:tcW w:w="1134" w:type="dxa"/>
            <w:vAlign w:val="center"/>
          </w:tcPr>
          <w:p w:rsidR="00CC0413" w:rsidRPr="00416F3D" w:rsidRDefault="00CC0413" w:rsidP="00CC0413">
            <w:pPr>
              <w:contextualSpacing/>
              <w:jc w:val="center"/>
              <w:rPr>
                <w:i/>
                <w:color w:val="000000"/>
                <w:sz w:val="18"/>
                <w:szCs w:val="18"/>
              </w:rPr>
            </w:pPr>
            <w:r w:rsidRPr="00416F3D">
              <w:rPr>
                <w:i/>
                <w:color w:val="000000"/>
                <w:sz w:val="18"/>
                <w:szCs w:val="18"/>
              </w:rPr>
              <w:t>11 994,00</w:t>
            </w:r>
          </w:p>
        </w:tc>
        <w:tc>
          <w:tcPr>
            <w:tcW w:w="1134" w:type="dxa"/>
            <w:vAlign w:val="center"/>
          </w:tcPr>
          <w:p w:rsidR="00CC0413" w:rsidRPr="00B41B68" w:rsidRDefault="00CC0413" w:rsidP="00CC0413">
            <w:pPr>
              <w:contextualSpacing/>
              <w:jc w:val="center"/>
              <w:rPr>
                <w:i/>
                <w:color w:val="000000"/>
                <w:sz w:val="18"/>
                <w:szCs w:val="18"/>
              </w:rPr>
            </w:pPr>
            <w:r w:rsidRPr="00B41B68">
              <w:rPr>
                <w:i/>
                <w:color w:val="000000"/>
                <w:sz w:val="18"/>
                <w:szCs w:val="18"/>
              </w:rPr>
              <w:t>38 30</w:t>
            </w:r>
            <w:r>
              <w:rPr>
                <w:i/>
                <w:color w:val="000000"/>
                <w:sz w:val="18"/>
                <w:szCs w:val="18"/>
              </w:rPr>
              <w:t>4</w:t>
            </w:r>
            <w:r w:rsidRPr="00B41B68">
              <w:rPr>
                <w:i/>
                <w:color w:val="000000"/>
                <w:sz w:val="18"/>
                <w:szCs w:val="18"/>
              </w:rPr>
              <w:t>,</w:t>
            </w:r>
            <w:r>
              <w:rPr>
                <w:i/>
                <w:color w:val="000000"/>
                <w:sz w:val="18"/>
                <w:szCs w:val="18"/>
              </w:rPr>
              <w:t>95</w:t>
            </w:r>
          </w:p>
        </w:tc>
        <w:tc>
          <w:tcPr>
            <w:tcW w:w="1134" w:type="dxa"/>
            <w:vAlign w:val="center"/>
          </w:tcPr>
          <w:p w:rsidR="00CC0413" w:rsidRPr="006C61A8" w:rsidRDefault="00CC0413" w:rsidP="00CC0413">
            <w:pPr>
              <w:contextualSpacing/>
              <w:jc w:val="center"/>
              <w:rPr>
                <w:i/>
                <w:color w:val="000000"/>
                <w:sz w:val="18"/>
                <w:szCs w:val="18"/>
              </w:rPr>
            </w:pPr>
            <w:r w:rsidRPr="006C61A8">
              <w:rPr>
                <w:i/>
                <w:color w:val="000000"/>
                <w:sz w:val="18"/>
                <w:szCs w:val="18"/>
              </w:rPr>
              <w:t>26 310,95</w:t>
            </w:r>
          </w:p>
        </w:tc>
        <w:tc>
          <w:tcPr>
            <w:tcW w:w="1134" w:type="dxa"/>
            <w:vAlign w:val="center"/>
          </w:tcPr>
          <w:p w:rsidR="00CC0413" w:rsidRPr="005C3D37" w:rsidRDefault="00CC0413" w:rsidP="00CC0413">
            <w:pPr>
              <w:contextualSpacing/>
              <w:jc w:val="center"/>
              <w:rPr>
                <w:i/>
                <w:color w:val="000000"/>
                <w:sz w:val="18"/>
                <w:szCs w:val="18"/>
              </w:rPr>
            </w:pPr>
            <w:r w:rsidRPr="005C3D37">
              <w:rPr>
                <w:i/>
                <w:color w:val="000000"/>
                <w:sz w:val="18"/>
                <w:szCs w:val="18"/>
              </w:rPr>
              <w:t>20 737,58</w:t>
            </w:r>
          </w:p>
        </w:tc>
        <w:tc>
          <w:tcPr>
            <w:tcW w:w="709" w:type="dxa"/>
            <w:vAlign w:val="center"/>
          </w:tcPr>
          <w:p w:rsidR="00CC0413" w:rsidRPr="00895386" w:rsidRDefault="00CC0413" w:rsidP="00CC0413">
            <w:pPr>
              <w:contextualSpacing/>
              <w:jc w:val="center"/>
              <w:rPr>
                <w:i/>
                <w:color w:val="000000"/>
                <w:sz w:val="18"/>
                <w:szCs w:val="18"/>
              </w:rPr>
            </w:pPr>
            <w:r w:rsidRPr="00895386">
              <w:rPr>
                <w:i/>
                <w:color w:val="000000"/>
                <w:sz w:val="18"/>
                <w:szCs w:val="18"/>
              </w:rPr>
              <w:t>54,1</w:t>
            </w:r>
          </w:p>
        </w:tc>
        <w:tc>
          <w:tcPr>
            <w:tcW w:w="1134" w:type="dxa"/>
            <w:vAlign w:val="center"/>
          </w:tcPr>
          <w:p w:rsidR="00CC0413" w:rsidRPr="005C3D37" w:rsidRDefault="00CC0413" w:rsidP="00CC0413">
            <w:pPr>
              <w:contextualSpacing/>
              <w:jc w:val="center"/>
              <w:rPr>
                <w:i/>
                <w:color w:val="000000"/>
                <w:sz w:val="18"/>
                <w:szCs w:val="18"/>
              </w:rPr>
            </w:pPr>
            <w:r w:rsidRPr="005C3D37">
              <w:rPr>
                <w:i/>
                <w:color w:val="000000"/>
                <w:sz w:val="18"/>
                <w:szCs w:val="18"/>
              </w:rPr>
              <w:t>17 567,37</w:t>
            </w:r>
          </w:p>
        </w:tc>
      </w:tr>
      <w:tr w:rsidR="00CC0413" w:rsidRPr="00FF4BBC" w:rsidTr="00D27B1A">
        <w:tc>
          <w:tcPr>
            <w:tcW w:w="2122" w:type="dxa"/>
          </w:tcPr>
          <w:p w:rsidR="00CC0413" w:rsidRPr="004433B4" w:rsidRDefault="00CC0413" w:rsidP="00CC0413">
            <w:pPr>
              <w:contextualSpacing/>
              <w:rPr>
                <w:b/>
                <w:color w:val="000000"/>
                <w:sz w:val="18"/>
                <w:szCs w:val="18"/>
              </w:rPr>
            </w:pPr>
            <w:r w:rsidRPr="004433B4">
              <w:rPr>
                <w:b/>
                <w:color w:val="000000"/>
                <w:sz w:val="18"/>
                <w:szCs w:val="18"/>
              </w:rPr>
              <w:t>Топливно-энергетический комплекс</w:t>
            </w:r>
          </w:p>
        </w:tc>
        <w:tc>
          <w:tcPr>
            <w:tcW w:w="850" w:type="dxa"/>
            <w:vMerge w:val="restart"/>
            <w:vAlign w:val="center"/>
          </w:tcPr>
          <w:p w:rsidR="00CC0413" w:rsidRPr="004433B4" w:rsidRDefault="00CC0413" w:rsidP="00CC0413">
            <w:pPr>
              <w:contextualSpacing/>
              <w:jc w:val="center"/>
              <w:rPr>
                <w:color w:val="000000"/>
                <w:sz w:val="18"/>
                <w:szCs w:val="18"/>
              </w:rPr>
            </w:pPr>
            <w:r w:rsidRPr="004433B4">
              <w:rPr>
                <w:color w:val="000000"/>
                <w:sz w:val="18"/>
                <w:szCs w:val="18"/>
              </w:rPr>
              <w:t>0402</w:t>
            </w:r>
          </w:p>
        </w:tc>
        <w:tc>
          <w:tcPr>
            <w:tcW w:w="1134" w:type="dxa"/>
            <w:vAlign w:val="center"/>
          </w:tcPr>
          <w:p w:rsidR="00CC0413" w:rsidRPr="00416F3D" w:rsidRDefault="00CC0413" w:rsidP="00CC0413">
            <w:pPr>
              <w:contextualSpacing/>
              <w:jc w:val="center"/>
              <w:rPr>
                <w:color w:val="000000"/>
                <w:sz w:val="18"/>
                <w:szCs w:val="18"/>
              </w:rPr>
            </w:pPr>
            <w:r w:rsidRPr="00416F3D">
              <w:rPr>
                <w:color w:val="000000"/>
                <w:sz w:val="18"/>
                <w:szCs w:val="18"/>
              </w:rPr>
              <w:t>8 700,00</w:t>
            </w:r>
          </w:p>
        </w:tc>
        <w:tc>
          <w:tcPr>
            <w:tcW w:w="1134" w:type="dxa"/>
            <w:vAlign w:val="center"/>
          </w:tcPr>
          <w:p w:rsidR="00CC0413" w:rsidRPr="00B41B68" w:rsidRDefault="00CC0413" w:rsidP="00CC0413">
            <w:pPr>
              <w:contextualSpacing/>
              <w:jc w:val="center"/>
              <w:rPr>
                <w:color w:val="000000"/>
                <w:sz w:val="18"/>
                <w:szCs w:val="18"/>
              </w:rPr>
            </w:pPr>
            <w:r w:rsidRPr="00B41B68">
              <w:rPr>
                <w:color w:val="000000"/>
                <w:sz w:val="18"/>
                <w:szCs w:val="18"/>
              </w:rPr>
              <w:t>18 580,8</w:t>
            </w:r>
            <w:r>
              <w:rPr>
                <w:color w:val="000000"/>
                <w:sz w:val="18"/>
                <w:szCs w:val="18"/>
              </w:rPr>
              <w:t>2</w:t>
            </w:r>
          </w:p>
        </w:tc>
        <w:tc>
          <w:tcPr>
            <w:tcW w:w="1134" w:type="dxa"/>
            <w:vAlign w:val="center"/>
          </w:tcPr>
          <w:p w:rsidR="00CC0413" w:rsidRPr="006C61A8" w:rsidRDefault="00CC0413" w:rsidP="00CC0413">
            <w:pPr>
              <w:contextualSpacing/>
              <w:jc w:val="center"/>
              <w:rPr>
                <w:color w:val="000000"/>
                <w:sz w:val="18"/>
                <w:szCs w:val="18"/>
              </w:rPr>
            </w:pPr>
            <w:r w:rsidRPr="006C61A8">
              <w:rPr>
                <w:color w:val="000000"/>
                <w:sz w:val="18"/>
                <w:szCs w:val="18"/>
              </w:rPr>
              <w:t>9 880,82</w:t>
            </w:r>
          </w:p>
        </w:tc>
        <w:tc>
          <w:tcPr>
            <w:tcW w:w="1134" w:type="dxa"/>
            <w:vAlign w:val="center"/>
          </w:tcPr>
          <w:p w:rsidR="00CC0413" w:rsidRPr="00895386" w:rsidRDefault="00CC0413" w:rsidP="00CC0413">
            <w:pPr>
              <w:contextualSpacing/>
              <w:jc w:val="center"/>
              <w:rPr>
                <w:color w:val="000000"/>
                <w:sz w:val="18"/>
                <w:szCs w:val="18"/>
              </w:rPr>
            </w:pPr>
            <w:r w:rsidRPr="00895386">
              <w:rPr>
                <w:color w:val="000000"/>
                <w:sz w:val="18"/>
                <w:szCs w:val="18"/>
              </w:rPr>
              <w:t>15 580,82</w:t>
            </w:r>
          </w:p>
        </w:tc>
        <w:tc>
          <w:tcPr>
            <w:tcW w:w="709" w:type="dxa"/>
            <w:vAlign w:val="center"/>
          </w:tcPr>
          <w:p w:rsidR="00CC0413" w:rsidRPr="00895386" w:rsidRDefault="00CC0413" w:rsidP="00CC0413">
            <w:pPr>
              <w:contextualSpacing/>
              <w:jc w:val="center"/>
              <w:rPr>
                <w:color w:val="000000"/>
                <w:sz w:val="18"/>
                <w:szCs w:val="18"/>
              </w:rPr>
            </w:pPr>
            <w:r w:rsidRPr="00895386">
              <w:rPr>
                <w:color w:val="000000"/>
                <w:sz w:val="18"/>
                <w:szCs w:val="18"/>
              </w:rPr>
              <w:t>83,9</w:t>
            </w:r>
          </w:p>
        </w:tc>
        <w:tc>
          <w:tcPr>
            <w:tcW w:w="1134" w:type="dxa"/>
            <w:vAlign w:val="center"/>
          </w:tcPr>
          <w:p w:rsidR="00CC0413" w:rsidRPr="00895386" w:rsidRDefault="00CC0413" w:rsidP="00CC0413">
            <w:pPr>
              <w:contextualSpacing/>
              <w:jc w:val="center"/>
              <w:rPr>
                <w:color w:val="000000"/>
                <w:sz w:val="18"/>
                <w:szCs w:val="18"/>
              </w:rPr>
            </w:pPr>
            <w:r w:rsidRPr="00895386">
              <w:rPr>
                <w:color w:val="000000"/>
                <w:sz w:val="18"/>
                <w:szCs w:val="18"/>
              </w:rPr>
              <w:t>3 000,0</w:t>
            </w:r>
          </w:p>
        </w:tc>
      </w:tr>
      <w:tr w:rsidR="00CC0413" w:rsidRPr="00FF4BBC" w:rsidTr="00D27B1A">
        <w:tc>
          <w:tcPr>
            <w:tcW w:w="2122" w:type="dxa"/>
          </w:tcPr>
          <w:p w:rsidR="00CC0413" w:rsidRPr="004433B4" w:rsidRDefault="00CC0413" w:rsidP="00CC0413">
            <w:pPr>
              <w:contextualSpacing/>
              <w:rPr>
                <w:color w:val="000000"/>
                <w:sz w:val="18"/>
                <w:szCs w:val="18"/>
              </w:rPr>
            </w:pPr>
            <w:r w:rsidRPr="004433B4">
              <w:rPr>
                <w:color w:val="000000"/>
                <w:sz w:val="18"/>
                <w:szCs w:val="18"/>
              </w:rPr>
              <w:lastRenderedPageBreak/>
              <w:t>Доля в общем объеме расходов,  %</w:t>
            </w:r>
          </w:p>
        </w:tc>
        <w:tc>
          <w:tcPr>
            <w:tcW w:w="850" w:type="dxa"/>
            <w:vMerge/>
            <w:vAlign w:val="center"/>
          </w:tcPr>
          <w:p w:rsidR="00CC0413" w:rsidRPr="004433B4" w:rsidRDefault="00CC0413" w:rsidP="00CC0413">
            <w:pPr>
              <w:contextualSpacing/>
              <w:jc w:val="center"/>
              <w:rPr>
                <w:color w:val="000000"/>
                <w:sz w:val="18"/>
                <w:szCs w:val="18"/>
              </w:rPr>
            </w:pPr>
          </w:p>
        </w:tc>
        <w:tc>
          <w:tcPr>
            <w:tcW w:w="1134" w:type="dxa"/>
            <w:vAlign w:val="center"/>
          </w:tcPr>
          <w:p w:rsidR="00CC0413" w:rsidRPr="00B41B68" w:rsidRDefault="00CC0413" w:rsidP="00CC0413">
            <w:pPr>
              <w:contextualSpacing/>
              <w:jc w:val="center"/>
              <w:rPr>
                <w:color w:val="000000"/>
                <w:sz w:val="18"/>
                <w:szCs w:val="18"/>
              </w:rPr>
            </w:pPr>
            <w:r w:rsidRPr="00B41B68">
              <w:rPr>
                <w:color w:val="000000"/>
                <w:sz w:val="18"/>
                <w:szCs w:val="18"/>
              </w:rPr>
              <w:t>х</w:t>
            </w:r>
          </w:p>
        </w:tc>
        <w:tc>
          <w:tcPr>
            <w:tcW w:w="1134" w:type="dxa"/>
            <w:vAlign w:val="center"/>
          </w:tcPr>
          <w:p w:rsidR="00CC0413" w:rsidRPr="006C61A8" w:rsidRDefault="00CC0413" w:rsidP="00CC0413">
            <w:pPr>
              <w:contextualSpacing/>
              <w:jc w:val="center"/>
              <w:rPr>
                <w:color w:val="000000"/>
                <w:sz w:val="18"/>
                <w:szCs w:val="18"/>
              </w:rPr>
            </w:pPr>
            <w:r w:rsidRPr="006C61A8">
              <w:rPr>
                <w:color w:val="000000"/>
                <w:sz w:val="18"/>
                <w:szCs w:val="18"/>
              </w:rPr>
              <w:t>2,9</w:t>
            </w:r>
          </w:p>
        </w:tc>
        <w:tc>
          <w:tcPr>
            <w:tcW w:w="1134" w:type="dxa"/>
            <w:vAlign w:val="center"/>
          </w:tcPr>
          <w:p w:rsidR="00CC0413" w:rsidRPr="00B41B68" w:rsidRDefault="00CC0413" w:rsidP="00CC0413">
            <w:pPr>
              <w:contextualSpacing/>
              <w:jc w:val="center"/>
              <w:rPr>
                <w:color w:val="000000"/>
                <w:sz w:val="18"/>
                <w:szCs w:val="18"/>
              </w:rPr>
            </w:pPr>
            <w:r w:rsidRPr="00B41B68">
              <w:rPr>
                <w:color w:val="000000"/>
                <w:sz w:val="18"/>
                <w:szCs w:val="18"/>
              </w:rPr>
              <w:t>х</w:t>
            </w:r>
          </w:p>
        </w:tc>
        <w:tc>
          <w:tcPr>
            <w:tcW w:w="1134" w:type="dxa"/>
            <w:vAlign w:val="center"/>
          </w:tcPr>
          <w:p w:rsidR="00CC0413" w:rsidRPr="00BE60F7" w:rsidRDefault="00CC0413" w:rsidP="00CC0413">
            <w:pPr>
              <w:contextualSpacing/>
              <w:jc w:val="center"/>
              <w:rPr>
                <w:color w:val="000000"/>
                <w:sz w:val="18"/>
                <w:szCs w:val="18"/>
              </w:rPr>
            </w:pPr>
            <w:r w:rsidRPr="00BE60F7">
              <w:rPr>
                <w:color w:val="000000"/>
                <w:sz w:val="18"/>
                <w:szCs w:val="18"/>
              </w:rPr>
              <w:t>2,6</w:t>
            </w:r>
          </w:p>
        </w:tc>
        <w:tc>
          <w:tcPr>
            <w:tcW w:w="709" w:type="dxa"/>
            <w:vAlign w:val="center"/>
          </w:tcPr>
          <w:p w:rsidR="00CC0413" w:rsidRPr="00B41B68" w:rsidRDefault="00CC0413" w:rsidP="00CC0413">
            <w:pPr>
              <w:contextualSpacing/>
              <w:jc w:val="center"/>
              <w:rPr>
                <w:color w:val="000000"/>
                <w:sz w:val="18"/>
                <w:szCs w:val="18"/>
              </w:rPr>
            </w:pPr>
            <w:r w:rsidRPr="00B41B68">
              <w:rPr>
                <w:color w:val="000000"/>
                <w:sz w:val="18"/>
                <w:szCs w:val="18"/>
              </w:rPr>
              <w:t>х</w:t>
            </w:r>
          </w:p>
        </w:tc>
        <w:tc>
          <w:tcPr>
            <w:tcW w:w="1134" w:type="dxa"/>
            <w:vAlign w:val="center"/>
          </w:tcPr>
          <w:p w:rsidR="00CC0413" w:rsidRPr="00895386" w:rsidRDefault="00CC0413" w:rsidP="00CC0413">
            <w:pPr>
              <w:contextualSpacing/>
              <w:jc w:val="center"/>
              <w:rPr>
                <w:color w:val="000000"/>
                <w:sz w:val="18"/>
                <w:szCs w:val="18"/>
              </w:rPr>
            </w:pPr>
            <w:r>
              <w:rPr>
                <w:color w:val="000000"/>
                <w:sz w:val="18"/>
                <w:szCs w:val="18"/>
              </w:rPr>
              <w:t>7,1</w:t>
            </w:r>
          </w:p>
        </w:tc>
      </w:tr>
      <w:tr w:rsidR="00CC0413" w:rsidRPr="00FF4BBC" w:rsidTr="00D27B1A">
        <w:tc>
          <w:tcPr>
            <w:tcW w:w="2122" w:type="dxa"/>
          </w:tcPr>
          <w:p w:rsidR="00CC0413" w:rsidRPr="004433B4" w:rsidRDefault="00CC0413" w:rsidP="00CC0413">
            <w:pPr>
              <w:contextualSpacing/>
              <w:rPr>
                <w:color w:val="000000"/>
                <w:sz w:val="18"/>
                <w:szCs w:val="18"/>
              </w:rPr>
            </w:pPr>
            <w:r w:rsidRPr="004433B4">
              <w:rPr>
                <w:color w:val="000000"/>
                <w:sz w:val="18"/>
                <w:szCs w:val="18"/>
              </w:rPr>
              <w:t>Доля в общих расходах по разделу 04,  %</w:t>
            </w:r>
          </w:p>
        </w:tc>
        <w:tc>
          <w:tcPr>
            <w:tcW w:w="850" w:type="dxa"/>
            <w:vMerge/>
            <w:vAlign w:val="center"/>
          </w:tcPr>
          <w:p w:rsidR="00CC0413" w:rsidRPr="004433B4" w:rsidRDefault="00CC0413" w:rsidP="00CC0413">
            <w:pPr>
              <w:contextualSpacing/>
              <w:jc w:val="center"/>
              <w:rPr>
                <w:color w:val="000000"/>
                <w:sz w:val="18"/>
                <w:szCs w:val="18"/>
              </w:rPr>
            </w:pPr>
          </w:p>
        </w:tc>
        <w:tc>
          <w:tcPr>
            <w:tcW w:w="1134" w:type="dxa"/>
            <w:vAlign w:val="center"/>
          </w:tcPr>
          <w:p w:rsidR="00CC0413" w:rsidRPr="00B41B68" w:rsidRDefault="00CC0413" w:rsidP="00CC0413">
            <w:pPr>
              <w:contextualSpacing/>
              <w:jc w:val="center"/>
              <w:rPr>
                <w:color w:val="000000"/>
                <w:sz w:val="18"/>
                <w:szCs w:val="18"/>
              </w:rPr>
            </w:pPr>
            <w:r w:rsidRPr="00B41B68">
              <w:rPr>
                <w:color w:val="000000"/>
                <w:sz w:val="18"/>
                <w:szCs w:val="18"/>
              </w:rPr>
              <w:t>х</w:t>
            </w:r>
          </w:p>
        </w:tc>
        <w:tc>
          <w:tcPr>
            <w:tcW w:w="1134" w:type="dxa"/>
            <w:vAlign w:val="center"/>
          </w:tcPr>
          <w:p w:rsidR="00CC0413" w:rsidRPr="006C61A8" w:rsidRDefault="00CC0413" w:rsidP="00CC0413">
            <w:pPr>
              <w:contextualSpacing/>
              <w:jc w:val="center"/>
              <w:rPr>
                <w:color w:val="000000"/>
                <w:sz w:val="18"/>
                <w:szCs w:val="18"/>
              </w:rPr>
            </w:pPr>
            <w:r w:rsidRPr="006C61A8">
              <w:rPr>
                <w:color w:val="000000"/>
                <w:sz w:val="18"/>
                <w:szCs w:val="18"/>
              </w:rPr>
              <w:t>48,5</w:t>
            </w:r>
          </w:p>
        </w:tc>
        <w:tc>
          <w:tcPr>
            <w:tcW w:w="1134" w:type="dxa"/>
            <w:vAlign w:val="center"/>
          </w:tcPr>
          <w:p w:rsidR="00CC0413" w:rsidRPr="00B41B68" w:rsidRDefault="00CC0413" w:rsidP="00CC0413">
            <w:pPr>
              <w:contextualSpacing/>
              <w:jc w:val="center"/>
              <w:rPr>
                <w:color w:val="000000"/>
                <w:sz w:val="18"/>
                <w:szCs w:val="18"/>
              </w:rPr>
            </w:pPr>
            <w:r w:rsidRPr="00B41B68">
              <w:rPr>
                <w:color w:val="000000"/>
                <w:sz w:val="18"/>
                <w:szCs w:val="18"/>
              </w:rPr>
              <w:t>х</w:t>
            </w:r>
          </w:p>
        </w:tc>
        <w:tc>
          <w:tcPr>
            <w:tcW w:w="1134" w:type="dxa"/>
            <w:vAlign w:val="center"/>
          </w:tcPr>
          <w:p w:rsidR="00CC0413" w:rsidRPr="00BE60F7" w:rsidRDefault="00CC0413" w:rsidP="00CC0413">
            <w:pPr>
              <w:contextualSpacing/>
              <w:jc w:val="center"/>
              <w:rPr>
                <w:color w:val="000000"/>
                <w:sz w:val="18"/>
                <w:szCs w:val="18"/>
              </w:rPr>
            </w:pPr>
            <w:r w:rsidRPr="00BE60F7">
              <w:rPr>
                <w:color w:val="000000"/>
                <w:sz w:val="18"/>
                <w:szCs w:val="18"/>
              </w:rPr>
              <w:t>75,1</w:t>
            </w:r>
          </w:p>
        </w:tc>
        <w:tc>
          <w:tcPr>
            <w:tcW w:w="709" w:type="dxa"/>
            <w:vAlign w:val="center"/>
          </w:tcPr>
          <w:p w:rsidR="00CC0413" w:rsidRPr="00B41B68" w:rsidRDefault="00CC0413" w:rsidP="00CC0413">
            <w:pPr>
              <w:contextualSpacing/>
              <w:jc w:val="center"/>
              <w:rPr>
                <w:color w:val="000000"/>
                <w:sz w:val="18"/>
                <w:szCs w:val="18"/>
              </w:rPr>
            </w:pPr>
            <w:r w:rsidRPr="00B41B68">
              <w:rPr>
                <w:color w:val="000000"/>
                <w:sz w:val="18"/>
                <w:szCs w:val="18"/>
              </w:rPr>
              <w:t>х</w:t>
            </w:r>
          </w:p>
        </w:tc>
        <w:tc>
          <w:tcPr>
            <w:tcW w:w="1134" w:type="dxa"/>
            <w:vAlign w:val="center"/>
          </w:tcPr>
          <w:p w:rsidR="00CC0413" w:rsidRPr="00895386" w:rsidRDefault="00CC0413" w:rsidP="00CC0413">
            <w:pPr>
              <w:contextualSpacing/>
              <w:jc w:val="center"/>
              <w:rPr>
                <w:color w:val="000000"/>
                <w:sz w:val="18"/>
                <w:szCs w:val="18"/>
              </w:rPr>
            </w:pPr>
            <w:r>
              <w:rPr>
                <w:color w:val="000000"/>
                <w:sz w:val="18"/>
                <w:szCs w:val="18"/>
              </w:rPr>
              <w:t>17,1</w:t>
            </w:r>
          </w:p>
        </w:tc>
      </w:tr>
      <w:tr w:rsidR="00CC0413" w:rsidRPr="00FF4BBC" w:rsidTr="00D27B1A">
        <w:tc>
          <w:tcPr>
            <w:tcW w:w="2122" w:type="dxa"/>
          </w:tcPr>
          <w:p w:rsidR="00CC0413" w:rsidRPr="004433B4" w:rsidRDefault="00CC0413" w:rsidP="00CC0413">
            <w:pPr>
              <w:contextualSpacing/>
              <w:rPr>
                <w:b/>
                <w:color w:val="000000"/>
                <w:sz w:val="18"/>
                <w:szCs w:val="18"/>
              </w:rPr>
            </w:pPr>
            <w:r w:rsidRPr="004433B4">
              <w:rPr>
                <w:b/>
                <w:color w:val="000000"/>
                <w:sz w:val="18"/>
                <w:szCs w:val="18"/>
              </w:rPr>
              <w:t>Дорожное хозяйство, (дорожные фонды)</w:t>
            </w:r>
          </w:p>
        </w:tc>
        <w:tc>
          <w:tcPr>
            <w:tcW w:w="850" w:type="dxa"/>
            <w:vMerge w:val="restart"/>
            <w:vAlign w:val="center"/>
          </w:tcPr>
          <w:p w:rsidR="00CC0413" w:rsidRPr="004433B4" w:rsidRDefault="00CC0413" w:rsidP="00CC0413">
            <w:pPr>
              <w:contextualSpacing/>
              <w:jc w:val="center"/>
              <w:rPr>
                <w:color w:val="000000"/>
                <w:sz w:val="18"/>
                <w:szCs w:val="18"/>
              </w:rPr>
            </w:pPr>
            <w:r w:rsidRPr="004433B4">
              <w:rPr>
                <w:color w:val="000000"/>
                <w:sz w:val="18"/>
                <w:szCs w:val="18"/>
              </w:rPr>
              <w:t>0409</w:t>
            </w:r>
          </w:p>
        </w:tc>
        <w:tc>
          <w:tcPr>
            <w:tcW w:w="1134" w:type="dxa"/>
            <w:vAlign w:val="center"/>
          </w:tcPr>
          <w:p w:rsidR="00CC0413" w:rsidRPr="00B41B68" w:rsidRDefault="00CC0413" w:rsidP="00CC0413">
            <w:pPr>
              <w:contextualSpacing/>
              <w:jc w:val="center"/>
              <w:rPr>
                <w:color w:val="000000"/>
                <w:sz w:val="18"/>
                <w:szCs w:val="18"/>
              </w:rPr>
            </w:pPr>
            <w:r w:rsidRPr="00B41B68">
              <w:rPr>
                <w:color w:val="000000"/>
                <w:sz w:val="18"/>
                <w:szCs w:val="18"/>
              </w:rPr>
              <w:t>0,00</w:t>
            </w:r>
          </w:p>
        </w:tc>
        <w:tc>
          <w:tcPr>
            <w:tcW w:w="1134" w:type="dxa"/>
            <w:vAlign w:val="center"/>
          </w:tcPr>
          <w:p w:rsidR="00CC0413" w:rsidRPr="00B41B68" w:rsidRDefault="00CC0413" w:rsidP="00CC0413">
            <w:pPr>
              <w:contextualSpacing/>
              <w:jc w:val="center"/>
              <w:rPr>
                <w:color w:val="000000"/>
                <w:sz w:val="18"/>
                <w:szCs w:val="18"/>
              </w:rPr>
            </w:pPr>
            <w:r w:rsidRPr="00B41B68">
              <w:rPr>
                <w:color w:val="000000"/>
                <w:sz w:val="18"/>
                <w:szCs w:val="18"/>
              </w:rPr>
              <w:t>14 000,00</w:t>
            </w:r>
          </w:p>
        </w:tc>
        <w:tc>
          <w:tcPr>
            <w:tcW w:w="1134" w:type="dxa"/>
            <w:vAlign w:val="center"/>
          </w:tcPr>
          <w:p w:rsidR="00CC0413" w:rsidRPr="006C61A8" w:rsidRDefault="00CC0413" w:rsidP="00CC0413">
            <w:pPr>
              <w:contextualSpacing/>
              <w:jc w:val="center"/>
              <w:rPr>
                <w:color w:val="000000"/>
                <w:sz w:val="18"/>
                <w:szCs w:val="18"/>
              </w:rPr>
            </w:pPr>
            <w:r w:rsidRPr="006C61A8">
              <w:rPr>
                <w:color w:val="000000"/>
                <w:sz w:val="18"/>
                <w:szCs w:val="18"/>
              </w:rPr>
              <w:t>14 000,00</w:t>
            </w:r>
          </w:p>
        </w:tc>
        <w:tc>
          <w:tcPr>
            <w:tcW w:w="1134" w:type="dxa"/>
            <w:vAlign w:val="center"/>
          </w:tcPr>
          <w:p w:rsidR="00CC0413" w:rsidRPr="005F0E33" w:rsidRDefault="00CC0413" w:rsidP="00CC0413">
            <w:pPr>
              <w:contextualSpacing/>
              <w:jc w:val="center"/>
              <w:rPr>
                <w:color w:val="000000"/>
                <w:sz w:val="18"/>
                <w:szCs w:val="18"/>
              </w:rPr>
            </w:pPr>
            <w:r w:rsidRPr="005F0E33">
              <w:rPr>
                <w:color w:val="000000"/>
                <w:sz w:val="18"/>
                <w:szCs w:val="18"/>
              </w:rPr>
              <w:t>0,00</w:t>
            </w:r>
          </w:p>
        </w:tc>
        <w:tc>
          <w:tcPr>
            <w:tcW w:w="709" w:type="dxa"/>
            <w:vAlign w:val="center"/>
          </w:tcPr>
          <w:p w:rsidR="00CC0413" w:rsidRPr="005F0E33" w:rsidRDefault="00CC0413" w:rsidP="00CC0413">
            <w:pPr>
              <w:contextualSpacing/>
              <w:jc w:val="center"/>
              <w:rPr>
                <w:color w:val="000000"/>
                <w:sz w:val="18"/>
                <w:szCs w:val="18"/>
              </w:rPr>
            </w:pPr>
            <w:r w:rsidRPr="005F0E33">
              <w:rPr>
                <w:color w:val="000000"/>
                <w:sz w:val="18"/>
                <w:szCs w:val="18"/>
              </w:rPr>
              <w:t>0,0</w:t>
            </w:r>
          </w:p>
        </w:tc>
        <w:tc>
          <w:tcPr>
            <w:tcW w:w="1134" w:type="dxa"/>
            <w:vAlign w:val="center"/>
          </w:tcPr>
          <w:p w:rsidR="00CC0413" w:rsidRPr="005F0E33" w:rsidRDefault="00CC0413" w:rsidP="00CC0413">
            <w:pPr>
              <w:contextualSpacing/>
              <w:jc w:val="center"/>
              <w:rPr>
                <w:color w:val="000000"/>
                <w:sz w:val="18"/>
                <w:szCs w:val="18"/>
              </w:rPr>
            </w:pPr>
            <w:r w:rsidRPr="005F0E33">
              <w:rPr>
                <w:color w:val="000000"/>
                <w:sz w:val="18"/>
                <w:szCs w:val="18"/>
              </w:rPr>
              <w:t>14 000,00</w:t>
            </w:r>
          </w:p>
        </w:tc>
      </w:tr>
      <w:tr w:rsidR="00CC0413" w:rsidRPr="00FF4BBC" w:rsidTr="00D27B1A">
        <w:tc>
          <w:tcPr>
            <w:tcW w:w="2122" w:type="dxa"/>
          </w:tcPr>
          <w:p w:rsidR="00CC0413" w:rsidRPr="004433B4" w:rsidRDefault="00CC0413" w:rsidP="00CC0413">
            <w:pPr>
              <w:contextualSpacing/>
              <w:rPr>
                <w:color w:val="000000"/>
                <w:sz w:val="18"/>
                <w:szCs w:val="18"/>
              </w:rPr>
            </w:pPr>
            <w:r w:rsidRPr="004433B4">
              <w:rPr>
                <w:color w:val="000000"/>
                <w:sz w:val="18"/>
                <w:szCs w:val="18"/>
              </w:rPr>
              <w:t>Доля в общем объеме расходов,  %</w:t>
            </w:r>
          </w:p>
        </w:tc>
        <w:tc>
          <w:tcPr>
            <w:tcW w:w="850" w:type="dxa"/>
            <w:vMerge/>
            <w:vAlign w:val="center"/>
          </w:tcPr>
          <w:p w:rsidR="00CC0413" w:rsidRPr="00FF4BBC" w:rsidRDefault="00CC0413" w:rsidP="00CC0413">
            <w:pPr>
              <w:contextualSpacing/>
              <w:jc w:val="center"/>
              <w:rPr>
                <w:color w:val="365F91"/>
                <w:sz w:val="18"/>
                <w:szCs w:val="18"/>
              </w:rPr>
            </w:pPr>
          </w:p>
        </w:tc>
        <w:tc>
          <w:tcPr>
            <w:tcW w:w="1134" w:type="dxa"/>
            <w:vAlign w:val="center"/>
          </w:tcPr>
          <w:p w:rsidR="00CC0413" w:rsidRPr="00B41B68" w:rsidRDefault="00CC0413" w:rsidP="00CC0413">
            <w:pPr>
              <w:contextualSpacing/>
              <w:jc w:val="center"/>
              <w:rPr>
                <w:color w:val="000000"/>
                <w:sz w:val="18"/>
                <w:szCs w:val="18"/>
              </w:rPr>
            </w:pPr>
            <w:r w:rsidRPr="00B41B68">
              <w:rPr>
                <w:color w:val="000000"/>
                <w:sz w:val="18"/>
                <w:szCs w:val="18"/>
              </w:rPr>
              <w:t>х</w:t>
            </w:r>
          </w:p>
        </w:tc>
        <w:tc>
          <w:tcPr>
            <w:tcW w:w="1134" w:type="dxa"/>
            <w:vAlign w:val="center"/>
          </w:tcPr>
          <w:p w:rsidR="00CC0413" w:rsidRPr="006C61A8" w:rsidRDefault="00CC0413" w:rsidP="00CC0413">
            <w:pPr>
              <w:contextualSpacing/>
              <w:jc w:val="center"/>
              <w:rPr>
                <w:color w:val="000000"/>
                <w:sz w:val="18"/>
                <w:szCs w:val="18"/>
              </w:rPr>
            </w:pPr>
            <w:r w:rsidRPr="006C61A8">
              <w:rPr>
                <w:color w:val="000000"/>
                <w:sz w:val="18"/>
                <w:szCs w:val="18"/>
              </w:rPr>
              <w:t>2,2</w:t>
            </w:r>
          </w:p>
        </w:tc>
        <w:tc>
          <w:tcPr>
            <w:tcW w:w="1134" w:type="dxa"/>
            <w:vAlign w:val="center"/>
          </w:tcPr>
          <w:p w:rsidR="00CC0413" w:rsidRPr="00B41B68" w:rsidRDefault="00CC0413" w:rsidP="00CC0413">
            <w:pPr>
              <w:contextualSpacing/>
              <w:jc w:val="center"/>
              <w:rPr>
                <w:color w:val="000000"/>
                <w:sz w:val="18"/>
                <w:szCs w:val="18"/>
              </w:rPr>
            </w:pPr>
            <w:r w:rsidRPr="00B41B68">
              <w:rPr>
                <w:color w:val="000000"/>
                <w:sz w:val="18"/>
                <w:szCs w:val="18"/>
              </w:rPr>
              <w:t>х</w:t>
            </w:r>
          </w:p>
        </w:tc>
        <w:tc>
          <w:tcPr>
            <w:tcW w:w="1134" w:type="dxa"/>
            <w:vAlign w:val="center"/>
          </w:tcPr>
          <w:p w:rsidR="00CC0413" w:rsidRPr="002173F9" w:rsidRDefault="00CC0413" w:rsidP="00CC0413">
            <w:pPr>
              <w:contextualSpacing/>
              <w:jc w:val="center"/>
              <w:rPr>
                <w:color w:val="000000"/>
                <w:sz w:val="18"/>
                <w:szCs w:val="18"/>
              </w:rPr>
            </w:pPr>
            <w:r w:rsidRPr="002173F9">
              <w:rPr>
                <w:color w:val="000000"/>
                <w:sz w:val="18"/>
                <w:szCs w:val="18"/>
              </w:rPr>
              <w:t>-</w:t>
            </w:r>
          </w:p>
        </w:tc>
        <w:tc>
          <w:tcPr>
            <w:tcW w:w="709" w:type="dxa"/>
            <w:vAlign w:val="center"/>
          </w:tcPr>
          <w:p w:rsidR="00CC0413" w:rsidRPr="00B41B68" w:rsidRDefault="00CC0413" w:rsidP="00CC0413">
            <w:pPr>
              <w:contextualSpacing/>
              <w:jc w:val="center"/>
              <w:rPr>
                <w:color w:val="000000"/>
                <w:sz w:val="18"/>
                <w:szCs w:val="18"/>
              </w:rPr>
            </w:pPr>
            <w:r w:rsidRPr="00B41B68">
              <w:rPr>
                <w:color w:val="000000"/>
                <w:sz w:val="18"/>
                <w:szCs w:val="18"/>
              </w:rPr>
              <w:t>х</w:t>
            </w:r>
          </w:p>
        </w:tc>
        <w:tc>
          <w:tcPr>
            <w:tcW w:w="1134" w:type="dxa"/>
            <w:vAlign w:val="center"/>
          </w:tcPr>
          <w:p w:rsidR="00CC0413" w:rsidRPr="005F0E33" w:rsidRDefault="00CC0413" w:rsidP="00CC0413">
            <w:pPr>
              <w:contextualSpacing/>
              <w:jc w:val="center"/>
              <w:rPr>
                <w:color w:val="000000"/>
                <w:sz w:val="18"/>
                <w:szCs w:val="18"/>
              </w:rPr>
            </w:pPr>
            <w:r w:rsidRPr="005F0E33">
              <w:rPr>
                <w:color w:val="000000"/>
                <w:sz w:val="18"/>
                <w:szCs w:val="18"/>
              </w:rPr>
              <w:t>33,2</w:t>
            </w:r>
          </w:p>
        </w:tc>
      </w:tr>
      <w:tr w:rsidR="00CC0413" w:rsidRPr="00FF4BBC" w:rsidTr="00D27B1A">
        <w:trPr>
          <w:trHeight w:val="547"/>
        </w:trPr>
        <w:tc>
          <w:tcPr>
            <w:tcW w:w="2122" w:type="dxa"/>
          </w:tcPr>
          <w:p w:rsidR="00CC0413" w:rsidRPr="004433B4" w:rsidRDefault="00CC0413" w:rsidP="00CC0413">
            <w:pPr>
              <w:contextualSpacing/>
              <w:rPr>
                <w:color w:val="000000"/>
                <w:sz w:val="18"/>
                <w:szCs w:val="18"/>
              </w:rPr>
            </w:pPr>
            <w:r w:rsidRPr="004433B4">
              <w:rPr>
                <w:color w:val="000000"/>
                <w:sz w:val="18"/>
                <w:szCs w:val="18"/>
              </w:rPr>
              <w:t>Доля в общих расходах по разделу 04,  %</w:t>
            </w:r>
          </w:p>
        </w:tc>
        <w:tc>
          <w:tcPr>
            <w:tcW w:w="850" w:type="dxa"/>
            <w:vMerge/>
            <w:vAlign w:val="center"/>
          </w:tcPr>
          <w:p w:rsidR="00CC0413" w:rsidRPr="00FF4BBC" w:rsidRDefault="00CC0413" w:rsidP="00CC0413">
            <w:pPr>
              <w:contextualSpacing/>
              <w:jc w:val="center"/>
              <w:rPr>
                <w:color w:val="365F91"/>
                <w:sz w:val="18"/>
                <w:szCs w:val="18"/>
              </w:rPr>
            </w:pPr>
          </w:p>
        </w:tc>
        <w:tc>
          <w:tcPr>
            <w:tcW w:w="1134" w:type="dxa"/>
            <w:vAlign w:val="center"/>
          </w:tcPr>
          <w:p w:rsidR="00CC0413" w:rsidRPr="00B41B68" w:rsidRDefault="00CC0413" w:rsidP="00CC0413">
            <w:pPr>
              <w:contextualSpacing/>
              <w:jc w:val="center"/>
              <w:rPr>
                <w:color w:val="000000"/>
                <w:sz w:val="18"/>
                <w:szCs w:val="18"/>
              </w:rPr>
            </w:pPr>
            <w:r w:rsidRPr="00B41B68">
              <w:rPr>
                <w:color w:val="000000"/>
                <w:sz w:val="18"/>
                <w:szCs w:val="18"/>
              </w:rPr>
              <w:t>х</w:t>
            </w:r>
          </w:p>
        </w:tc>
        <w:tc>
          <w:tcPr>
            <w:tcW w:w="1134" w:type="dxa"/>
            <w:vAlign w:val="center"/>
          </w:tcPr>
          <w:p w:rsidR="00CC0413" w:rsidRPr="006C61A8" w:rsidRDefault="00CC0413" w:rsidP="00CC0413">
            <w:pPr>
              <w:contextualSpacing/>
              <w:jc w:val="center"/>
              <w:rPr>
                <w:color w:val="000000"/>
                <w:sz w:val="18"/>
                <w:szCs w:val="18"/>
              </w:rPr>
            </w:pPr>
            <w:r w:rsidRPr="006C61A8">
              <w:rPr>
                <w:color w:val="000000"/>
                <w:sz w:val="18"/>
                <w:szCs w:val="18"/>
              </w:rPr>
              <w:t>36,5</w:t>
            </w:r>
          </w:p>
        </w:tc>
        <w:tc>
          <w:tcPr>
            <w:tcW w:w="1134" w:type="dxa"/>
            <w:vAlign w:val="center"/>
          </w:tcPr>
          <w:p w:rsidR="00CC0413" w:rsidRPr="00B41B68" w:rsidRDefault="00CC0413" w:rsidP="00CC0413">
            <w:pPr>
              <w:contextualSpacing/>
              <w:jc w:val="center"/>
              <w:rPr>
                <w:color w:val="000000"/>
                <w:sz w:val="18"/>
                <w:szCs w:val="18"/>
              </w:rPr>
            </w:pPr>
            <w:r w:rsidRPr="00B41B68">
              <w:rPr>
                <w:color w:val="000000"/>
                <w:sz w:val="18"/>
                <w:szCs w:val="18"/>
              </w:rPr>
              <w:t>х</w:t>
            </w:r>
          </w:p>
        </w:tc>
        <w:tc>
          <w:tcPr>
            <w:tcW w:w="1134" w:type="dxa"/>
            <w:vAlign w:val="center"/>
          </w:tcPr>
          <w:p w:rsidR="00CC0413" w:rsidRPr="002173F9" w:rsidRDefault="00CC0413" w:rsidP="00CC0413">
            <w:pPr>
              <w:contextualSpacing/>
              <w:jc w:val="center"/>
              <w:rPr>
                <w:color w:val="000000"/>
                <w:sz w:val="18"/>
                <w:szCs w:val="18"/>
              </w:rPr>
            </w:pPr>
            <w:r w:rsidRPr="002173F9">
              <w:rPr>
                <w:color w:val="000000"/>
                <w:sz w:val="18"/>
                <w:szCs w:val="18"/>
              </w:rPr>
              <w:t>-</w:t>
            </w:r>
          </w:p>
        </w:tc>
        <w:tc>
          <w:tcPr>
            <w:tcW w:w="709" w:type="dxa"/>
            <w:vAlign w:val="center"/>
          </w:tcPr>
          <w:p w:rsidR="00CC0413" w:rsidRPr="00B41B68" w:rsidRDefault="00CC0413" w:rsidP="00CC0413">
            <w:pPr>
              <w:contextualSpacing/>
              <w:jc w:val="center"/>
              <w:rPr>
                <w:color w:val="000000"/>
                <w:sz w:val="18"/>
                <w:szCs w:val="18"/>
              </w:rPr>
            </w:pPr>
            <w:r w:rsidRPr="00B41B68">
              <w:rPr>
                <w:color w:val="000000"/>
                <w:sz w:val="18"/>
                <w:szCs w:val="18"/>
              </w:rPr>
              <w:t>х</w:t>
            </w:r>
          </w:p>
        </w:tc>
        <w:tc>
          <w:tcPr>
            <w:tcW w:w="1134" w:type="dxa"/>
            <w:vAlign w:val="center"/>
          </w:tcPr>
          <w:p w:rsidR="00CC0413" w:rsidRPr="005F0E33" w:rsidRDefault="00CC0413" w:rsidP="00CC0413">
            <w:pPr>
              <w:contextualSpacing/>
              <w:jc w:val="center"/>
              <w:rPr>
                <w:color w:val="000000"/>
                <w:sz w:val="18"/>
                <w:szCs w:val="18"/>
              </w:rPr>
            </w:pPr>
            <w:r w:rsidRPr="005F0E33">
              <w:rPr>
                <w:color w:val="000000"/>
                <w:sz w:val="18"/>
                <w:szCs w:val="18"/>
              </w:rPr>
              <w:t>79,7</w:t>
            </w:r>
          </w:p>
        </w:tc>
      </w:tr>
    </w:tbl>
    <w:p w:rsidR="00CC0413" w:rsidRPr="00FF4BBC" w:rsidRDefault="00CC0413" w:rsidP="00CC0413">
      <w:pPr>
        <w:ind w:firstLine="709"/>
        <w:contextualSpacing/>
        <w:jc w:val="both"/>
        <w:rPr>
          <w:color w:val="365F91"/>
          <w:sz w:val="28"/>
          <w:szCs w:val="28"/>
        </w:rPr>
      </w:pPr>
    </w:p>
    <w:p w:rsidR="00CC0413" w:rsidRPr="002D1B21" w:rsidRDefault="00CC0413" w:rsidP="00CC0413">
      <w:pPr>
        <w:ind w:firstLine="709"/>
        <w:contextualSpacing/>
        <w:jc w:val="both"/>
        <w:rPr>
          <w:color w:val="365F91"/>
          <w:sz w:val="27"/>
          <w:szCs w:val="27"/>
        </w:rPr>
      </w:pPr>
      <w:r w:rsidRPr="002D1B21">
        <w:rPr>
          <w:color w:val="000000"/>
          <w:sz w:val="27"/>
          <w:szCs w:val="27"/>
        </w:rPr>
        <w:t>В соответствии с ведомственной структурой расходов бюджета на 2017 год  в качестве исполнителя по разделу 0402 «Топливно-энергетический комплекс» утвержден главный распорядитель бюджетных средств – Управление жизнеобеспечения администрации Чебулинского муниципального района</w:t>
      </w:r>
      <w:r w:rsidRPr="002D1B21">
        <w:rPr>
          <w:color w:val="365F91"/>
          <w:sz w:val="27"/>
          <w:szCs w:val="27"/>
        </w:rPr>
        <w:t xml:space="preserve"> </w:t>
      </w:r>
      <w:r w:rsidRPr="002D1B21">
        <w:rPr>
          <w:color w:val="000000"/>
          <w:sz w:val="27"/>
          <w:szCs w:val="27"/>
        </w:rPr>
        <w:t>(к</w:t>
      </w:r>
      <w:r w:rsidR="00D27B1A" w:rsidRPr="002D1B21">
        <w:rPr>
          <w:color w:val="000000"/>
          <w:sz w:val="27"/>
          <w:szCs w:val="27"/>
        </w:rPr>
        <w:t xml:space="preserve">од 904), направление расходов - </w:t>
      </w:r>
      <w:r w:rsidRPr="002D1B21">
        <w:rPr>
          <w:color w:val="000000"/>
          <w:sz w:val="27"/>
          <w:szCs w:val="27"/>
        </w:rPr>
        <w:t xml:space="preserve">«Компенсация разницы в тарифах - организациям, реализующим уголь населению (субсидии юридическим лицам (кроме некоммерческих организаций), индивидуальным предпринимателям, физическим лицам - производителям товаров, работ, услуг)» (иные бюджетные ассигнования)» в рамках Подпрограммы «Компенсация разницы в тарифах» </w:t>
      </w:r>
      <w:r w:rsidR="00D27B1A" w:rsidRPr="002D1B21">
        <w:rPr>
          <w:color w:val="000000"/>
          <w:sz w:val="27"/>
          <w:szCs w:val="27"/>
        </w:rPr>
        <w:t>м</w:t>
      </w:r>
      <w:r w:rsidRPr="002D1B21">
        <w:rPr>
          <w:color w:val="000000"/>
          <w:sz w:val="27"/>
          <w:szCs w:val="27"/>
        </w:rPr>
        <w:t>униципальной программы «Жилищно-коммунальное хозяйство Чебулинского муниципального района» на 2014-2019 годы».</w:t>
      </w:r>
    </w:p>
    <w:p w:rsidR="00CC0413" w:rsidRPr="002D1B21" w:rsidRDefault="00CC0413" w:rsidP="00CC0413">
      <w:pPr>
        <w:ind w:firstLine="709"/>
        <w:contextualSpacing/>
        <w:jc w:val="both"/>
        <w:rPr>
          <w:color w:val="000000"/>
          <w:sz w:val="27"/>
          <w:szCs w:val="27"/>
        </w:rPr>
      </w:pPr>
      <w:r w:rsidRPr="002D1B21">
        <w:rPr>
          <w:color w:val="000000"/>
          <w:sz w:val="27"/>
          <w:szCs w:val="27"/>
        </w:rPr>
        <w:t xml:space="preserve">Исполнение мероприятий по </w:t>
      </w:r>
      <w:r w:rsidR="00E07076" w:rsidRPr="002D1B21">
        <w:rPr>
          <w:color w:val="000000"/>
          <w:sz w:val="27"/>
          <w:szCs w:val="27"/>
        </w:rPr>
        <w:t>под</w:t>
      </w:r>
      <w:r w:rsidRPr="002D1B21">
        <w:rPr>
          <w:color w:val="000000"/>
          <w:sz w:val="27"/>
          <w:szCs w:val="27"/>
        </w:rPr>
        <w:t xml:space="preserve">разделу 0402 «Топливно-энергетический комплекс» за 2017 год составило 15 580,82 тыс. рублей или 83,9 % от утвержденных плановых показателей в сумме 18 580,82 тыс. рублей (код форм по ОКУД 0503317). </w:t>
      </w:r>
    </w:p>
    <w:p w:rsidR="00CC0413" w:rsidRPr="002D1B21" w:rsidRDefault="00CC0413" w:rsidP="00CC0413">
      <w:pPr>
        <w:ind w:firstLine="709"/>
        <w:contextualSpacing/>
        <w:jc w:val="both"/>
        <w:rPr>
          <w:color w:val="000000"/>
          <w:sz w:val="27"/>
          <w:szCs w:val="27"/>
        </w:rPr>
      </w:pPr>
      <w:r w:rsidRPr="002D1B21">
        <w:rPr>
          <w:color w:val="000000"/>
          <w:sz w:val="27"/>
          <w:szCs w:val="27"/>
        </w:rPr>
        <w:t xml:space="preserve">В соответствии с ведомственной структурой расходов бюджета на 2017 год в качестве исполнителя по </w:t>
      </w:r>
      <w:r w:rsidR="00E07076" w:rsidRPr="002D1B21">
        <w:rPr>
          <w:color w:val="000000"/>
          <w:sz w:val="27"/>
          <w:szCs w:val="27"/>
        </w:rPr>
        <w:t>под</w:t>
      </w:r>
      <w:r w:rsidRPr="002D1B21">
        <w:rPr>
          <w:color w:val="000000"/>
          <w:sz w:val="27"/>
          <w:szCs w:val="27"/>
        </w:rPr>
        <w:t xml:space="preserve">разделу 0409 «Дорожное хозяйство (дорожные фонды)» в сумме 14 000,00 тыс. рублей, также утвержден главный распорядитель бюджетных средств – Управление жизнеобеспечения администрации Чебулинского муниципального района (код 904), в том числе по направлению расходов в рамках </w:t>
      </w:r>
      <w:r w:rsidR="00E07076" w:rsidRPr="002D1B21">
        <w:rPr>
          <w:color w:val="000000"/>
          <w:sz w:val="27"/>
          <w:szCs w:val="27"/>
        </w:rPr>
        <w:t>п</w:t>
      </w:r>
      <w:r w:rsidRPr="002D1B21">
        <w:rPr>
          <w:color w:val="000000"/>
          <w:sz w:val="27"/>
          <w:szCs w:val="27"/>
        </w:rPr>
        <w:t xml:space="preserve">одпрограммы «Дорожная деятельность в отношении автомобильных дорог местного значения» </w:t>
      </w:r>
      <w:r w:rsidR="00E07076" w:rsidRPr="002D1B21">
        <w:rPr>
          <w:color w:val="000000"/>
          <w:sz w:val="27"/>
          <w:szCs w:val="27"/>
        </w:rPr>
        <w:t>м</w:t>
      </w:r>
      <w:r w:rsidRPr="002D1B21">
        <w:rPr>
          <w:color w:val="000000"/>
          <w:sz w:val="27"/>
          <w:szCs w:val="27"/>
        </w:rPr>
        <w:t xml:space="preserve">униципальной программы «Жилищно-коммунальное хозяйство Чебулинского муниципального района» на 2014-2019 годы». Бюджетные ассигнования планировалось направить на работы по проектированию, строительству, капитальный ремонту и ремонту автомобильных дорог общего пользования местного значения (иные межбюджетные трансферты). </w:t>
      </w:r>
    </w:p>
    <w:p w:rsidR="00CC0413" w:rsidRPr="002D1B21" w:rsidRDefault="00CC0413" w:rsidP="00CC0413">
      <w:pPr>
        <w:ind w:firstLine="709"/>
        <w:contextualSpacing/>
        <w:jc w:val="both"/>
        <w:rPr>
          <w:color w:val="000000"/>
          <w:sz w:val="27"/>
          <w:szCs w:val="27"/>
        </w:rPr>
      </w:pPr>
      <w:r w:rsidRPr="002D1B21">
        <w:rPr>
          <w:color w:val="000000"/>
          <w:sz w:val="27"/>
          <w:szCs w:val="27"/>
        </w:rPr>
        <w:t xml:space="preserve">Мероприятия по </w:t>
      </w:r>
      <w:r w:rsidR="00E07076" w:rsidRPr="002D1B21">
        <w:rPr>
          <w:color w:val="000000"/>
          <w:sz w:val="27"/>
          <w:szCs w:val="27"/>
        </w:rPr>
        <w:t>под</w:t>
      </w:r>
      <w:r w:rsidRPr="002D1B21">
        <w:rPr>
          <w:color w:val="000000"/>
          <w:sz w:val="27"/>
          <w:szCs w:val="27"/>
        </w:rPr>
        <w:t>разделу 0409 «Дорожное хозяйство (дорожные фонды)» за 2017 год не исполнены в полном объеме (исполнение составило 0,00 тыс. рублей) от утвержденных плановых показателе</w:t>
      </w:r>
      <w:r w:rsidR="00E07076" w:rsidRPr="002D1B21">
        <w:rPr>
          <w:color w:val="000000"/>
          <w:sz w:val="27"/>
          <w:szCs w:val="27"/>
        </w:rPr>
        <w:t>й в сумме 14 000,00 тыс. рублей</w:t>
      </w:r>
      <w:r w:rsidRPr="002D1B21">
        <w:rPr>
          <w:color w:val="000000"/>
          <w:sz w:val="27"/>
          <w:szCs w:val="27"/>
        </w:rPr>
        <w:t xml:space="preserve">. В соответствии с пояснениями финансового управления Чебулинского района от 25.07.2018 № 16 направленными в адрес КСП КО, указанные выше 14 000,00 тыс. рублей были выделены в виде субсидии (уведомление № 23-0317 от 28.03.2017) из бюджета Кемеровской области в бюджет Чебулинского муниципального района на софинансирование работ по работы по проектированию, строительству, капитальный ремонту и ремонту автомобильных дорог общего пользования местного значения. В рамках соглашения от 28.03.2017 № 23-03-17 (редакция от 14.11.2017) заключенного между департаментом жилищно-коммунального и дорожного комплекса </w:t>
      </w:r>
      <w:r w:rsidRPr="002D1B21">
        <w:rPr>
          <w:color w:val="000000"/>
          <w:sz w:val="27"/>
          <w:szCs w:val="27"/>
        </w:rPr>
        <w:lastRenderedPageBreak/>
        <w:t>Кемеровской области и администрацией Чебулинского муниципального района  и Соглашения № 2 от 31.03.2018 (редакция от 16.10.2018) между Управлением жизнеобеспечения администрации Чебулинского муниципального района и администрацией Алчедатского сельского поселения, данные денежные средства должны были быть направлены на капитальный ремонт улично-дорожной сети в с.Алчедат. В связи с чем, в расходной части бюджета района были предусмотрены иные межбюджетные трансферты для передачи в бюджет Алчедатского сельского поселения указанных выше субсидий. Денежные средства до конца года не использованы ввиду длительности проведения администрацией поселения конкурсных процедур по разработке проектно-сметной документации, по исполнению инженерных изысканий, проведения проверки стоимости проекта. Полномочия по дорожной деятельности в отношении автомобильных дорог местного значения в границах населенных пунктов относятся к компетенции органов местного самоуправления городских и сельских поселений на основании   пп.5 п.1 и п. 3 ст.14 Федерального закона от 16.10.2003 № 131-ФЗ «Об общих принципах организации местного самоуправления в Российской Федерации» и Закона Кемеровской области от 17.11.2014 № 109-ОЗ (ред. от 02.05.2017) «О закреплении отдельных вопросов местного значения за сельскими поселениями», для исполнения этих полномочий в бюджетах городских и сельских поселений сформированы дорожные фонды.</w:t>
      </w:r>
    </w:p>
    <w:p w:rsidR="00CC0413" w:rsidRPr="002D1B21" w:rsidRDefault="00CC0413" w:rsidP="00CC0413">
      <w:pPr>
        <w:ind w:firstLine="709"/>
        <w:contextualSpacing/>
        <w:jc w:val="both"/>
        <w:rPr>
          <w:b/>
          <w:color w:val="000000"/>
          <w:sz w:val="27"/>
          <w:szCs w:val="27"/>
        </w:rPr>
      </w:pPr>
    </w:p>
    <w:p w:rsidR="00CC0413" w:rsidRPr="002D1B21" w:rsidRDefault="00CC0413" w:rsidP="00CC0413">
      <w:pPr>
        <w:ind w:firstLine="708"/>
        <w:jc w:val="both"/>
        <w:rPr>
          <w:sz w:val="27"/>
          <w:szCs w:val="27"/>
        </w:rPr>
      </w:pPr>
      <w:r w:rsidRPr="002D1B21">
        <w:rPr>
          <w:sz w:val="27"/>
          <w:szCs w:val="27"/>
        </w:rPr>
        <w:t xml:space="preserve">Расходы муниципального бюджета по разделу, </w:t>
      </w:r>
      <w:r w:rsidRPr="002D1B21">
        <w:rPr>
          <w:sz w:val="27"/>
          <w:szCs w:val="27"/>
          <w:u w:val="single"/>
        </w:rPr>
        <w:t>подразделу 0412 «Другие вопросы в области национальной экономики»</w:t>
      </w:r>
      <w:r w:rsidRPr="002D1B21">
        <w:rPr>
          <w:sz w:val="27"/>
          <w:szCs w:val="27"/>
        </w:rPr>
        <w:t xml:space="preserve"> утверждены в сумме 4 255,6 тыс. рублей, исполнены на 93,7%, что в суммовом выражении составляет 3 988,2 тыс. рублей. </w:t>
      </w:r>
    </w:p>
    <w:p w:rsidR="00CC0413" w:rsidRPr="002D1B21" w:rsidRDefault="00CC0413" w:rsidP="00CC0413">
      <w:pPr>
        <w:jc w:val="both"/>
        <w:rPr>
          <w:sz w:val="27"/>
          <w:szCs w:val="27"/>
        </w:rPr>
      </w:pPr>
      <w:r w:rsidRPr="002D1B21">
        <w:rPr>
          <w:sz w:val="27"/>
          <w:szCs w:val="27"/>
        </w:rPr>
        <w:tab/>
        <w:t>Указанные средства муниципального бюджета в размере 3 988,2 тыс. рублей израсходованы муниципальным районом на следующие цели:</w:t>
      </w:r>
    </w:p>
    <w:p w:rsidR="00CC0413" w:rsidRPr="002D1B21" w:rsidRDefault="0052297A" w:rsidP="0052297A">
      <w:pPr>
        <w:ind w:firstLine="708"/>
        <w:jc w:val="both"/>
        <w:rPr>
          <w:sz w:val="27"/>
          <w:szCs w:val="27"/>
        </w:rPr>
      </w:pPr>
      <w:r w:rsidRPr="002D1B21">
        <w:rPr>
          <w:sz w:val="27"/>
          <w:szCs w:val="27"/>
        </w:rPr>
        <w:t xml:space="preserve">1) </w:t>
      </w:r>
      <w:r w:rsidR="00CC0413" w:rsidRPr="002D1B21">
        <w:rPr>
          <w:sz w:val="27"/>
          <w:szCs w:val="27"/>
        </w:rPr>
        <w:t>3 151,0 тыс. рублей – на обеспечение текущей деятельности МФЦ в рамках выполнения подпрограммы «Организация предоставления государственных и муниципальных услуг по принципу «одного окна»» муниципальной программы «Развитие системы предоставления государственных и муниципальных услуг на базе МКУ «МФЦ Чебулинского муниципального района». Расходы произведены администрацией Чебулинского муниципального района.</w:t>
      </w:r>
    </w:p>
    <w:p w:rsidR="00CC0413" w:rsidRPr="002D1B21" w:rsidRDefault="0052297A" w:rsidP="0052297A">
      <w:pPr>
        <w:ind w:firstLine="708"/>
        <w:jc w:val="both"/>
        <w:rPr>
          <w:sz w:val="27"/>
          <w:szCs w:val="27"/>
        </w:rPr>
      </w:pPr>
      <w:r w:rsidRPr="002D1B21">
        <w:rPr>
          <w:sz w:val="27"/>
          <w:szCs w:val="27"/>
        </w:rPr>
        <w:t xml:space="preserve">2) </w:t>
      </w:r>
      <w:r w:rsidR="00CC0413" w:rsidRPr="002D1B21">
        <w:rPr>
          <w:sz w:val="27"/>
          <w:szCs w:val="27"/>
        </w:rPr>
        <w:t>813,2 тыс. рублей – на проведение мероприятия «Года села», из них:</w:t>
      </w:r>
    </w:p>
    <w:p w:rsidR="00CC0413" w:rsidRPr="002D1B21" w:rsidRDefault="00CC0413" w:rsidP="00CC0413">
      <w:pPr>
        <w:ind w:firstLine="708"/>
        <w:jc w:val="both"/>
        <w:rPr>
          <w:sz w:val="27"/>
          <w:szCs w:val="27"/>
        </w:rPr>
      </w:pPr>
      <w:r w:rsidRPr="002D1B21">
        <w:rPr>
          <w:sz w:val="27"/>
          <w:szCs w:val="27"/>
        </w:rPr>
        <w:t>- 318,7 тыс. рублей – на выплату премий и грантов, расходы произведены администрацией Чебулинского муниципального района;</w:t>
      </w:r>
    </w:p>
    <w:p w:rsidR="00CC0413" w:rsidRPr="002D1B21" w:rsidRDefault="00CC0413" w:rsidP="00CC0413">
      <w:pPr>
        <w:ind w:firstLine="708"/>
        <w:jc w:val="both"/>
        <w:rPr>
          <w:sz w:val="27"/>
          <w:szCs w:val="27"/>
        </w:rPr>
      </w:pPr>
      <w:r w:rsidRPr="002D1B21">
        <w:rPr>
          <w:sz w:val="27"/>
          <w:szCs w:val="27"/>
        </w:rPr>
        <w:t>- 304,5 тыс. рублей – на выплату субсидий бюджетным учреждениям на иные цели, расходы произведены Управлением образования администрации Чебулинского муниципального района в сумме 127,0 тыс. рублей и Управлением культуры и кино администрации Чебулинского муниципального района в сумме 177,5 тыс. рублей;</w:t>
      </w:r>
    </w:p>
    <w:p w:rsidR="00CC0413" w:rsidRPr="002D1B21" w:rsidRDefault="00CC0413" w:rsidP="00CC0413">
      <w:pPr>
        <w:ind w:firstLine="708"/>
        <w:jc w:val="both"/>
        <w:rPr>
          <w:sz w:val="27"/>
          <w:szCs w:val="27"/>
        </w:rPr>
      </w:pPr>
      <w:r w:rsidRPr="002D1B21">
        <w:rPr>
          <w:sz w:val="27"/>
          <w:szCs w:val="27"/>
        </w:rPr>
        <w:t>- 190,0 тыс. рублей – на закупку иных товаров, работ, услуг для муниципальных нужд, расходы произведены Управлением образования администрации Чебулинского муниципального района.</w:t>
      </w:r>
    </w:p>
    <w:p w:rsidR="00CC0413" w:rsidRPr="002D1B21" w:rsidRDefault="0052297A" w:rsidP="0052297A">
      <w:pPr>
        <w:ind w:firstLine="708"/>
        <w:jc w:val="both"/>
        <w:rPr>
          <w:sz w:val="27"/>
          <w:szCs w:val="27"/>
        </w:rPr>
      </w:pPr>
      <w:r w:rsidRPr="002D1B21">
        <w:rPr>
          <w:sz w:val="27"/>
          <w:szCs w:val="27"/>
        </w:rPr>
        <w:t xml:space="preserve">3) </w:t>
      </w:r>
      <w:r w:rsidR="00CC0413" w:rsidRPr="002D1B21">
        <w:rPr>
          <w:sz w:val="27"/>
          <w:szCs w:val="27"/>
        </w:rPr>
        <w:t xml:space="preserve">24,0 тыс. рублей – на выполнение мероприятия «Организация обучения субъектов малого и среднего бизнеса» муниципальной программы «Развитие </w:t>
      </w:r>
      <w:r w:rsidR="00CC0413" w:rsidRPr="002D1B21">
        <w:rPr>
          <w:sz w:val="27"/>
          <w:szCs w:val="27"/>
        </w:rPr>
        <w:lastRenderedPageBreak/>
        <w:t xml:space="preserve">сферы малого предпринимательства Чебулинского муниципального района». Расходы произведены администрацией Чебулинского муниципального района. </w:t>
      </w:r>
    </w:p>
    <w:p w:rsidR="00CC0413" w:rsidRPr="002D1B21" w:rsidRDefault="00CC0413" w:rsidP="00CC0413">
      <w:pPr>
        <w:pStyle w:val="afe"/>
        <w:ind w:left="0" w:firstLine="720"/>
        <w:jc w:val="both"/>
        <w:rPr>
          <w:sz w:val="27"/>
          <w:szCs w:val="27"/>
        </w:rPr>
      </w:pPr>
      <w:r w:rsidRPr="002D1B21">
        <w:rPr>
          <w:sz w:val="27"/>
          <w:szCs w:val="27"/>
        </w:rPr>
        <w:t xml:space="preserve">При анализе вышеуказанных расходов по разделу, подразделу 0412 «Другие вопросы в области национальной экономики», выборочно проведена оценка показателей эффективности реализации следующих муниципальных программ: </w:t>
      </w:r>
    </w:p>
    <w:p w:rsidR="00BE312C" w:rsidRPr="002D1B21" w:rsidRDefault="00CC0413" w:rsidP="004D67B6">
      <w:pPr>
        <w:pStyle w:val="afe"/>
        <w:numPr>
          <w:ilvl w:val="0"/>
          <w:numId w:val="6"/>
        </w:numPr>
        <w:ind w:left="0" w:firstLine="720"/>
        <w:jc w:val="both"/>
        <w:rPr>
          <w:sz w:val="27"/>
          <w:szCs w:val="27"/>
        </w:rPr>
      </w:pPr>
      <w:r w:rsidRPr="002D1B21">
        <w:rPr>
          <w:sz w:val="27"/>
          <w:szCs w:val="27"/>
          <w:u w:val="single"/>
        </w:rPr>
        <w:t>Муниципальная программа «Развитие системы предоставления государственных и муниципальных услуг на базе МКУ «МФЦ предоставления государственных и муниципальных услуг Чебулинского муниципального района» на 2015-2017 годы»</w:t>
      </w:r>
      <w:r w:rsidR="00BE312C" w:rsidRPr="002D1B21">
        <w:rPr>
          <w:sz w:val="27"/>
          <w:szCs w:val="27"/>
        </w:rPr>
        <w:t>.</w:t>
      </w:r>
    </w:p>
    <w:p w:rsidR="00CC0413" w:rsidRPr="002D1B21" w:rsidRDefault="00CC0413" w:rsidP="00BE312C">
      <w:pPr>
        <w:ind w:firstLine="708"/>
        <w:jc w:val="both"/>
        <w:rPr>
          <w:sz w:val="27"/>
          <w:szCs w:val="27"/>
        </w:rPr>
      </w:pPr>
      <w:r w:rsidRPr="002D1B21">
        <w:rPr>
          <w:sz w:val="27"/>
          <w:szCs w:val="27"/>
        </w:rPr>
        <w:t>Указанная муниципальная программа утверждена постановлением администрации Чебулинского муниципального района от 09.06.2015 №181-п.</w:t>
      </w:r>
    </w:p>
    <w:p w:rsidR="00CC0413" w:rsidRPr="002D1B21" w:rsidRDefault="00CC0413" w:rsidP="00CC0413">
      <w:pPr>
        <w:pStyle w:val="afe"/>
        <w:ind w:left="0" w:firstLine="720"/>
        <w:jc w:val="both"/>
        <w:rPr>
          <w:sz w:val="27"/>
          <w:szCs w:val="27"/>
        </w:rPr>
      </w:pPr>
      <w:r w:rsidRPr="002D1B21">
        <w:rPr>
          <w:sz w:val="27"/>
          <w:szCs w:val="27"/>
        </w:rPr>
        <w:t xml:space="preserve">В нарушение п. 2.8. Положения о муниципальных программах Чебулинского муниципального района, утвержденного постановлением администрации Чебулинского муниципального района от 27.09.2013 № 579-п вышеназванная муниципальная программа, реализация которой предусмотрена с 2015 года, утверждена 09.06.2015, т.е. позднее установленного срока – </w:t>
      </w:r>
      <w:r w:rsidRPr="002D1B21">
        <w:rPr>
          <w:i/>
          <w:sz w:val="27"/>
          <w:szCs w:val="27"/>
        </w:rPr>
        <w:t>«до 15 октября года, предшествующего очередному финансовому году и плановому периоду».</w:t>
      </w:r>
      <w:r w:rsidRPr="002D1B21">
        <w:rPr>
          <w:sz w:val="27"/>
          <w:szCs w:val="27"/>
        </w:rPr>
        <w:t xml:space="preserve">   </w:t>
      </w:r>
    </w:p>
    <w:p w:rsidR="00CC0413" w:rsidRPr="002D1B21" w:rsidRDefault="00CC0413" w:rsidP="00CC0413">
      <w:pPr>
        <w:pStyle w:val="afe"/>
        <w:ind w:left="0" w:firstLine="720"/>
        <w:jc w:val="both"/>
        <w:rPr>
          <w:sz w:val="27"/>
          <w:szCs w:val="27"/>
        </w:rPr>
      </w:pPr>
      <w:r w:rsidRPr="002D1B21">
        <w:rPr>
          <w:sz w:val="27"/>
          <w:szCs w:val="27"/>
        </w:rPr>
        <w:t xml:space="preserve">Действующая в 2017 году редакция муниципальной программы утверждена постановлением администрации Чебулинского муниципального района от 28.03.2018 № 100-п. Согласно разделу 4 муниципальной программы «Ресурсное обеспечение реализации муниципальной программы» местным бюджетом утверждено финансирование в размере 3 418,5 тыс. рублей, которые охватывают 3 мероприятия из 7-ми, предусмотренных муниципальной программой в 2017 году.   </w:t>
      </w:r>
    </w:p>
    <w:p w:rsidR="00CC0413" w:rsidRPr="002D1B21" w:rsidRDefault="00CC0413" w:rsidP="00CC0413">
      <w:pPr>
        <w:pStyle w:val="afe"/>
        <w:ind w:left="0" w:firstLine="720"/>
        <w:jc w:val="both"/>
        <w:rPr>
          <w:sz w:val="27"/>
          <w:szCs w:val="27"/>
        </w:rPr>
      </w:pPr>
      <w:r w:rsidRPr="002D1B21">
        <w:rPr>
          <w:sz w:val="27"/>
          <w:szCs w:val="27"/>
        </w:rPr>
        <w:t>Согласно Отчету об использовании средств бюджета района на реализацию муниципальной программы за 2017 год (приложение № 6 к Положению «О муниципальных программах») кассовое исполнение вышеназванной муниципальной программы в 2017 году составило 3 151,0 тыс. рублей, что составляет 92,2% от утвержденного показателя.</w:t>
      </w:r>
    </w:p>
    <w:p w:rsidR="00CC0413" w:rsidRPr="002D1B21" w:rsidRDefault="00CC0413" w:rsidP="002D1B21">
      <w:pPr>
        <w:pStyle w:val="afe"/>
        <w:ind w:left="0" w:firstLine="720"/>
        <w:jc w:val="both"/>
        <w:rPr>
          <w:sz w:val="27"/>
          <w:szCs w:val="27"/>
        </w:rPr>
      </w:pPr>
      <w:r w:rsidRPr="002D1B21">
        <w:rPr>
          <w:sz w:val="27"/>
          <w:szCs w:val="27"/>
        </w:rPr>
        <w:t xml:space="preserve">Данные об использовании средств бюджета района в разрезе мероприятий муниципальной программы отражены в </w:t>
      </w:r>
      <w:r w:rsidR="0052297A" w:rsidRPr="002D1B21">
        <w:rPr>
          <w:sz w:val="27"/>
          <w:szCs w:val="27"/>
        </w:rPr>
        <w:t>таблице 7</w:t>
      </w:r>
      <w:r w:rsidRPr="002D1B21">
        <w:rPr>
          <w:sz w:val="27"/>
          <w:szCs w:val="27"/>
        </w:rPr>
        <w:t>.</w:t>
      </w:r>
    </w:p>
    <w:p w:rsidR="00CC0413" w:rsidRPr="00CC0413" w:rsidRDefault="00CC0413" w:rsidP="00CC0413">
      <w:pPr>
        <w:jc w:val="right"/>
        <w:rPr>
          <w:b/>
          <w:sz w:val="20"/>
          <w:szCs w:val="20"/>
        </w:rPr>
      </w:pPr>
      <w:r w:rsidRPr="00CC0413">
        <w:rPr>
          <w:b/>
          <w:sz w:val="20"/>
          <w:szCs w:val="20"/>
        </w:rPr>
        <w:t xml:space="preserve">Таблица </w:t>
      </w:r>
      <w:r w:rsidR="0052297A">
        <w:rPr>
          <w:b/>
          <w:sz w:val="20"/>
          <w:szCs w:val="20"/>
        </w:rPr>
        <w:t>7</w:t>
      </w:r>
      <w:r w:rsidRPr="00CC0413">
        <w:rPr>
          <w:b/>
          <w:sz w:val="20"/>
          <w:szCs w:val="20"/>
        </w:rPr>
        <w:t xml:space="preserve"> (тыс. рублей)</w:t>
      </w:r>
    </w:p>
    <w:tbl>
      <w:tblPr>
        <w:tblStyle w:val="ac"/>
        <w:tblW w:w="9351" w:type="dxa"/>
        <w:tblLayout w:type="fixed"/>
        <w:tblLook w:val="04A0" w:firstRow="1" w:lastRow="0" w:firstColumn="1" w:lastColumn="0" w:noHBand="0" w:noVBand="1"/>
      </w:tblPr>
      <w:tblGrid>
        <w:gridCol w:w="5665"/>
        <w:gridCol w:w="1134"/>
        <w:gridCol w:w="1134"/>
        <w:gridCol w:w="851"/>
        <w:gridCol w:w="567"/>
      </w:tblGrid>
      <w:tr w:rsidR="00CC0413" w:rsidTr="0052297A">
        <w:tc>
          <w:tcPr>
            <w:tcW w:w="5665" w:type="dxa"/>
            <w:vMerge w:val="restart"/>
          </w:tcPr>
          <w:p w:rsidR="00CC0413" w:rsidRPr="0052297A" w:rsidRDefault="00CC0413" w:rsidP="00CC0413">
            <w:pPr>
              <w:jc w:val="center"/>
              <w:rPr>
                <w:sz w:val="18"/>
                <w:szCs w:val="18"/>
              </w:rPr>
            </w:pPr>
            <w:r w:rsidRPr="0052297A">
              <w:rPr>
                <w:sz w:val="18"/>
                <w:szCs w:val="18"/>
              </w:rPr>
              <w:t xml:space="preserve">Наименование </w:t>
            </w:r>
          </w:p>
          <w:p w:rsidR="00CC0413" w:rsidRPr="0052297A" w:rsidRDefault="00CC0413" w:rsidP="00CC0413">
            <w:pPr>
              <w:jc w:val="center"/>
              <w:rPr>
                <w:sz w:val="18"/>
                <w:szCs w:val="18"/>
              </w:rPr>
            </w:pPr>
            <w:r w:rsidRPr="0052297A">
              <w:rPr>
                <w:sz w:val="18"/>
                <w:szCs w:val="18"/>
              </w:rPr>
              <w:t>подпрограммы, мероприятия</w:t>
            </w:r>
          </w:p>
        </w:tc>
        <w:tc>
          <w:tcPr>
            <w:tcW w:w="2268" w:type="dxa"/>
            <w:gridSpan w:val="2"/>
          </w:tcPr>
          <w:p w:rsidR="00CC0413" w:rsidRPr="0052297A" w:rsidRDefault="00CC0413" w:rsidP="00CC0413">
            <w:pPr>
              <w:jc w:val="center"/>
              <w:rPr>
                <w:sz w:val="18"/>
                <w:szCs w:val="18"/>
              </w:rPr>
            </w:pPr>
            <w:r w:rsidRPr="0052297A">
              <w:rPr>
                <w:sz w:val="18"/>
                <w:szCs w:val="18"/>
              </w:rPr>
              <w:t>Расходы местного бюджета</w:t>
            </w:r>
          </w:p>
        </w:tc>
        <w:tc>
          <w:tcPr>
            <w:tcW w:w="1418" w:type="dxa"/>
            <w:gridSpan w:val="2"/>
          </w:tcPr>
          <w:p w:rsidR="00CC0413" w:rsidRPr="0052297A" w:rsidRDefault="00CC0413" w:rsidP="00CC0413">
            <w:pPr>
              <w:jc w:val="center"/>
              <w:rPr>
                <w:sz w:val="18"/>
                <w:szCs w:val="18"/>
              </w:rPr>
            </w:pPr>
            <w:r w:rsidRPr="0052297A">
              <w:rPr>
                <w:sz w:val="18"/>
                <w:szCs w:val="18"/>
              </w:rPr>
              <w:t>Неисполненные ассигнования</w:t>
            </w:r>
          </w:p>
        </w:tc>
      </w:tr>
      <w:tr w:rsidR="00CC0413" w:rsidTr="0052297A">
        <w:tc>
          <w:tcPr>
            <w:tcW w:w="5665" w:type="dxa"/>
            <w:vMerge/>
          </w:tcPr>
          <w:p w:rsidR="00CC0413" w:rsidRPr="0052297A" w:rsidRDefault="00CC0413" w:rsidP="00CC0413">
            <w:pPr>
              <w:jc w:val="center"/>
              <w:rPr>
                <w:sz w:val="18"/>
                <w:szCs w:val="18"/>
              </w:rPr>
            </w:pPr>
          </w:p>
        </w:tc>
        <w:tc>
          <w:tcPr>
            <w:tcW w:w="1134" w:type="dxa"/>
          </w:tcPr>
          <w:p w:rsidR="00CC0413" w:rsidRPr="0052297A" w:rsidRDefault="00CC0413" w:rsidP="00CC0413">
            <w:pPr>
              <w:jc w:val="center"/>
              <w:rPr>
                <w:sz w:val="18"/>
                <w:szCs w:val="18"/>
              </w:rPr>
            </w:pPr>
            <w:r w:rsidRPr="0052297A">
              <w:rPr>
                <w:sz w:val="18"/>
                <w:szCs w:val="18"/>
              </w:rPr>
              <w:t>утверждено</w:t>
            </w:r>
          </w:p>
        </w:tc>
        <w:tc>
          <w:tcPr>
            <w:tcW w:w="1134" w:type="dxa"/>
          </w:tcPr>
          <w:p w:rsidR="00CC0413" w:rsidRPr="0052297A" w:rsidRDefault="00CC0413" w:rsidP="00CC0413">
            <w:pPr>
              <w:jc w:val="center"/>
              <w:rPr>
                <w:sz w:val="18"/>
                <w:szCs w:val="18"/>
              </w:rPr>
            </w:pPr>
            <w:r w:rsidRPr="0052297A">
              <w:rPr>
                <w:sz w:val="18"/>
                <w:szCs w:val="18"/>
              </w:rPr>
              <w:t>исполнено</w:t>
            </w:r>
          </w:p>
        </w:tc>
        <w:tc>
          <w:tcPr>
            <w:tcW w:w="851" w:type="dxa"/>
          </w:tcPr>
          <w:p w:rsidR="00CC0413" w:rsidRPr="0052297A" w:rsidRDefault="00CC0413" w:rsidP="00CC0413">
            <w:pPr>
              <w:jc w:val="center"/>
              <w:rPr>
                <w:sz w:val="18"/>
                <w:szCs w:val="18"/>
              </w:rPr>
            </w:pPr>
            <w:r w:rsidRPr="0052297A">
              <w:rPr>
                <w:sz w:val="18"/>
                <w:szCs w:val="18"/>
              </w:rPr>
              <w:t>сумма</w:t>
            </w:r>
          </w:p>
        </w:tc>
        <w:tc>
          <w:tcPr>
            <w:tcW w:w="567" w:type="dxa"/>
          </w:tcPr>
          <w:p w:rsidR="00CC0413" w:rsidRPr="0052297A" w:rsidRDefault="00CC0413" w:rsidP="00CC0413">
            <w:pPr>
              <w:jc w:val="center"/>
              <w:rPr>
                <w:sz w:val="18"/>
                <w:szCs w:val="18"/>
              </w:rPr>
            </w:pPr>
            <w:r w:rsidRPr="0052297A">
              <w:rPr>
                <w:sz w:val="18"/>
                <w:szCs w:val="18"/>
              </w:rPr>
              <w:t>%</w:t>
            </w:r>
          </w:p>
        </w:tc>
      </w:tr>
      <w:tr w:rsidR="00CC0413" w:rsidTr="0052297A">
        <w:tc>
          <w:tcPr>
            <w:tcW w:w="5665" w:type="dxa"/>
          </w:tcPr>
          <w:p w:rsidR="00CC0413" w:rsidRPr="0052297A" w:rsidRDefault="00CC0413" w:rsidP="00CC0413">
            <w:pPr>
              <w:jc w:val="both"/>
              <w:rPr>
                <w:b/>
                <w:sz w:val="18"/>
                <w:szCs w:val="18"/>
              </w:rPr>
            </w:pPr>
            <w:r w:rsidRPr="0052297A">
              <w:rPr>
                <w:b/>
                <w:sz w:val="18"/>
                <w:szCs w:val="18"/>
              </w:rPr>
              <w:t>Муниципальная программа, всего</w:t>
            </w:r>
          </w:p>
        </w:tc>
        <w:tc>
          <w:tcPr>
            <w:tcW w:w="1134" w:type="dxa"/>
          </w:tcPr>
          <w:p w:rsidR="00CC0413" w:rsidRPr="0052297A" w:rsidRDefault="00CC0413" w:rsidP="00CC0413">
            <w:pPr>
              <w:jc w:val="right"/>
              <w:rPr>
                <w:b/>
                <w:sz w:val="18"/>
                <w:szCs w:val="18"/>
              </w:rPr>
            </w:pPr>
            <w:r w:rsidRPr="0052297A">
              <w:rPr>
                <w:b/>
                <w:sz w:val="18"/>
                <w:szCs w:val="18"/>
              </w:rPr>
              <w:t>3 418,5</w:t>
            </w:r>
          </w:p>
        </w:tc>
        <w:tc>
          <w:tcPr>
            <w:tcW w:w="1134" w:type="dxa"/>
          </w:tcPr>
          <w:p w:rsidR="00CC0413" w:rsidRPr="0052297A" w:rsidRDefault="00CC0413" w:rsidP="00CC0413">
            <w:pPr>
              <w:jc w:val="right"/>
              <w:rPr>
                <w:b/>
                <w:sz w:val="18"/>
                <w:szCs w:val="18"/>
              </w:rPr>
            </w:pPr>
            <w:r w:rsidRPr="0052297A">
              <w:rPr>
                <w:b/>
                <w:sz w:val="18"/>
                <w:szCs w:val="18"/>
              </w:rPr>
              <w:t>3 151,0</w:t>
            </w:r>
          </w:p>
        </w:tc>
        <w:tc>
          <w:tcPr>
            <w:tcW w:w="851" w:type="dxa"/>
          </w:tcPr>
          <w:p w:rsidR="00CC0413" w:rsidRPr="0052297A" w:rsidRDefault="00CC0413" w:rsidP="00CC0413">
            <w:pPr>
              <w:jc w:val="right"/>
              <w:rPr>
                <w:b/>
                <w:sz w:val="18"/>
                <w:szCs w:val="18"/>
              </w:rPr>
            </w:pPr>
            <w:r w:rsidRPr="0052297A">
              <w:rPr>
                <w:b/>
                <w:sz w:val="18"/>
                <w:szCs w:val="18"/>
              </w:rPr>
              <w:t>- 267,5</w:t>
            </w:r>
          </w:p>
        </w:tc>
        <w:tc>
          <w:tcPr>
            <w:tcW w:w="567" w:type="dxa"/>
          </w:tcPr>
          <w:p w:rsidR="00CC0413" w:rsidRPr="0052297A" w:rsidRDefault="00CC0413" w:rsidP="00CC0413">
            <w:pPr>
              <w:jc w:val="right"/>
              <w:rPr>
                <w:b/>
                <w:sz w:val="18"/>
                <w:szCs w:val="18"/>
              </w:rPr>
            </w:pPr>
            <w:r w:rsidRPr="0052297A">
              <w:rPr>
                <w:b/>
                <w:sz w:val="18"/>
                <w:szCs w:val="18"/>
              </w:rPr>
              <w:t>7,8</w:t>
            </w:r>
          </w:p>
        </w:tc>
      </w:tr>
      <w:tr w:rsidR="00CC0413" w:rsidTr="0052297A">
        <w:tc>
          <w:tcPr>
            <w:tcW w:w="5665" w:type="dxa"/>
          </w:tcPr>
          <w:p w:rsidR="00CC0413" w:rsidRPr="0052297A" w:rsidRDefault="00CC0413" w:rsidP="00CC0413">
            <w:pPr>
              <w:jc w:val="both"/>
              <w:rPr>
                <w:sz w:val="18"/>
                <w:szCs w:val="18"/>
              </w:rPr>
            </w:pPr>
            <w:r w:rsidRPr="0052297A">
              <w:rPr>
                <w:sz w:val="18"/>
                <w:szCs w:val="18"/>
              </w:rPr>
              <w:t>Подпрограмма: Создание инфраструктуры для организации предоставления государственных и муниципальных услуг за счет реализации принципа «одного окна», в том числе:</w:t>
            </w:r>
          </w:p>
        </w:tc>
        <w:tc>
          <w:tcPr>
            <w:tcW w:w="1134" w:type="dxa"/>
          </w:tcPr>
          <w:p w:rsidR="00CC0413" w:rsidRPr="0052297A" w:rsidRDefault="00CC0413" w:rsidP="00CC0413">
            <w:pPr>
              <w:jc w:val="right"/>
              <w:rPr>
                <w:sz w:val="18"/>
                <w:szCs w:val="18"/>
              </w:rPr>
            </w:pPr>
          </w:p>
          <w:p w:rsidR="00CC0413" w:rsidRPr="0052297A" w:rsidRDefault="00CC0413" w:rsidP="00CC0413">
            <w:pPr>
              <w:jc w:val="right"/>
              <w:rPr>
                <w:sz w:val="18"/>
                <w:szCs w:val="18"/>
              </w:rPr>
            </w:pPr>
            <w:r w:rsidRPr="0052297A">
              <w:rPr>
                <w:sz w:val="18"/>
                <w:szCs w:val="18"/>
              </w:rPr>
              <w:t>10,0</w:t>
            </w:r>
          </w:p>
        </w:tc>
        <w:tc>
          <w:tcPr>
            <w:tcW w:w="1134" w:type="dxa"/>
          </w:tcPr>
          <w:p w:rsidR="00CC0413" w:rsidRPr="0052297A" w:rsidRDefault="00CC0413" w:rsidP="00CC0413">
            <w:pPr>
              <w:jc w:val="right"/>
              <w:rPr>
                <w:sz w:val="18"/>
                <w:szCs w:val="18"/>
              </w:rPr>
            </w:pPr>
          </w:p>
          <w:p w:rsidR="00CC0413" w:rsidRPr="0052297A" w:rsidRDefault="00CC0413" w:rsidP="00CC0413">
            <w:pPr>
              <w:jc w:val="right"/>
              <w:rPr>
                <w:sz w:val="18"/>
                <w:szCs w:val="18"/>
              </w:rPr>
            </w:pPr>
            <w:r w:rsidRPr="0052297A">
              <w:rPr>
                <w:sz w:val="18"/>
                <w:szCs w:val="18"/>
              </w:rPr>
              <w:t>0,0</w:t>
            </w:r>
          </w:p>
        </w:tc>
        <w:tc>
          <w:tcPr>
            <w:tcW w:w="851" w:type="dxa"/>
          </w:tcPr>
          <w:p w:rsidR="00CC0413" w:rsidRPr="0052297A" w:rsidRDefault="00CC0413" w:rsidP="00CC0413">
            <w:pPr>
              <w:jc w:val="right"/>
              <w:rPr>
                <w:sz w:val="18"/>
                <w:szCs w:val="18"/>
              </w:rPr>
            </w:pPr>
          </w:p>
          <w:p w:rsidR="00CC0413" w:rsidRPr="0052297A" w:rsidRDefault="00CC0413" w:rsidP="00CC0413">
            <w:pPr>
              <w:jc w:val="right"/>
              <w:rPr>
                <w:sz w:val="18"/>
                <w:szCs w:val="18"/>
              </w:rPr>
            </w:pPr>
            <w:r w:rsidRPr="0052297A">
              <w:rPr>
                <w:sz w:val="18"/>
                <w:szCs w:val="18"/>
              </w:rPr>
              <w:t>- 10,0</w:t>
            </w:r>
          </w:p>
        </w:tc>
        <w:tc>
          <w:tcPr>
            <w:tcW w:w="567" w:type="dxa"/>
          </w:tcPr>
          <w:p w:rsidR="00CC0413" w:rsidRPr="0052297A" w:rsidRDefault="00CC0413" w:rsidP="00CC0413">
            <w:pPr>
              <w:jc w:val="right"/>
              <w:rPr>
                <w:sz w:val="18"/>
                <w:szCs w:val="18"/>
              </w:rPr>
            </w:pPr>
          </w:p>
          <w:p w:rsidR="00CC0413" w:rsidRPr="0052297A" w:rsidRDefault="00CC0413" w:rsidP="00CC0413">
            <w:pPr>
              <w:jc w:val="right"/>
              <w:rPr>
                <w:sz w:val="18"/>
                <w:szCs w:val="18"/>
              </w:rPr>
            </w:pPr>
            <w:r w:rsidRPr="0052297A">
              <w:rPr>
                <w:sz w:val="18"/>
                <w:szCs w:val="18"/>
              </w:rPr>
              <w:t>100</w:t>
            </w:r>
          </w:p>
        </w:tc>
      </w:tr>
      <w:tr w:rsidR="00CC0413" w:rsidTr="0052297A">
        <w:tc>
          <w:tcPr>
            <w:tcW w:w="5665" w:type="dxa"/>
          </w:tcPr>
          <w:p w:rsidR="00CC0413" w:rsidRPr="0052297A" w:rsidRDefault="00CC0413" w:rsidP="00CC0413">
            <w:pPr>
              <w:jc w:val="both"/>
              <w:rPr>
                <w:i/>
                <w:sz w:val="18"/>
                <w:szCs w:val="18"/>
              </w:rPr>
            </w:pPr>
            <w:r w:rsidRPr="0052297A">
              <w:rPr>
                <w:i/>
                <w:sz w:val="18"/>
                <w:szCs w:val="18"/>
              </w:rPr>
              <w:t>Мероприятие: Проведение работ по материально-техническому оснащению МФЦ для организации предоставления государственных и муниципальных услуг</w:t>
            </w:r>
          </w:p>
        </w:tc>
        <w:tc>
          <w:tcPr>
            <w:tcW w:w="1134" w:type="dxa"/>
          </w:tcPr>
          <w:p w:rsidR="00CC0413" w:rsidRPr="0052297A" w:rsidRDefault="00CC0413" w:rsidP="00CC0413">
            <w:pPr>
              <w:jc w:val="right"/>
              <w:rPr>
                <w:i/>
                <w:sz w:val="18"/>
                <w:szCs w:val="18"/>
              </w:rPr>
            </w:pPr>
          </w:p>
          <w:p w:rsidR="00CC0413" w:rsidRPr="0052297A" w:rsidRDefault="00CC0413" w:rsidP="00CC0413">
            <w:pPr>
              <w:jc w:val="right"/>
              <w:rPr>
                <w:i/>
                <w:sz w:val="18"/>
                <w:szCs w:val="18"/>
              </w:rPr>
            </w:pPr>
            <w:r w:rsidRPr="0052297A">
              <w:rPr>
                <w:i/>
                <w:sz w:val="18"/>
                <w:szCs w:val="18"/>
              </w:rPr>
              <w:t>0,0</w:t>
            </w:r>
          </w:p>
        </w:tc>
        <w:tc>
          <w:tcPr>
            <w:tcW w:w="1134" w:type="dxa"/>
          </w:tcPr>
          <w:p w:rsidR="00CC0413" w:rsidRPr="0052297A" w:rsidRDefault="00CC0413" w:rsidP="00CC0413">
            <w:pPr>
              <w:jc w:val="right"/>
              <w:rPr>
                <w:i/>
                <w:sz w:val="18"/>
                <w:szCs w:val="18"/>
              </w:rPr>
            </w:pPr>
          </w:p>
          <w:p w:rsidR="00CC0413" w:rsidRPr="0052297A" w:rsidRDefault="00CC0413" w:rsidP="00CC0413">
            <w:pPr>
              <w:jc w:val="right"/>
              <w:rPr>
                <w:i/>
                <w:sz w:val="18"/>
                <w:szCs w:val="18"/>
              </w:rPr>
            </w:pPr>
            <w:r w:rsidRPr="0052297A">
              <w:rPr>
                <w:i/>
                <w:sz w:val="18"/>
                <w:szCs w:val="18"/>
              </w:rPr>
              <w:t>0,0</w:t>
            </w:r>
          </w:p>
        </w:tc>
        <w:tc>
          <w:tcPr>
            <w:tcW w:w="851" w:type="dxa"/>
          </w:tcPr>
          <w:p w:rsidR="00CC0413" w:rsidRPr="0052297A" w:rsidRDefault="00CC0413" w:rsidP="00CC0413">
            <w:pPr>
              <w:jc w:val="right"/>
              <w:rPr>
                <w:i/>
                <w:sz w:val="18"/>
                <w:szCs w:val="18"/>
              </w:rPr>
            </w:pPr>
          </w:p>
        </w:tc>
        <w:tc>
          <w:tcPr>
            <w:tcW w:w="567" w:type="dxa"/>
          </w:tcPr>
          <w:p w:rsidR="00CC0413" w:rsidRPr="0052297A" w:rsidRDefault="00CC0413" w:rsidP="00CC0413">
            <w:pPr>
              <w:jc w:val="right"/>
              <w:rPr>
                <w:i/>
                <w:sz w:val="18"/>
                <w:szCs w:val="18"/>
              </w:rPr>
            </w:pPr>
          </w:p>
        </w:tc>
      </w:tr>
      <w:tr w:rsidR="00CC0413" w:rsidTr="0052297A">
        <w:tc>
          <w:tcPr>
            <w:tcW w:w="5665" w:type="dxa"/>
          </w:tcPr>
          <w:p w:rsidR="00CC0413" w:rsidRPr="0052297A" w:rsidRDefault="00CC0413" w:rsidP="00CC0413">
            <w:pPr>
              <w:jc w:val="both"/>
              <w:rPr>
                <w:i/>
                <w:sz w:val="18"/>
                <w:szCs w:val="18"/>
              </w:rPr>
            </w:pPr>
            <w:r w:rsidRPr="0052297A">
              <w:rPr>
                <w:i/>
                <w:sz w:val="18"/>
                <w:szCs w:val="18"/>
              </w:rPr>
              <w:t>Мероприятие: Закупка, установка и настройка обновлений программного обеспечения для функционирования МФЦ</w:t>
            </w:r>
          </w:p>
        </w:tc>
        <w:tc>
          <w:tcPr>
            <w:tcW w:w="1134" w:type="dxa"/>
          </w:tcPr>
          <w:p w:rsidR="00CC0413" w:rsidRPr="0052297A" w:rsidRDefault="00CC0413" w:rsidP="00CC0413">
            <w:pPr>
              <w:jc w:val="right"/>
              <w:rPr>
                <w:i/>
                <w:sz w:val="18"/>
                <w:szCs w:val="18"/>
              </w:rPr>
            </w:pPr>
            <w:r w:rsidRPr="0052297A">
              <w:rPr>
                <w:i/>
                <w:sz w:val="18"/>
                <w:szCs w:val="18"/>
              </w:rPr>
              <w:t>10,0</w:t>
            </w:r>
          </w:p>
        </w:tc>
        <w:tc>
          <w:tcPr>
            <w:tcW w:w="1134" w:type="dxa"/>
          </w:tcPr>
          <w:p w:rsidR="00CC0413" w:rsidRPr="0052297A" w:rsidRDefault="00CC0413" w:rsidP="00CC0413">
            <w:pPr>
              <w:jc w:val="right"/>
              <w:rPr>
                <w:i/>
                <w:sz w:val="18"/>
                <w:szCs w:val="18"/>
              </w:rPr>
            </w:pPr>
            <w:r w:rsidRPr="0052297A">
              <w:rPr>
                <w:i/>
                <w:sz w:val="18"/>
                <w:szCs w:val="18"/>
              </w:rPr>
              <w:t>0,0</w:t>
            </w:r>
          </w:p>
        </w:tc>
        <w:tc>
          <w:tcPr>
            <w:tcW w:w="851" w:type="dxa"/>
          </w:tcPr>
          <w:p w:rsidR="00CC0413" w:rsidRPr="0052297A" w:rsidRDefault="00CC0413" w:rsidP="00CC0413">
            <w:pPr>
              <w:jc w:val="right"/>
              <w:rPr>
                <w:i/>
                <w:sz w:val="18"/>
                <w:szCs w:val="18"/>
              </w:rPr>
            </w:pPr>
            <w:r w:rsidRPr="0052297A">
              <w:rPr>
                <w:i/>
                <w:sz w:val="18"/>
                <w:szCs w:val="18"/>
              </w:rPr>
              <w:t>- 10,0</w:t>
            </w:r>
          </w:p>
        </w:tc>
        <w:tc>
          <w:tcPr>
            <w:tcW w:w="567" w:type="dxa"/>
          </w:tcPr>
          <w:p w:rsidR="00CC0413" w:rsidRPr="0052297A" w:rsidRDefault="00CC0413" w:rsidP="00CC0413">
            <w:pPr>
              <w:jc w:val="right"/>
              <w:rPr>
                <w:i/>
                <w:sz w:val="18"/>
                <w:szCs w:val="18"/>
              </w:rPr>
            </w:pPr>
            <w:r w:rsidRPr="0052297A">
              <w:rPr>
                <w:i/>
                <w:sz w:val="18"/>
                <w:szCs w:val="18"/>
              </w:rPr>
              <w:t>100</w:t>
            </w:r>
          </w:p>
        </w:tc>
      </w:tr>
      <w:tr w:rsidR="00CC0413" w:rsidTr="0052297A">
        <w:tc>
          <w:tcPr>
            <w:tcW w:w="5665" w:type="dxa"/>
          </w:tcPr>
          <w:p w:rsidR="00CC0413" w:rsidRPr="0052297A" w:rsidRDefault="00CC0413" w:rsidP="00CC0413">
            <w:pPr>
              <w:jc w:val="both"/>
              <w:rPr>
                <w:sz w:val="18"/>
                <w:szCs w:val="18"/>
              </w:rPr>
            </w:pPr>
            <w:r w:rsidRPr="0052297A">
              <w:rPr>
                <w:sz w:val="18"/>
                <w:szCs w:val="18"/>
              </w:rPr>
              <w:t xml:space="preserve">Подпрограмма: Организация предоставления государствен-ных и муниципальных услуг по принципу «одного окна» </w:t>
            </w:r>
          </w:p>
        </w:tc>
        <w:tc>
          <w:tcPr>
            <w:tcW w:w="1134" w:type="dxa"/>
          </w:tcPr>
          <w:p w:rsidR="00CC0413" w:rsidRPr="0052297A" w:rsidRDefault="00CC0413" w:rsidP="00CC0413">
            <w:pPr>
              <w:jc w:val="right"/>
              <w:rPr>
                <w:sz w:val="18"/>
                <w:szCs w:val="18"/>
              </w:rPr>
            </w:pPr>
            <w:r w:rsidRPr="0052297A">
              <w:rPr>
                <w:sz w:val="18"/>
                <w:szCs w:val="18"/>
              </w:rPr>
              <w:t>3 408,5</w:t>
            </w:r>
          </w:p>
        </w:tc>
        <w:tc>
          <w:tcPr>
            <w:tcW w:w="1134" w:type="dxa"/>
          </w:tcPr>
          <w:p w:rsidR="00CC0413" w:rsidRPr="0052297A" w:rsidRDefault="00CC0413" w:rsidP="00CC0413">
            <w:pPr>
              <w:jc w:val="right"/>
              <w:rPr>
                <w:sz w:val="18"/>
                <w:szCs w:val="18"/>
              </w:rPr>
            </w:pPr>
            <w:r w:rsidRPr="0052297A">
              <w:rPr>
                <w:sz w:val="18"/>
                <w:szCs w:val="18"/>
              </w:rPr>
              <w:t>3 151,0</w:t>
            </w:r>
          </w:p>
        </w:tc>
        <w:tc>
          <w:tcPr>
            <w:tcW w:w="851" w:type="dxa"/>
          </w:tcPr>
          <w:p w:rsidR="00CC0413" w:rsidRPr="0052297A" w:rsidRDefault="00CC0413" w:rsidP="00CC0413">
            <w:pPr>
              <w:jc w:val="right"/>
              <w:rPr>
                <w:sz w:val="18"/>
                <w:szCs w:val="18"/>
              </w:rPr>
            </w:pPr>
            <w:r w:rsidRPr="0052297A">
              <w:rPr>
                <w:sz w:val="18"/>
                <w:szCs w:val="18"/>
              </w:rPr>
              <w:t>- 257,5</w:t>
            </w:r>
          </w:p>
        </w:tc>
        <w:tc>
          <w:tcPr>
            <w:tcW w:w="567" w:type="dxa"/>
          </w:tcPr>
          <w:p w:rsidR="00CC0413" w:rsidRPr="0052297A" w:rsidRDefault="00CC0413" w:rsidP="00CC0413">
            <w:pPr>
              <w:jc w:val="right"/>
              <w:rPr>
                <w:sz w:val="18"/>
                <w:szCs w:val="18"/>
              </w:rPr>
            </w:pPr>
            <w:r w:rsidRPr="0052297A">
              <w:rPr>
                <w:sz w:val="18"/>
                <w:szCs w:val="18"/>
              </w:rPr>
              <w:t>7,6</w:t>
            </w:r>
          </w:p>
        </w:tc>
      </w:tr>
      <w:tr w:rsidR="00CC0413" w:rsidTr="0052297A">
        <w:tc>
          <w:tcPr>
            <w:tcW w:w="5665" w:type="dxa"/>
          </w:tcPr>
          <w:p w:rsidR="00CC0413" w:rsidRPr="0052297A" w:rsidRDefault="00CC0413" w:rsidP="00CC0413">
            <w:pPr>
              <w:jc w:val="both"/>
              <w:rPr>
                <w:i/>
                <w:sz w:val="18"/>
                <w:szCs w:val="18"/>
              </w:rPr>
            </w:pPr>
            <w:r w:rsidRPr="0052297A">
              <w:rPr>
                <w:i/>
                <w:sz w:val="18"/>
                <w:szCs w:val="18"/>
              </w:rPr>
              <w:t>Мероприятие: Обеспечение текущей деятельности МФЦ</w:t>
            </w:r>
          </w:p>
        </w:tc>
        <w:tc>
          <w:tcPr>
            <w:tcW w:w="1134" w:type="dxa"/>
          </w:tcPr>
          <w:p w:rsidR="00CC0413" w:rsidRPr="0052297A" w:rsidRDefault="00CC0413" w:rsidP="00CC0413">
            <w:pPr>
              <w:jc w:val="right"/>
              <w:rPr>
                <w:i/>
                <w:sz w:val="18"/>
                <w:szCs w:val="18"/>
              </w:rPr>
            </w:pPr>
            <w:r w:rsidRPr="0052297A">
              <w:rPr>
                <w:i/>
                <w:sz w:val="18"/>
                <w:szCs w:val="18"/>
              </w:rPr>
              <w:t>3 402,2</w:t>
            </w:r>
          </w:p>
        </w:tc>
        <w:tc>
          <w:tcPr>
            <w:tcW w:w="1134" w:type="dxa"/>
          </w:tcPr>
          <w:p w:rsidR="00CC0413" w:rsidRPr="0052297A" w:rsidRDefault="00CC0413" w:rsidP="00CC0413">
            <w:pPr>
              <w:jc w:val="right"/>
              <w:rPr>
                <w:i/>
                <w:sz w:val="18"/>
                <w:szCs w:val="18"/>
              </w:rPr>
            </w:pPr>
            <w:r w:rsidRPr="0052297A">
              <w:rPr>
                <w:i/>
                <w:sz w:val="18"/>
                <w:szCs w:val="18"/>
              </w:rPr>
              <w:t>3 145,0</w:t>
            </w:r>
          </w:p>
        </w:tc>
        <w:tc>
          <w:tcPr>
            <w:tcW w:w="851" w:type="dxa"/>
          </w:tcPr>
          <w:p w:rsidR="00CC0413" w:rsidRPr="0052297A" w:rsidRDefault="00CC0413" w:rsidP="00CC0413">
            <w:pPr>
              <w:jc w:val="right"/>
              <w:rPr>
                <w:i/>
                <w:sz w:val="18"/>
                <w:szCs w:val="18"/>
              </w:rPr>
            </w:pPr>
            <w:r w:rsidRPr="0052297A">
              <w:rPr>
                <w:i/>
                <w:sz w:val="18"/>
                <w:szCs w:val="18"/>
              </w:rPr>
              <w:t>- 257,2</w:t>
            </w:r>
          </w:p>
        </w:tc>
        <w:tc>
          <w:tcPr>
            <w:tcW w:w="567" w:type="dxa"/>
          </w:tcPr>
          <w:p w:rsidR="00CC0413" w:rsidRPr="0052297A" w:rsidRDefault="00CC0413" w:rsidP="00CC0413">
            <w:pPr>
              <w:jc w:val="right"/>
              <w:rPr>
                <w:i/>
                <w:sz w:val="18"/>
                <w:szCs w:val="18"/>
              </w:rPr>
            </w:pPr>
            <w:r w:rsidRPr="0052297A">
              <w:rPr>
                <w:i/>
                <w:sz w:val="18"/>
                <w:szCs w:val="18"/>
              </w:rPr>
              <w:t>7,6</w:t>
            </w:r>
          </w:p>
        </w:tc>
      </w:tr>
      <w:tr w:rsidR="00CC0413" w:rsidTr="0052297A">
        <w:tc>
          <w:tcPr>
            <w:tcW w:w="5665" w:type="dxa"/>
          </w:tcPr>
          <w:p w:rsidR="00CC0413" w:rsidRPr="0052297A" w:rsidRDefault="00CC0413" w:rsidP="00CC0413">
            <w:pPr>
              <w:jc w:val="both"/>
              <w:rPr>
                <w:i/>
                <w:sz w:val="18"/>
                <w:szCs w:val="18"/>
              </w:rPr>
            </w:pPr>
            <w:r w:rsidRPr="0052297A">
              <w:rPr>
                <w:i/>
                <w:sz w:val="18"/>
                <w:szCs w:val="18"/>
              </w:rPr>
              <w:t xml:space="preserve">Мероприятие: Расходы в связи с оказанием платных услуг </w:t>
            </w:r>
          </w:p>
        </w:tc>
        <w:tc>
          <w:tcPr>
            <w:tcW w:w="1134" w:type="dxa"/>
          </w:tcPr>
          <w:p w:rsidR="00CC0413" w:rsidRPr="0052297A" w:rsidRDefault="00CC0413" w:rsidP="00CC0413">
            <w:pPr>
              <w:jc w:val="right"/>
              <w:rPr>
                <w:i/>
                <w:sz w:val="18"/>
                <w:szCs w:val="18"/>
              </w:rPr>
            </w:pPr>
            <w:r w:rsidRPr="0052297A">
              <w:rPr>
                <w:i/>
                <w:sz w:val="18"/>
                <w:szCs w:val="18"/>
              </w:rPr>
              <w:t>6,3</w:t>
            </w:r>
          </w:p>
        </w:tc>
        <w:tc>
          <w:tcPr>
            <w:tcW w:w="1134" w:type="dxa"/>
          </w:tcPr>
          <w:p w:rsidR="00CC0413" w:rsidRPr="0052297A" w:rsidRDefault="00CC0413" w:rsidP="00CC0413">
            <w:pPr>
              <w:jc w:val="right"/>
              <w:rPr>
                <w:i/>
                <w:sz w:val="18"/>
                <w:szCs w:val="18"/>
              </w:rPr>
            </w:pPr>
            <w:r w:rsidRPr="0052297A">
              <w:rPr>
                <w:i/>
                <w:sz w:val="18"/>
                <w:szCs w:val="18"/>
              </w:rPr>
              <w:t>6,0</w:t>
            </w:r>
          </w:p>
        </w:tc>
        <w:tc>
          <w:tcPr>
            <w:tcW w:w="851" w:type="dxa"/>
          </w:tcPr>
          <w:p w:rsidR="00CC0413" w:rsidRPr="0052297A" w:rsidRDefault="00CC0413" w:rsidP="00CC0413">
            <w:pPr>
              <w:jc w:val="right"/>
              <w:rPr>
                <w:i/>
                <w:sz w:val="18"/>
                <w:szCs w:val="18"/>
              </w:rPr>
            </w:pPr>
            <w:r w:rsidRPr="0052297A">
              <w:rPr>
                <w:i/>
                <w:sz w:val="18"/>
                <w:szCs w:val="18"/>
              </w:rPr>
              <w:t>- 0,3</w:t>
            </w:r>
          </w:p>
        </w:tc>
        <w:tc>
          <w:tcPr>
            <w:tcW w:w="567" w:type="dxa"/>
          </w:tcPr>
          <w:p w:rsidR="00CC0413" w:rsidRPr="0052297A" w:rsidRDefault="00CC0413" w:rsidP="00CC0413">
            <w:pPr>
              <w:jc w:val="right"/>
              <w:rPr>
                <w:i/>
                <w:sz w:val="18"/>
                <w:szCs w:val="18"/>
              </w:rPr>
            </w:pPr>
            <w:r w:rsidRPr="0052297A">
              <w:rPr>
                <w:i/>
                <w:sz w:val="18"/>
                <w:szCs w:val="18"/>
              </w:rPr>
              <w:t>4,8</w:t>
            </w:r>
          </w:p>
        </w:tc>
      </w:tr>
      <w:tr w:rsidR="00CC0413" w:rsidTr="0052297A">
        <w:tc>
          <w:tcPr>
            <w:tcW w:w="5665" w:type="dxa"/>
          </w:tcPr>
          <w:p w:rsidR="00CC0413" w:rsidRPr="0052297A" w:rsidRDefault="00CC0413" w:rsidP="00CC0413">
            <w:pPr>
              <w:jc w:val="both"/>
              <w:rPr>
                <w:i/>
                <w:sz w:val="18"/>
                <w:szCs w:val="18"/>
              </w:rPr>
            </w:pPr>
            <w:r w:rsidRPr="0052297A">
              <w:rPr>
                <w:i/>
                <w:sz w:val="18"/>
                <w:szCs w:val="18"/>
              </w:rPr>
              <w:t>Мероприятие: Содержание имущества</w:t>
            </w:r>
          </w:p>
        </w:tc>
        <w:tc>
          <w:tcPr>
            <w:tcW w:w="1134" w:type="dxa"/>
          </w:tcPr>
          <w:p w:rsidR="00CC0413" w:rsidRPr="0052297A" w:rsidRDefault="00CC0413" w:rsidP="00CC0413">
            <w:pPr>
              <w:jc w:val="right"/>
              <w:rPr>
                <w:i/>
                <w:sz w:val="18"/>
                <w:szCs w:val="18"/>
              </w:rPr>
            </w:pPr>
            <w:r w:rsidRPr="0052297A">
              <w:rPr>
                <w:i/>
                <w:sz w:val="18"/>
                <w:szCs w:val="18"/>
              </w:rPr>
              <w:t>0,0</w:t>
            </w:r>
          </w:p>
        </w:tc>
        <w:tc>
          <w:tcPr>
            <w:tcW w:w="1134" w:type="dxa"/>
          </w:tcPr>
          <w:p w:rsidR="00CC0413" w:rsidRPr="0052297A" w:rsidRDefault="00CC0413" w:rsidP="00CC0413">
            <w:pPr>
              <w:jc w:val="right"/>
              <w:rPr>
                <w:i/>
                <w:sz w:val="18"/>
                <w:szCs w:val="18"/>
              </w:rPr>
            </w:pPr>
            <w:r w:rsidRPr="0052297A">
              <w:rPr>
                <w:i/>
                <w:sz w:val="18"/>
                <w:szCs w:val="18"/>
              </w:rPr>
              <w:t>0,0</w:t>
            </w:r>
          </w:p>
        </w:tc>
        <w:tc>
          <w:tcPr>
            <w:tcW w:w="851" w:type="dxa"/>
          </w:tcPr>
          <w:p w:rsidR="00CC0413" w:rsidRPr="0052297A" w:rsidRDefault="00CC0413" w:rsidP="00CC0413">
            <w:pPr>
              <w:jc w:val="right"/>
              <w:rPr>
                <w:i/>
                <w:sz w:val="18"/>
                <w:szCs w:val="18"/>
              </w:rPr>
            </w:pPr>
          </w:p>
        </w:tc>
        <w:tc>
          <w:tcPr>
            <w:tcW w:w="567" w:type="dxa"/>
          </w:tcPr>
          <w:p w:rsidR="00CC0413" w:rsidRPr="0052297A" w:rsidRDefault="00CC0413" w:rsidP="00CC0413">
            <w:pPr>
              <w:jc w:val="right"/>
              <w:rPr>
                <w:i/>
                <w:sz w:val="18"/>
                <w:szCs w:val="18"/>
              </w:rPr>
            </w:pPr>
          </w:p>
        </w:tc>
      </w:tr>
      <w:tr w:rsidR="00CC0413" w:rsidTr="0052297A">
        <w:tc>
          <w:tcPr>
            <w:tcW w:w="5665" w:type="dxa"/>
          </w:tcPr>
          <w:p w:rsidR="00CC0413" w:rsidRPr="0052297A" w:rsidRDefault="00CC0413" w:rsidP="00CC0413">
            <w:pPr>
              <w:jc w:val="both"/>
              <w:rPr>
                <w:i/>
                <w:sz w:val="18"/>
                <w:szCs w:val="18"/>
              </w:rPr>
            </w:pPr>
            <w:r w:rsidRPr="0052297A">
              <w:rPr>
                <w:i/>
                <w:sz w:val="18"/>
                <w:szCs w:val="18"/>
              </w:rPr>
              <w:t xml:space="preserve">Мероприятие: Прочие расходы </w:t>
            </w:r>
          </w:p>
        </w:tc>
        <w:tc>
          <w:tcPr>
            <w:tcW w:w="1134" w:type="dxa"/>
          </w:tcPr>
          <w:p w:rsidR="00CC0413" w:rsidRPr="0052297A" w:rsidRDefault="00CC0413" w:rsidP="00CC0413">
            <w:pPr>
              <w:jc w:val="right"/>
              <w:rPr>
                <w:i/>
                <w:sz w:val="18"/>
                <w:szCs w:val="18"/>
              </w:rPr>
            </w:pPr>
            <w:r w:rsidRPr="0052297A">
              <w:rPr>
                <w:i/>
                <w:sz w:val="18"/>
                <w:szCs w:val="18"/>
              </w:rPr>
              <w:t>0,0</w:t>
            </w:r>
          </w:p>
        </w:tc>
        <w:tc>
          <w:tcPr>
            <w:tcW w:w="1134" w:type="dxa"/>
          </w:tcPr>
          <w:p w:rsidR="00CC0413" w:rsidRPr="0052297A" w:rsidRDefault="00CC0413" w:rsidP="00CC0413">
            <w:pPr>
              <w:jc w:val="right"/>
              <w:rPr>
                <w:i/>
                <w:sz w:val="18"/>
                <w:szCs w:val="18"/>
              </w:rPr>
            </w:pPr>
            <w:r w:rsidRPr="0052297A">
              <w:rPr>
                <w:i/>
                <w:sz w:val="18"/>
                <w:szCs w:val="18"/>
              </w:rPr>
              <w:t>0,0</w:t>
            </w:r>
          </w:p>
        </w:tc>
        <w:tc>
          <w:tcPr>
            <w:tcW w:w="851" w:type="dxa"/>
          </w:tcPr>
          <w:p w:rsidR="00CC0413" w:rsidRPr="0052297A" w:rsidRDefault="00CC0413" w:rsidP="00CC0413">
            <w:pPr>
              <w:jc w:val="right"/>
              <w:rPr>
                <w:i/>
                <w:sz w:val="18"/>
                <w:szCs w:val="18"/>
              </w:rPr>
            </w:pPr>
          </w:p>
        </w:tc>
        <w:tc>
          <w:tcPr>
            <w:tcW w:w="567" w:type="dxa"/>
          </w:tcPr>
          <w:p w:rsidR="00CC0413" w:rsidRPr="0052297A" w:rsidRDefault="00CC0413" w:rsidP="00CC0413">
            <w:pPr>
              <w:jc w:val="right"/>
              <w:rPr>
                <w:i/>
                <w:sz w:val="18"/>
                <w:szCs w:val="18"/>
              </w:rPr>
            </w:pPr>
          </w:p>
        </w:tc>
      </w:tr>
      <w:tr w:rsidR="00CC0413" w:rsidTr="0052297A">
        <w:tc>
          <w:tcPr>
            <w:tcW w:w="5665" w:type="dxa"/>
          </w:tcPr>
          <w:p w:rsidR="00CC0413" w:rsidRPr="0052297A" w:rsidRDefault="00CC0413" w:rsidP="00CC0413">
            <w:pPr>
              <w:jc w:val="both"/>
              <w:rPr>
                <w:i/>
                <w:sz w:val="18"/>
                <w:szCs w:val="18"/>
              </w:rPr>
            </w:pPr>
            <w:r w:rsidRPr="0052297A">
              <w:rPr>
                <w:i/>
                <w:sz w:val="18"/>
                <w:szCs w:val="18"/>
              </w:rPr>
              <w:t>Мероприятие: Закупка, установка и настройка обновлений программного обеспечения для функционирования МФЦ</w:t>
            </w:r>
          </w:p>
        </w:tc>
        <w:tc>
          <w:tcPr>
            <w:tcW w:w="1134" w:type="dxa"/>
          </w:tcPr>
          <w:p w:rsidR="00CC0413" w:rsidRPr="0052297A" w:rsidRDefault="00CC0413" w:rsidP="00CC0413">
            <w:pPr>
              <w:jc w:val="right"/>
              <w:rPr>
                <w:i/>
                <w:sz w:val="18"/>
                <w:szCs w:val="18"/>
              </w:rPr>
            </w:pPr>
            <w:r w:rsidRPr="0052297A">
              <w:rPr>
                <w:i/>
                <w:sz w:val="18"/>
                <w:szCs w:val="18"/>
              </w:rPr>
              <w:t>0,0</w:t>
            </w:r>
          </w:p>
        </w:tc>
        <w:tc>
          <w:tcPr>
            <w:tcW w:w="1134" w:type="dxa"/>
          </w:tcPr>
          <w:p w:rsidR="00CC0413" w:rsidRPr="0052297A" w:rsidRDefault="00CC0413" w:rsidP="00CC0413">
            <w:pPr>
              <w:jc w:val="right"/>
              <w:rPr>
                <w:i/>
                <w:sz w:val="18"/>
                <w:szCs w:val="18"/>
              </w:rPr>
            </w:pPr>
            <w:r w:rsidRPr="0052297A">
              <w:rPr>
                <w:i/>
                <w:sz w:val="18"/>
                <w:szCs w:val="18"/>
              </w:rPr>
              <w:t>0,0</w:t>
            </w:r>
          </w:p>
        </w:tc>
        <w:tc>
          <w:tcPr>
            <w:tcW w:w="851" w:type="dxa"/>
          </w:tcPr>
          <w:p w:rsidR="00CC0413" w:rsidRPr="0052297A" w:rsidRDefault="00CC0413" w:rsidP="00CC0413">
            <w:pPr>
              <w:jc w:val="right"/>
              <w:rPr>
                <w:i/>
                <w:sz w:val="18"/>
                <w:szCs w:val="18"/>
              </w:rPr>
            </w:pPr>
          </w:p>
        </w:tc>
        <w:tc>
          <w:tcPr>
            <w:tcW w:w="567" w:type="dxa"/>
          </w:tcPr>
          <w:p w:rsidR="00CC0413" w:rsidRPr="0052297A" w:rsidRDefault="00CC0413" w:rsidP="00CC0413">
            <w:pPr>
              <w:jc w:val="right"/>
              <w:rPr>
                <w:i/>
                <w:sz w:val="18"/>
                <w:szCs w:val="18"/>
              </w:rPr>
            </w:pPr>
          </w:p>
        </w:tc>
      </w:tr>
    </w:tbl>
    <w:p w:rsidR="00CC0413" w:rsidRDefault="00CC0413" w:rsidP="00CC0413">
      <w:pPr>
        <w:jc w:val="both"/>
        <w:rPr>
          <w:sz w:val="20"/>
          <w:szCs w:val="20"/>
        </w:rPr>
      </w:pPr>
    </w:p>
    <w:p w:rsidR="00CC0413" w:rsidRPr="002D1B21" w:rsidRDefault="00CC0413" w:rsidP="00CC0413">
      <w:pPr>
        <w:jc w:val="both"/>
        <w:rPr>
          <w:sz w:val="27"/>
          <w:szCs w:val="27"/>
        </w:rPr>
      </w:pPr>
      <w:r>
        <w:rPr>
          <w:sz w:val="28"/>
          <w:szCs w:val="28"/>
        </w:rPr>
        <w:tab/>
      </w:r>
      <w:r w:rsidRPr="002D1B21">
        <w:rPr>
          <w:sz w:val="27"/>
          <w:szCs w:val="27"/>
        </w:rPr>
        <w:t>Таким образом, из предусмотренных муниципальной программой 7-ми мероприятий, в 2017 году запланировано всего 3 мероприятия, из которых исполнено – 2, что является крайне низким показателем реализации муниципальной программы (28,6% от утвержденного количества мероприятий) и соответственно не может отражать в полном объеме степень достижения целей и решения задач муниципальной программы.</w:t>
      </w:r>
    </w:p>
    <w:p w:rsidR="00CC0413" w:rsidRPr="002D1B21" w:rsidRDefault="00CC0413" w:rsidP="00CC0413">
      <w:pPr>
        <w:jc w:val="both"/>
        <w:rPr>
          <w:sz w:val="27"/>
          <w:szCs w:val="27"/>
        </w:rPr>
      </w:pPr>
      <w:r w:rsidRPr="002D1B21">
        <w:rPr>
          <w:sz w:val="27"/>
          <w:szCs w:val="27"/>
        </w:rPr>
        <w:tab/>
        <w:t xml:space="preserve">При анализе целевых показателей (индикаторов) муниципальной программы за 2017 год (приложение № 5 к Положению «О муниципальных программах») установлено, что плановые показатели оценки эффективности реализации муниципальной программы на 2017 значительно занижены по отношению к фактическим аналогичным показателям реализации муниципальной программы за 2016 год. Сравнительный анализ представлен в таблице </w:t>
      </w:r>
      <w:r w:rsidR="0052297A" w:rsidRPr="002D1B21">
        <w:rPr>
          <w:sz w:val="27"/>
          <w:szCs w:val="27"/>
        </w:rPr>
        <w:t>8</w:t>
      </w:r>
      <w:r w:rsidRPr="002D1B21">
        <w:rPr>
          <w:sz w:val="27"/>
          <w:szCs w:val="27"/>
        </w:rPr>
        <w:t>.</w:t>
      </w:r>
    </w:p>
    <w:p w:rsidR="00CC0413" w:rsidRPr="00CC0413" w:rsidRDefault="00CC0413" w:rsidP="00CC0413">
      <w:pPr>
        <w:jc w:val="right"/>
        <w:rPr>
          <w:b/>
          <w:sz w:val="20"/>
          <w:szCs w:val="20"/>
        </w:rPr>
      </w:pPr>
      <w:r w:rsidRPr="00CC0413">
        <w:rPr>
          <w:b/>
          <w:sz w:val="20"/>
          <w:szCs w:val="20"/>
        </w:rPr>
        <w:t xml:space="preserve">Таблица </w:t>
      </w:r>
      <w:r w:rsidR="0052297A">
        <w:rPr>
          <w:b/>
          <w:sz w:val="20"/>
          <w:szCs w:val="20"/>
        </w:rPr>
        <w:t>8</w:t>
      </w:r>
      <w:r w:rsidRPr="00CC0413">
        <w:rPr>
          <w:b/>
          <w:sz w:val="20"/>
          <w:szCs w:val="20"/>
        </w:rPr>
        <w:t xml:space="preserve"> (тыс. рублей)</w:t>
      </w:r>
    </w:p>
    <w:tbl>
      <w:tblPr>
        <w:tblStyle w:val="ac"/>
        <w:tblW w:w="9351" w:type="dxa"/>
        <w:tblLayout w:type="fixed"/>
        <w:tblLook w:val="04A0" w:firstRow="1" w:lastRow="0" w:firstColumn="1" w:lastColumn="0" w:noHBand="0" w:noVBand="1"/>
      </w:tblPr>
      <w:tblGrid>
        <w:gridCol w:w="486"/>
        <w:gridCol w:w="3308"/>
        <w:gridCol w:w="596"/>
        <w:gridCol w:w="708"/>
        <w:gridCol w:w="709"/>
        <w:gridCol w:w="709"/>
        <w:gridCol w:w="850"/>
        <w:gridCol w:w="993"/>
        <w:gridCol w:w="992"/>
      </w:tblGrid>
      <w:tr w:rsidR="00CC0413" w:rsidTr="00CC0413">
        <w:tc>
          <w:tcPr>
            <w:tcW w:w="486" w:type="dxa"/>
            <w:vMerge w:val="restart"/>
          </w:tcPr>
          <w:p w:rsidR="00CC0413" w:rsidRPr="0052297A" w:rsidRDefault="00CC0413" w:rsidP="00CC0413">
            <w:pPr>
              <w:jc w:val="center"/>
              <w:rPr>
                <w:sz w:val="18"/>
                <w:szCs w:val="18"/>
              </w:rPr>
            </w:pPr>
            <w:r w:rsidRPr="0052297A">
              <w:rPr>
                <w:sz w:val="18"/>
                <w:szCs w:val="18"/>
              </w:rPr>
              <w:t>№ п/п</w:t>
            </w:r>
          </w:p>
        </w:tc>
        <w:tc>
          <w:tcPr>
            <w:tcW w:w="3308" w:type="dxa"/>
            <w:vMerge w:val="restart"/>
          </w:tcPr>
          <w:p w:rsidR="00CC0413" w:rsidRPr="0052297A" w:rsidRDefault="00CC0413" w:rsidP="00CC0413">
            <w:pPr>
              <w:jc w:val="center"/>
              <w:rPr>
                <w:sz w:val="18"/>
                <w:szCs w:val="18"/>
              </w:rPr>
            </w:pPr>
            <w:r w:rsidRPr="0052297A">
              <w:rPr>
                <w:sz w:val="18"/>
                <w:szCs w:val="18"/>
              </w:rPr>
              <w:t>Наименование целевого показателя (индикатора)</w:t>
            </w:r>
          </w:p>
        </w:tc>
        <w:tc>
          <w:tcPr>
            <w:tcW w:w="596" w:type="dxa"/>
            <w:vMerge w:val="restart"/>
          </w:tcPr>
          <w:p w:rsidR="00CC0413" w:rsidRPr="0052297A" w:rsidRDefault="00CC0413" w:rsidP="00CC0413">
            <w:pPr>
              <w:jc w:val="center"/>
              <w:rPr>
                <w:sz w:val="18"/>
                <w:szCs w:val="18"/>
              </w:rPr>
            </w:pPr>
            <w:r w:rsidRPr="0052297A">
              <w:rPr>
                <w:sz w:val="18"/>
                <w:szCs w:val="18"/>
              </w:rPr>
              <w:t>ед. изм.</w:t>
            </w:r>
          </w:p>
        </w:tc>
        <w:tc>
          <w:tcPr>
            <w:tcW w:w="708" w:type="dxa"/>
            <w:vMerge w:val="restart"/>
          </w:tcPr>
          <w:p w:rsidR="00CC0413" w:rsidRPr="0052297A" w:rsidRDefault="00CC0413" w:rsidP="00CC0413">
            <w:pPr>
              <w:jc w:val="center"/>
              <w:rPr>
                <w:sz w:val="18"/>
                <w:szCs w:val="18"/>
              </w:rPr>
            </w:pPr>
            <w:r w:rsidRPr="0052297A">
              <w:rPr>
                <w:sz w:val="18"/>
                <w:szCs w:val="18"/>
              </w:rPr>
              <w:t>Факт</w:t>
            </w:r>
          </w:p>
          <w:p w:rsidR="00CC0413" w:rsidRPr="0052297A" w:rsidRDefault="00CC0413" w:rsidP="00CC0413">
            <w:pPr>
              <w:jc w:val="center"/>
              <w:rPr>
                <w:sz w:val="18"/>
                <w:szCs w:val="18"/>
              </w:rPr>
            </w:pPr>
            <w:r w:rsidRPr="0052297A">
              <w:rPr>
                <w:sz w:val="18"/>
                <w:szCs w:val="18"/>
              </w:rPr>
              <w:t>2016</w:t>
            </w:r>
          </w:p>
        </w:tc>
        <w:tc>
          <w:tcPr>
            <w:tcW w:w="709" w:type="dxa"/>
            <w:vMerge w:val="restart"/>
          </w:tcPr>
          <w:p w:rsidR="00CC0413" w:rsidRPr="0052297A" w:rsidRDefault="00CC0413" w:rsidP="00CC0413">
            <w:pPr>
              <w:jc w:val="center"/>
              <w:rPr>
                <w:sz w:val="18"/>
                <w:szCs w:val="18"/>
              </w:rPr>
            </w:pPr>
            <w:r w:rsidRPr="0052297A">
              <w:rPr>
                <w:sz w:val="18"/>
                <w:szCs w:val="18"/>
              </w:rPr>
              <w:t>План 2017</w:t>
            </w:r>
          </w:p>
        </w:tc>
        <w:tc>
          <w:tcPr>
            <w:tcW w:w="709" w:type="dxa"/>
            <w:vMerge w:val="restart"/>
          </w:tcPr>
          <w:p w:rsidR="00CC0413" w:rsidRPr="0052297A" w:rsidRDefault="00CC0413" w:rsidP="00CC0413">
            <w:pPr>
              <w:jc w:val="center"/>
              <w:rPr>
                <w:sz w:val="18"/>
                <w:szCs w:val="18"/>
              </w:rPr>
            </w:pPr>
            <w:r w:rsidRPr="0052297A">
              <w:rPr>
                <w:sz w:val="18"/>
                <w:szCs w:val="18"/>
              </w:rPr>
              <w:t>Факт 2017</w:t>
            </w:r>
          </w:p>
        </w:tc>
        <w:tc>
          <w:tcPr>
            <w:tcW w:w="2835" w:type="dxa"/>
            <w:gridSpan w:val="3"/>
          </w:tcPr>
          <w:p w:rsidR="00CC0413" w:rsidRPr="0052297A" w:rsidRDefault="00CC0413" w:rsidP="00CC0413">
            <w:pPr>
              <w:jc w:val="center"/>
              <w:rPr>
                <w:sz w:val="18"/>
                <w:szCs w:val="18"/>
              </w:rPr>
            </w:pPr>
            <w:r w:rsidRPr="0052297A">
              <w:rPr>
                <w:sz w:val="18"/>
                <w:szCs w:val="18"/>
              </w:rPr>
              <w:t>Отклонения</w:t>
            </w:r>
          </w:p>
        </w:tc>
      </w:tr>
      <w:tr w:rsidR="00CC0413" w:rsidTr="00CC0413">
        <w:tc>
          <w:tcPr>
            <w:tcW w:w="486" w:type="dxa"/>
            <w:vMerge/>
          </w:tcPr>
          <w:p w:rsidR="00CC0413" w:rsidRPr="0052297A" w:rsidRDefault="00CC0413" w:rsidP="00CC0413">
            <w:pPr>
              <w:jc w:val="center"/>
              <w:rPr>
                <w:sz w:val="18"/>
                <w:szCs w:val="18"/>
              </w:rPr>
            </w:pPr>
          </w:p>
        </w:tc>
        <w:tc>
          <w:tcPr>
            <w:tcW w:w="3308" w:type="dxa"/>
            <w:vMerge/>
          </w:tcPr>
          <w:p w:rsidR="00CC0413" w:rsidRPr="0052297A" w:rsidRDefault="00CC0413" w:rsidP="00CC0413">
            <w:pPr>
              <w:jc w:val="center"/>
              <w:rPr>
                <w:sz w:val="18"/>
                <w:szCs w:val="18"/>
              </w:rPr>
            </w:pPr>
          </w:p>
        </w:tc>
        <w:tc>
          <w:tcPr>
            <w:tcW w:w="596" w:type="dxa"/>
            <w:vMerge/>
          </w:tcPr>
          <w:p w:rsidR="00CC0413" w:rsidRPr="0052297A" w:rsidRDefault="00CC0413" w:rsidP="00CC0413">
            <w:pPr>
              <w:jc w:val="center"/>
              <w:rPr>
                <w:sz w:val="18"/>
                <w:szCs w:val="18"/>
              </w:rPr>
            </w:pPr>
          </w:p>
        </w:tc>
        <w:tc>
          <w:tcPr>
            <w:tcW w:w="708" w:type="dxa"/>
            <w:vMerge/>
          </w:tcPr>
          <w:p w:rsidR="00CC0413" w:rsidRPr="0052297A" w:rsidRDefault="00CC0413" w:rsidP="00CC0413">
            <w:pPr>
              <w:jc w:val="center"/>
              <w:rPr>
                <w:sz w:val="18"/>
                <w:szCs w:val="18"/>
              </w:rPr>
            </w:pPr>
          </w:p>
        </w:tc>
        <w:tc>
          <w:tcPr>
            <w:tcW w:w="709" w:type="dxa"/>
            <w:vMerge/>
          </w:tcPr>
          <w:p w:rsidR="00CC0413" w:rsidRPr="0052297A" w:rsidRDefault="00CC0413" w:rsidP="00CC0413">
            <w:pPr>
              <w:jc w:val="center"/>
              <w:rPr>
                <w:sz w:val="18"/>
                <w:szCs w:val="18"/>
              </w:rPr>
            </w:pPr>
          </w:p>
        </w:tc>
        <w:tc>
          <w:tcPr>
            <w:tcW w:w="709" w:type="dxa"/>
            <w:vMerge/>
          </w:tcPr>
          <w:p w:rsidR="00CC0413" w:rsidRPr="0052297A" w:rsidRDefault="00CC0413" w:rsidP="00CC0413">
            <w:pPr>
              <w:jc w:val="center"/>
              <w:rPr>
                <w:sz w:val="18"/>
                <w:szCs w:val="18"/>
              </w:rPr>
            </w:pPr>
          </w:p>
        </w:tc>
        <w:tc>
          <w:tcPr>
            <w:tcW w:w="850" w:type="dxa"/>
          </w:tcPr>
          <w:p w:rsidR="00CC0413" w:rsidRPr="0052297A" w:rsidRDefault="00CC0413" w:rsidP="00CC0413">
            <w:pPr>
              <w:jc w:val="center"/>
              <w:rPr>
                <w:sz w:val="18"/>
                <w:szCs w:val="18"/>
              </w:rPr>
            </w:pPr>
            <w:r w:rsidRPr="0052297A">
              <w:rPr>
                <w:sz w:val="18"/>
                <w:szCs w:val="18"/>
              </w:rPr>
              <w:t>гр.5-гр.4</w:t>
            </w:r>
          </w:p>
        </w:tc>
        <w:tc>
          <w:tcPr>
            <w:tcW w:w="993" w:type="dxa"/>
          </w:tcPr>
          <w:p w:rsidR="00CC0413" w:rsidRPr="0052297A" w:rsidRDefault="00CC0413" w:rsidP="00CC0413">
            <w:pPr>
              <w:jc w:val="center"/>
              <w:rPr>
                <w:sz w:val="18"/>
                <w:szCs w:val="18"/>
              </w:rPr>
            </w:pPr>
            <w:r w:rsidRPr="0052297A">
              <w:rPr>
                <w:sz w:val="18"/>
                <w:szCs w:val="18"/>
              </w:rPr>
              <w:t>гр.6-гр.5</w:t>
            </w:r>
          </w:p>
        </w:tc>
        <w:tc>
          <w:tcPr>
            <w:tcW w:w="992" w:type="dxa"/>
          </w:tcPr>
          <w:p w:rsidR="00CC0413" w:rsidRPr="0052297A" w:rsidRDefault="00CC0413" w:rsidP="00CC0413">
            <w:pPr>
              <w:jc w:val="center"/>
              <w:rPr>
                <w:sz w:val="18"/>
                <w:szCs w:val="18"/>
              </w:rPr>
            </w:pPr>
            <w:r w:rsidRPr="0052297A">
              <w:rPr>
                <w:sz w:val="18"/>
                <w:szCs w:val="18"/>
              </w:rPr>
              <w:t>гр.6-гр.4</w:t>
            </w:r>
          </w:p>
        </w:tc>
      </w:tr>
      <w:tr w:rsidR="00CC0413" w:rsidTr="0052297A">
        <w:trPr>
          <w:trHeight w:val="136"/>
        </w:trPr>
        <w:tc>
          <w:tcPr>
            <w:tcW w:w="486" w:type="dxa"/>
          </w:tcPr>
          <w:p w:rsidR="00CC0413" w:rsidRPr="0052297A" w:rsidRDefault="00CC0413" w:rsidP="00CC0413">
            <w:pPr>
              <w:jc w:val="center"/>
              <w:rPr>
                <w:sz w:val="18"/>
                <w:szCs w:val="18"/>
              </w:rPr>
            </w:pPr>
            <w:r w:rsidRPr="0052297A">
              <w:rPr>
                <w:sz w:val="18"/>
                <w:szCs w:val="18"/>
              </w:rPr>
              <w:t>1</w:t>
            </w:r>
          </w:p>
        </w:tc>
        <w:tc>
          <w:tcPr>
            <w:tcW w:w="3308" w:type="dxa"/>
          </w:tcPr>
          <w:p w:rsidR="00CC0413" w:rsidRPr="0052297A" w:rsidRDefault="00CC0413" w:rsidP="00CC0413">
            <w:pPr>
              <w:rPr>
                <w:sz w:val="18"/>
                <w:szCs w:val="18"/>
              </w:rPr>
            </w:pPr>
            <w:r w:rsidRPr="0052297A">
              <w:rPr>
                <w:sz w:val="18"/>
                <w:szCs w:val="18"/>
              </w:rPr>
              <w:t>Количество принятых посетителей</w:t>
            </w:r>
          </w:p>
        </w:tc>
        <w:tc>
          <w:tcPr>
            <w:tcW w:w="596" w:type="dxa"/>
          </w:tcPr>
          <w:p w:rsidR="00CC0413" w:rsidRPr="0052297A" w:rsidRDefault="00CC0413" w:rsidP="00CC0413">
            <w:pPr>
              <w:jc w:val="center"/>
              <w:rPr>
                <w:sz w:val="18"/>
                <w:szCs w:val="18"/>
              </w:rPr>
            </w:pPr>
            <w:r w:rsidRPr="0052297A">
              <w:rPr>
                <w:sz w:val="18"/>
                <w:szCs w:val="18"/>
              </w:rPr>
              <w:t>чел.</w:t>
            </w:r>
          </w:p>
        </w:tc>
        <w:tc>
          <w:tcPr>
            <w:tcW w:w="708" w:type="dxa"/>
          </w:tcPr>
          <w:p w:rsidR="00CC0413" w:rsidRPr="0052297A" w:rsidRDefault="00CC0413" w:rsidP="00CC0413">
            <w:pPr>
              <w:jc w:val="right"/>
              <w:rPr>
                <w:sz w:val="18"/>
                <w:szCs w:val="18"/>
              </w:rPr>
            </w:pPr>
            <w:r w:rsidRPr="0052297A">
              <w:rPr>
                <w:sz w:val="18"/>
                <w:szCs w:val="18"/>
              </w:rPr>
              <w:t>3 045</w:t>
            </w:r>
          </w:p>
        </w:tc>
        <w:tc>
          <w:tcPr>
            <w:tcW w:w="709" w:type="dxa"/>
          </w:tcPr>
          <w:p w:rsidR="00CC0413" w:rsidRPr="0052297A" w:rsidRDefault="00CC0413" w:rsidP="00CC0413">
            <w:pPr>
              <w:jc w:val="right"/>
              <w:rPr>
                <w:sz w:val="18"/>
                <w:szCs w:val="18"/>
              </w:rPr>
            </w:pPr>
            <w:r w:rsidRPr="0052297A">
              <w:rPr>
                <w:sz w:val="18"/>
                <w:szCs w:val="18"/>
              </w:rPr>
              <w:t>1 600</w:t>
            </w:r>
          </w:p>
        </w:tc>
        <w:tc>
          <w:tcPr>
            <w:tcW w:w="709" w:type="dxa"/>
          </w:tcPr>
          <w:p w:rsidR="00CC0413" w:rsidRPr="0052297A" w:rsidRDefault="00CC0413" w:rsidP="00CC0413">
            <w:pPr>
              <w:jc w:val="right"/>
              <w:rPr>
                <w:sz w:val="18"/>
                <w:szCs w:val="18"/>
              </w:rPr>
            </w:pPr>
            <w:r w:rsidRPr="0052297A">
              <w:rPr>
                <w:sz w:val="18"/>
                <w:szCs w:val="18"/>
              </w:rPr>
              <w:t>4 159</w:t>
            </w:r>
          </w:p>
        </w:tc>
        <w:tc>
          <w:tcPr>
            <w:tcW w:w="850" w:type="dxa"/>
          </w:tcPr>
          <w:p w:rsidR="00CC0413" w:rsidRPr="0052297A" w:rsidRDefault="00CC0413" w:rsidP="00CC0413">
            <w:pPr>
              <w:jc w:val="right"/>
              <w:rPr>
                <w:sz w:val="18"/>
                <w:szCs w:val="18"/>
              </w:rPr>
            </w:pPr>
            <w:r w:rsidRPr="0052297A">
              <w:rPr>
                <w:sz w:val="18"/>
                <w:szCs w:val="18"/>
              </w:rPr>
              <w:t>- 1 445</w:t>
            </w:r>
          </w:p>
        </w:tc>
        <w:tc>
          <w:tcPr>
            <w:tcW w:w="993" w:type="dxa"/>
          </w:tcPr>
          <w:p w:rsidR="00CC0413" w:rsidRPr="0052297A" w:rsidRDefault="00CC0413" w:rsidP="00CC0413">
            <w:pPr>
              <w:jc w:val="right"/>
              <w:rPr>
                <w:sz w:val="18"/>
                <w:szCs w:val="18"/>
              </w:rPr>
            </w:pPr>
            <w:r w:rsidRPr="0052297A">
              <w:rPr>
                <w:sz w:val="18"/>
                <w:szCs w:val="18"/>
              </w:rPr>
              <w:t>+ 2 559</w:t>
            </w:r>
          </w:p>
        </w:tc>
        <w:tc>
          <w:tcPr>
            <w:tcW w:w="992" w:type="dxa"/>
          </w:tcPr>
          <w:p w:rsidR="00CC0413" w:rsidRPr="0052297A" w:rsidRDefault="00CC0413" w:rsidP="00CC0413">
            <w:pPr>
              <w:jc w:val="right"/>
              <w:rPr>
                <w:sz w:val="18"/>
                <w:szCs w:val="18"/>
              </w:rPr>
            </w:pPr>
            <w:r w:rsidRPr="0052297A">
              <w:rPr>
                <w:sz w:val="18"/>
                <w:szCs w:val="18"/>
              </w:rPr>
              <w:t>+ 1 114</w:t>
            </w:r>
          </w:p>
        </w:tc>
      </w:tr>
      <w:tr w:rsidR="00CC0413" w:rsidTr="00CC0413">
        <w:tc>
          <w:tcPr>
            <w:tcW w:w="486" w:type="dxa"/>
          </w:tcPr>
          <w:p w:rsidR="00CC0413" w:rsidRPr="0052297A" w:rsidRDefault="00CC0413" w:rsidP="00CC0413">
            <w:pPr>
              <w:jc w:val="center"/>
              <w:rPr>
                <w:sz w:val="18"/>
                <w:szCs w:val="18"/>
              </w:rPr>
            </w:pPr>
            <w:r w:rsidRPr="0052297A">
              <w:rPr>
                <w:sz w:val="18"/>
                <w:szCs w:val="18"/>
              </w:rPr>
              <w:t>2</w:t>
            </w:r>
          </w:p>
        </w:tc>
        <w:tc>
          <w:tcPr>
            <w:tcW w:w="3308" w:type="dxa"/>
          </w:tcPr>
          <w:p w:rsidR="00CC0413" w:rsidRPr="0052297A" w:rsidRDefault="00CC0413" w:rsidP="00CC0413">
            <w:pPr>
              <w:rPr>
                <w:sz w:val="18"/>
                <w:szCs w:val="18"/>
              </w:rPr>
            </w:pPr>
            <w:r w:rsidRPr="0052297A">
              <w:rPr>
                <w:sz w:val="18"/>
                <w:szCs w:val="18"/>
              </w:rPr>
              <w:t>Количество обращений за услугами</w:t>
            </w:r>
          </w:p>
        </w:tc>
        <w:tc>
          <w:tcPr>
            <w:tcW w:w="596" w:type="dxa"/>
          </w:tcPr>
          <w:p w:rsidR="00CC0413" w:rsidRPr="0052297A" w:rsidRDefault="00CC0413" w:rsidP="00CC0413">
            <w:pPr>
              <w:jc w:val="center"/>
              <w:rPr>
                <w:sz w:val="18"/>
                <w:szCs w:val="18"/>
              </w:rPr>
            </w:pPr>
            <w:r w:rsidRPr="0052297A">
              <w:rPr>
                <w:sz w:val="18"/>
                <w:szCs w:val="18"/>
              </w:rPr>
              <w:t>шт.</w:t>
            </w:r>
          </w:p>
        </w:tc>
        <w:tc>
          <w:tcPr>
            <w:tcW w:w="708" w:type="dxa"/>
          </w:tcPr>
          <w:p w:rsidR="00CC0413" w:rsidRPr="0052297A" w:rsidRDefault="00CC0413" w:rsidP="00CC0413">
            <w:pPr>
              <w:jc w:val="right"/>
              <w:rPr>
                <w:sz w:val="18"/>
                <w:szCs w:val="18"/>
              </w:rPr>
            </w:pPr>
            <w:r w:rsidRPr="0052297A">
              <w:rPr>
                <w:sz w:val="18"/>
                <w:szCs w:val="18"/>
              </w:rPr>
              <w:t>3 045</w:t>
            </w:r>
          </w:p>
        </w:tc>
        <w:tc>
          <w:tcPr>
            <w:tcW w:w="709" w:type="dxa"/>
          </w:tcPr>
          <w:p w:rsidR="00CC0413" w:rsidRPr="0052297A" w:rsidRDefault="00CC0413" w:rsidP="00CC0413">
            <w:pPr>
              <w:jc w:val="right"/>
              <w:rPr>
                <w:sz w:val="18"/>
                <w:szCs w:val="18"/>
              </w:rPr>
            </w:pPr>
            <w:r w:rsidRPr="0052297A">
              <w:rPr>
                <w:sz w:val="18"/>
                <w:szCs w:val="18"/>
              </w:rPr>
              <w:t>740</w:t>
            </w:r>
          </w:p>
        </w:tc>
        <w:tc>
          <w:tcPr>
            <w:tcW w:w="709" w:type="dxa"/>
          </w:tcPr>
          <w:p w:rsidR="00CC0413" w:rsidRPr="0052297A" w:rsidRDefault="00CC0413" w:rsidP="00CC0413">
            <w:pPr>
              <w:jc w:val="right"/>
              <w:rPr>
                <w:sz w:val="18"/>
                <w:szCs w:val="18"/>
              </w:rPr>
            </w:pPr>
            <w:r w:rsidRPr="0052297A">
              <w:rPr>
                <w:sz w:val="18"/>
                <w:szCs w:val="18"/>
              </w:rPr>
              <w:t>9 201</w:t>
            </w:r>
          </w:p>
        </w:tc>
        <w:tc>
          <w:tcPr>
            <w:tcW w:w="850" w:type="dxa"/>
          </w:tcPr>
          <w:p w:rsidR="00CC0413" w:rsidRPr="0052297A" w:rsidRDefault="00CC0413" w:rsidP="00CC0413">
            <w:pPr>
              <w:jc w:val="right"/>
              <w:rPr>
                <w:sz w:val="18"/>
                <w:szCs w:val="18"/>
              </w:rPr>
            </w:pPr>
            <w:r w:rsidRPr="0052297A">
              <w:rPr>
                <w:sz w:val="18"/>
                <w:szCs w:val="18"/>
              </w:rPr>
              <w:t>- 2 305</w:t>
            </w:r>
          </w:p>
        </w:tc>
        <w:tc>
          <w:tcPr>
            <w:tcW w:w="993" w:type="dxa"/>
          </w:tcPr>
          <w:p w:rsidR="00CC0413" w:rsidRPr="0052297A" w:rsidRDefault="00CC0413" w:rsidP="00CC0413">
            <w:pPr>
              <w:jc w:val="right"/>
              <w:rPr>
                <w:sz w:val="18"/>
                <w:szCs w:val="18"/>
              </w:rPr>
            </w:pPr>
            <w:r w:rsidRPr="0052297A">
              <w:rPr>
                <w:sz w:val="18"/>
                <w:szCs w:val="18"/>
              </w:rPr>
              <w:t>+ 8 461</w:t>
            </w:r>
          </w:p>
        </w:tc>
        <w:tc>
          <w:tcPr>
            <w:tcW w:w="992" w:type="dxa"/>
          </w:tcPr>
          <w:p w:rsidR="00CC0413" w:rsidRPr="0052297A" w:rsidRDefault="00CC0413" w:rsidP="00CC0413">
            <w:pPr>
              <w:jc w:val="right"/>
              <w:rPr>
                <w:sz w:val="18"/>
                <w:szCs w:val="18"/>
              </w:rPr>
            </w:pPr>
            <w:r w:rsidRPr="0052297A">
              <w:rPr>
                <w:sz w:val="18"/>
                <w:szCs w:val="18"/>
              </w:rPr>
              <w:t>+ 6 156</w:t>
            </w:r>
          </w:p>
        </w:tc>
      </w:tr>
      <w:tr w:rsidR="00CC0413" w:rsidTr="00CC0413">
        <w:tc>
          <w:tcPr>
            <w:tcW w:w="486" w:type="dxa"/>
          </w:tcPr>
          <w:p w:rsidR="00CC0413" w:rsidRPr="0052297A" w:rsidRDefault="00CC0413" w:rsidP="00CC0413">
            <w:pPr>
              <w:jc w:val="center"/>
              <w:rPr>
                <w:sz w:val="18"/>
                <w:szCs w:val="18"/>
              </w:rPr>
            </w:pPr>
            <w:r w:rsidRPr="0052297A">
              <w:rPr>
                <w:sz w:val="18"/>
                <w:szCs w:val="18"/>
              </w:rPr>
              <w:t>3</w:t>
            </w:r>
          </w:p>
        </w:tc>
        <w:tc>
          <w:tcPr>
            <w:tcW w:w="3308" w:type="dxa"/>
          </w:tcPr>
          <w:p w:rsidR="00CC0413" w:rsidRPr="0052297A" w:rsidRDefault="00CC0413" w:rsidP="00CC0413">
            <w:pPr>
              <w:rPr>
                <w:sz w:val="18"/>
                <w:szCs w:val="18"/>
              </w:rPr>
            </w:pPr>
            <w:r w:rsidRPr="0052297A">
              <w:rPr>
                <w:sz w:val="18"/>
                <w:szCs w:val="18"/>
              </w:rPr>
              <w:t>Количество предоставленных услуг на базе МФЦ</w:t>
            </w:r>
          </w:p>
        </w:tc>
        <w:tc>
          <w:tcPr>
            <w:tcW w:w="596" w:type="dxa"/>
          </w:tcPr>
          <w:p w:rsidR="00CC0413" w:rsidRPr="0052297A" w:rsidRDefault="00CC0413" w:rsidP="00CC0413">
            <w:pPr>
              <w:jc w:val="center"/>
              <w:rPr>
                <w:sz w:val="18"/>
                <w:szCs w:val="18"/>
              </w:rPr>
            </w:pPr>
          </w:p>
          <w:p w:rsidR="00CC0413" w:rsidRPr="0052297A" w:rsidRDefault="00CC0413" w:rsidP="00CC0413">
            <w:pPr>
              <w:jc w:val="center"/>
              <w:rPr>
                <w:sz w:val="18"/>
                <w:szCs w:val="18"/>
              </w:rPr>
            </w:pPr>
            <w:r w:rsidRPr="0052297A">
              <w:rPr>
                <w:sz w:val="18"/>
                <w:szCs w:val="18"/>
              </w:rPr>
              <w:t>шт.</w:t>
            </w:r>
          </w:p>
        </w:tc>
        <w:tc>
          <w:tcPr>
            <w:tcW w:w="708" w:type="dxa"/>
          </w:tcPr>
          <w:p w:rsidR="00CC0413" w:rsidRPr="0052297A" w:rsidRDefault="00CC0413" w:rsidP="00CC0413">
            <w:pPr>
              <w:jc w:val="right"/>
              <w:rPr>
                <w:sz w:val="18"/>
                <w:szCs w:val="18"/>
              </w:rPr>
            </w:pPr>
          </w:p>
          <w:p w:rsidR="00CC0413" w:rsidRPr="0052297A" w:rsidRDefault="00CC0413" w:rsidP="00CC0413">
            <w:pPr>
              <w:jc w:val="right"/>
              <w:rPr>
                <w:sz w:val="18"/>
                <w:szCs w:val="18"/>
              </w:rPr>
            </w:pPr>
            <w:r w:rsidRPr="0052297A">
              <w:rPr>
                <w:sz w:val="18"/>
                <w:szCs w:val="18"/>
              </w:rPr>
              <w:t>2 867</w:t>
            </w:r>
          </w:p>
        </w:tc>
        <w:tc>
          <w:tcPr>
            <w:tcW w:w="709" w:type="dxa"/>
          </w:tcPr>
          <w:p w:rsidR="00CC0413" w:rsidRPr="0052297A" w:rsidRDefault="00CC0413" w:rsidP="00CC0413">
            <w:pPr>
              <w:jc w:val="right"/>
              <w:rPr>
                <w:sz w:val="18"/>
                <w:szCs w:val="18"/>
              </w:rPr>
            </w:pPr>
          </w:p>
          <w:p w:rsidR="00CC0413" w:rsidRPr="0052297A" w:rsidRDefault="00CC0413" w:rsidP="00CC0413">
            <w:pPr>
              <w:jc w:val="right"/>
              <w:rPr>
                <w:sz w:val="18"/>
                <w:szCs w:val="18"/>
              </w:rPr>
            </w:pPr>
            <w:r w:rsidRPr="0052297A">
              <w:rPr>
                <w:sz w:val="18"/>
                <w:szCs w:val="18"/>
              </w:rPr>
              <w:t>700</w:t>
            </w:r>
          </w:p>
        </w:tc>
        <w:tc>
          <w:tcPr>
            <w:tcW w:w="709" w:type="dxa"/>
          </w:tcPr>
          <w:p w:rsidR="00CC0413" w:rsidRPr="0052297A" w:rsidRDefault="00CC0413" w:rsidP="00CC0413">
            <w:pPr>
              <w:jc w:val="right"/>
              <w:rPr>
                <w:sz w:val="18"/>
                <w:szCs w:val="18"/>
              </w:rPr>
            </w:pPr>
          </w:p>
          <w:p w:rsidR="00CC0413" w:rsidRPr="0052297A" w:rsidRDefault="00CC0413" w:rsidP="00CC0413">
            <w:pPr>
              <w:jc w:val="right"/>
              <w:rPr>
                <w:sz w:val="18"/>
                <w:szCs w:val="18"/>
              </w:rPr>
            </w:pPr>
            <w:r w:rsidRPr="0052297A">
              <w:rPr>
                <w:sz w:val="18"/>
                <w:szCs w:val="18"/>
              </w:rPr>
              <w:t>8 923</w:t>
            </w:r>
          </w:p>
        </w:tc>
        <w:tc>
          <w:tcPr>
            <w:tcW w:w="850" w:type="dxa"/>
          </w:tcPr>
          <w:p w:rsidR="00CC0413" w:rsidRPr="0052297A" w:rsidRDefault="00CC0413" w:rsidP="00CC0413">
            <w:pPr>
              <w:jc w:val="right"/>
              <w:rPr>
                <w:sz w:val="18"/>
                <w:szCs w:val="18"/>
              </w:rPr>
            </w:pPr>
          </w:p>
          <w:p w:rsidR="00CC0413" w:rsidRPr="0052297A" w:rsidRDefault="00CC0413" w:rsidP="00CC0413">
            <w:pPr>
              <w:jc w:val="right"/>
              <w:rPr>
                <w:sz w:val="18"/>
                <w:szCs w:val="18"/>
              </w:rPr>
            </w:pPr>
            <w:r w:rsidRPr="0052297A">
              <w:rPr>
                <w:sz w:val="18"/>
                <w:szCs w:val="18"/>
              </w:rPr>
              <w:t>- 2 167</w:t>
            </w:r>
          </w:p>
        </w:tc>
        <w:tc>
          <w:tcPr>
            <w:tcW w:w="993" w:type="dxa"/>
          </w:tcPr>
          <w:p w:rsidR="00CC0413" w:rsidRPr="0052297A" w:rsidRDefault="00CC0413" w:rsidP="00CC0413">
            <w:pPr>
              <w:jc w:val="right"/>
              <w:rPr>
                <w:sz w:val="18"/>
                <w:szCs w:val="18"/>
              </w:rPr>
            </w:pPr>
          </w:p>
          <w:p w:rsidR="00CC0413" w:rsidRPr="0052297A" w:rsidRDefault="00CC0413" w:rsidP="00CC0413">
            <w:pPr>
              <w:jc w:val="right"/>
              <w:rPr>
                <w:sz w:val="18"/>
                <w:szCs w:val="18"/>
              </w:rPr>
            </w:pPr>
            <w:r w:rsidRPr="0052297A">
              <w:rPr>
                <w:sz w:val="18"/>
                <w:szCs w:val="18"/>
              </w:rPr>
              <w:t>+ 8 223</w:t>
            </w:r>
          </w:p>
        </w:tc>
        <w:tc>
          <w:tcPr>
            <w:tcW w:w="992" w:type="dxa"/>
          </w:tcPr>
          <w:p w:rsidR="00CC0413" w:rsidRPr="0052297A" w:rsidRDefault="00CC0413" w:rsidP="00CC0413">
            <w:pPr>
              <w:jc w:val="right"/>
              <w:rPr>
                <w:sz w:val="18"/>
                <w:szCs w:val="18"/>
              </w:rPr>
            </w:pPr>
          </w:p>
          <w:p w:rsidR="00CC0413" w:rsidRPr="0052297A" w:rsidRDefault="00CC0413" w:rsidP="00CC0413">
            <w:pPr>
              <w:jc w:val="right"/>
              <w:rPr>
                <w:sz w:val="18"/>
                <w:szCs w:val="18"/>
              </w:rPr>
            </w:pPr>
            <w:r w:rsidRPr="0052297A">
              <w:rPr>
                <w:sz w:val="18"/>
                <w:szCs w:val="18"/>
              </w:rPr>
              <w:t>+  6 056</w:t>
            </w:r>
          </w:p>
        </w:tc>
      </w:tr>
      <w:tr w:rsidR="00CC0413" w:rsidTr="00CC0413">
        <w:tc>
          <w:tcPr>
            <w:tcW w:w="486" w:type="dxa"/>
          </w:tcPr>
          <w:p w:rsidR="00CC0413" w:rsidRPr="0052297A" w:rsidRDefault="00CC0413" w:rsidP="00CC0413">
            <w:pPr>
              <w:jc w:val="center"/>
              <w:rPr>
                <w:sz w:val="18"/>
                <w:szCs w:val="18"/>
              </w:rPr>
            </w:pPr>
            <w:r w:rsidRPr="0052297A">
              <w:rPr>
                <w:sz w:val="18"/>
                <w:szCs w:val="18"/>
              </w:rPr>
              <w:t>4</w:t>
            </w:r>
          </w:p>
        </w:tc>
        <w:tc>
          <w:tcPr>
            <w:tcW w:w="3308" w:type="dxa"/>
          </w:tcPr>
          <w:p w:rsidR="00CC0413" w:rsidRPr="0052297A" w:rsidRDefault="00CC0413" w:rsidP="00CC0413">
            <w:pPr>
              <w:rPr>
                <w:sz w:val="18"/>
                <w:szCs w:val="18"/>
              </w:rPr>
            </w:pPr>
            <w:r w:rsidRPr="0052297A">
              <w:rPr>
                <w:sz w:val="18"/>
                <w:szCs w:val="18"/>
              </w:rPr>
              <w:t>Количество оказанных консульта-ций (информационных услуг)</w:t>
            </w:r>
          </w:p>
        </w:tc>
        <w:tc>
          <w:tcPr>
            <w:tcW w:w="596" w:type="dxa"/>
          </w:tcPr>
          <w:p w:rsidR="00CC0413" w:rsidRPr="0052297A" w:rsidRDefault="00CC0413" w:rsidP="00CC0413">
            <w:pPr>
              <w:jc w:val="center"/>
              <w:rPr>
                <w:sz w:val="18"/>
                <w:szCs w:val="18"/>
              </w:rPr>
            </w:pPr>
          </w:p>
          <w:p w:rsidR="00CC0413" w:rsidRPr="0052297A" w:rsidRDefault="00CC0413" w:rsidP="00CC0413">
            <w:pPr>
              <w:jc w:val="center"/>
              <w:rPr>
                <w:sz w:val="18"/>
                <w:szCs w:val="18"/>
              </w:rPr>
            </w:pPr>
            <w:r w:rsidRPr="0052297A">
              <w:rPr>
                <w:sz w:val="18"/>
                <w:szCs w:val="18"/>
              </w:rPr>
              <w:t>шт.</w:t>
            </w:r>
          </w:p>
        </w:tc>
        <w:tc>
          <w:tcPr>
            <w:tcW w:w="708" w:type="dxa"/>
          </w:tcPr>
          <w:p w:rsidR="00CC0413" w:rsidRPr="0052297A" w:rsidRDefault="00CC0413" w:rsidP="00CC0413">
            <w:pPr>
              <w:jc w:val="right"/>
              <w:rPr>
                <w:sz w:val="18"/>
                <w:szCs w:val="18"/>
              </w:rPr>
            </w:pPr>
          </w:p>
          <w:p w:rsidR="00CC0413" w:rsidRPr="0052297A" w:rsidRDefault="00CC0413" w:rsidP="00CC0413">
            <w:pPr>
              <w:jc w:val="right"/>
              <w:rPr>
                <w:sz w:val="18"/>
                <w:szCs w:val="18"/>
              </w:rPr>
            </w:pPr>
            <w:r w:rsidRPr="0052297A">
              <w:rPr>
                <w:sz w:val="18"/>
                <w:szCs w:val="18"/>
              </w:rPr>
              <w:t>1 400</w:t>
            </w:r>
          </w:p>
        </w:tc>
        <w:tc>
          <w:tcPr>
            <w:tcW w:w="709" w:type="dxa"/>
          </w:tcPr>
          <w:p w:rsidR="00CC0413" w:rsidRPr="0052297A" w:rsidRDefault="00CC0413" w:rsidP="00CC0413">
            <w:pPr>
              <w:jc w:val="right"/>
              <w:rPr>
                <w:sz w:val="18"/>
                <w:szCs w:val="18"/>
              </w:rPr>
            </w:pPr>
          </w:p>
          <w:p w:rsidR="00CC0413" w:rsidRPr="0052297A" w:rsidRDefault="00CC0413" w:rsidP="00CC0413">
            <w:pPr>
              <w:jc w:val="right"/>
              <w:rPr>
                <w:sz w:val="18"/>
                <w:szCs w:val="18"/>
              </w:rPr>
            </w:pPr>
            <w:r w:rsidRPr="0052297A">
              <w:rPr>
                <w:sz w:val="18"/>
                <w:szCs w:val="18"/>
              </w:rPr>
              <w:t>860</w:t>
            </w:r>
          </w:p>
        </w:tc>
        <w:tc>
          <w:tcPr>
            <w:tcW w:w="709" w:type="dxa"/>
          </w:tcPr>
          <w:p w:rsidR="00CC0413" w:rsidRPr="0052297A" w:rsidRDefault="00CC0413" w:rsidP="00CC0413">
            <w:pPr>
              <w:jc w:val="right"/>
              <w:rPr>
                <w:sz w:val="18"/>
                <w:szCs w:val="18"/>
              </w:rPr>
            </w:pPr>
          </w:p>
          <w:p w:rsidR="00CC0413" w:rsidRPr="0052297A" w:rsidRDefault="00CC0413" w:rsidP="00CC0413">
            <w:pPr>
              <w:jc w:val="right"/>
              <w:rPr>
                <w:sz w:val="18"/>
                <w:szCs w:val="18"/>
              </w:rPr>
            </w:pPr>
            <w:r w:rsidRPr="0052297A">
              <w:rPr>
                <w:sz w:val="18"/>
                <w:szCs w:val="18"/>
              </w:rPr>
              <w:t>4 000</w:t>
            </w:r>
          </w:p>
        </w:tc>
        <w:tc>
          <w:tcPr>
            <w:tcW w:w="850" w:type="dxa"/>
          </w:tcPr>
          <w:p w:rsidR="00CC0413" w:rsidRPr="0052297A" w:rsidRDefault="00CC0413" w:rsidP="00CC0413">
            <w:pPr>
              <w:jc w:val="right"/>
              <w:rPr>
                <w:sz w:val="18"/>
                <w:szCs w:val="18"/>
              </w:rPr>
            </w:pPr>
          </w:p>
          <w:p w:rsidR="00CC0413" w:rsidRPr="0052297A" w:rsidRDefault="00CC0413" w:rsidP="00CC0413">
            <w:pPr>
              <w:jc w:val="right"/>
              <w:rPr>
                <w:sz w:val="18"/>
                <w:szCs w:val="18"/>
              </w:rPr>
            </w:pPr>
            <w:r w:rsidRPr="0052297A">
              <w:rPr>
                <w:sz w:val="18"/>
                <w:szCs w:val="18"/>
              </w:rPr>
              <w:t>- 540</w:t>
            </w:r>
          </w:p>
        </w:tc>
        <w:tc>
          <w:tcPr>
            <w:tcW w:w="993" w:type="dxa"/>
          </w:tcPr>
          <w:p w:rsidR="00CC0413" w:rsidRPr="0052297A" w:rsidRDefault="00CC0413" w:rsidP="00CC0413">
            <w:pPr>
              <w:jc w:val="right"/>
              <w:rPr>
                <w:sz w:val="18"/>
                <w:szCs w:val="18"/>
              </w:rPr>
            </w:pPr>
          </w:p>
          <w:p w:rsidR="00CC0413" w:rsidRPr="0052297A" w:rsidRDefault="00CC0413" w:rsidP="00CC0413">
            <w:pPr>
              <w:jc w:val="right"/>
              <w:rPr>
                <w:sz w:val="18"/>
                <w:szCs w:val="18"/>
              </w:rPr>
            </w:pPr>
            <w:r w:rsidRPr="0052297A">
              <w:rPr>
                <w:sz w:val="18"/>
                <w:szCs w:val="18"/>
              </w:rPr>
              <w:t>+ 3 140</w:t>
            </w:r>
          </w:p>
        </w:tc>
        <w:tc>
          <w:tcPr>
            <w:tcW w:w="992" w:type="dxa"/>
          </w:tcPr>
          <w:p w:rsidR="00CC0413" w:rsidRPr="0052297A" w:rsidRDefault="00CC0413" w:rsidP="00CC0413">
            <w:pPr>
              <w:jc w:val="right"/>
              <w:rPr>
                <w:sz w:val="18"/>
                <w:szCs w:val="18"/>
              </w:rPr>
            </w:pPr>
          </w:p>
          <w:p w:rsidR="00CC0413" w:rsidRPr="0052297A" w:rsidRDefault="00CC0413" w:rsidP="00CC0413">
            <w:pPr>
              <w:jc w:val="right"/>
              <w:rPr>
                <w:sz w:val="18"/>
                <w:szCs w:val="18"/>
              </w:rPr>
            </w:pPr>
            <w:r w:rsidRPr="0052297A">
              <w:rPr>
                <w:sz w:val="18"/>
                <w:szCs w:val="18"/>
              </w:rPr>
              <w:t>+ 2 600</w:t>
            </w:r>
          </w:p>
        </w:tc>
      </w:tr>
    </w:tbl>
    <w:p w:rsidR="00CC0413" w:rsidRPr="00A556DB" w:rsidRDefault="00CC0413" w:rsidP="00CC0413">
      <w:pPr>
        <w:jc w:val="both"/>
        <w:rPr>
          <w:sz w:val="20"/>
          <w:szCs w:val="20"/>
        </w:rPr>
      </w:pPr>
    </w:p>
    <w:p w:rsidR="00CC0413" w:rsidRPr="002D1B21" w:rsidRDefault="00CC0413" w:rsidP="00CC0413">
      <w:pPr>
        <w:pStyle w:val="afe"/>
        <w:ind w:left="0" w:firstLine="720"/>
        <w:jc w:val="both"/>
        <w:rPr>
          <w:sz w:val="27"/>
          <w:szCs w:val="27"/>
        </w:rPr>
      </w:pPr>
      <w:r w:rsidRPr="002D1B21">
        <w:rPr>
          <w:sz w:val="27"/>
          <w:szCs w:val="27"/>
        </w:rPr>
        <w:t xml:space="preserve">При проведении в таблице сравнительного анализа плановых и фактических данных целевых показателей (индикаторов), используемых Чебулинским муниципальным районом для оценки эффективности реализации программы установлено, что плановые целевые показатели на 2017 год без объективных причин утверждены значительно ниже аналогичных целевых индикаторов, которые фактически достигнуты МФЦ в 2016 году.  </w:t>
      </w:r>
    </w:p>
    <w:p w:rsidR="00CC0413" w:rsidRPr="002D1B21" w:rsidRDefault="00CC0413" w:rsidP="00CC0413">
      <w:pPr>
        <w:pStyle w:val="afe"/>
        <w:ind w:left="0" w:firstLine="720"/>
        <w:jc w:val="both"/>
        <w:rPr>
          <w:sz w:val="27"/>
          <w:szCs w:val="27"/>
        </w:rPr>
      </w:pPr>
      <w:r w:rsidRPr="002D1B21">
        <w:rPr>
          <w:sz w:val="27"/>
          <w:szCs w:val="27"/>
        </w:rPr>
        <w:t xml:space="preserve">Отсутствие объективных причин для занижения плановых целевых показателей в 2017 году подтверждено наличием фактически достигнутых всех целевых индикаторов оценки эффективности реализации муниципальной программы за 2017 год, которые существенно превышают плановые целевые индикаторы за 2017 год </w:t>
      </w:r>
      <w:r w:rsidR="00E27756" w:rsidRPr="002D1B21">
        <w:rPr>
          <w:sz w:val="27"/>
          <w:szCs w:val="27"/>
        </w:rPr>
        <w:t>и фактические – за 2016 год.</w:t>
      </w:r>
      <w:r w:rsidRPr="002D1B21">
        <w:rPr>
          <w:sz w:val="27"/>
          <w:szCs w:val="27"/>
        </w:rPr>
        <w:t xml:space="preserve"> </w:t>
      </w:r>
    </w:p>
    <w:p w:rsidR="00CC0413" w:rsidRPr="002D1B21" w:rsidRDefault="00CC0413" w:rsidP="00CC0413">
      <w:pPr>
        <w:pStyle w:val="afe"/>
        <w:ind w:left="0" w:firstLine="708"/>
        <w:jc w:val="both"/>
        <w:rPr>
          <w:sz w:val="27"/>
          <w:szCs w:val="27"/>
        </w:rPr>
      </w:pPr>
      <w:r w:rsidRPr="002D1B21">
        <w:rPr>
          <w:sz w:val="27"/>
          <w:szCs w:val="27"/>
        </w:rPr>
        <w:t xml:space="preserve">К примеру, целевой показатель «Количество обращений за услугами» на 2017 год запланирован в количестве 740 шт., при этом в 2016 году фактическое количество обращений в МФЦ за услугами составило 3 045 шт., соответственно плановый показатель изначально занижен на 2 305 шт. обращений, или на 75,7%. Фактически в 2017 указанный целевой индикатор составил 9 201 шт., что выше запланированного в 2017 году на 8 461 шт., соответственно план занижен в 12,4 раза.   </w:t>
      </w:r>
    </w:p>
    <w:p w:rsidR="00CC0413" w:rsidRPr="002D1B21" w:rsidRDefault="00CC0413" w:rsidP="00E27756">
      <w:pPr>
        <w:pStyle w:val="afe"/>
        <w:ind w:left="0" w:firstLine="720"/>
        <w:jc w:val="both"/>
        <w:rPr>
          <w:sz w:val="27"/>
          <w:szCs w:val="27"/>
        </w:rPr>
      </w:pPr>
      <w:r w:rsidRPr="002D1B21">
        <w:rPr>
          <w:sz w:val="27"/>
          <w:szCs w:val="27"/>
        </w:rPr>
        <w:t xml:space="preserve">В нарушение п 5.3.2. Положения о муниципальных программах Чебулинского муниципального района, в Отчете о целевых показателях (индикаторах) муниципальной </w:t>
      </w:r>
      <w:r w:rsidR="00BE312C" w:rsidRPr="002D1B21">
        <w:rPr>
          <w:sz w:val="27"/>
          <w:szCs w:val="27"/>
        </w:rPr>
        <w:t>программы отсутствует</w:t>
      </w:r>
      <w:r w:rsidRPr="002D1B21">
        <w:rPr>
          <w:sz w:val="27"/>
          <w:szCs w:val="27"/>
        </w:rPr>
        <w:t xml:space="preserve"> аналитическая записка с анализом отклонений значений целевых показателей (индикаторов) муниципальной программы.</w:t>
      </w:r>
    </w:p>
    <w:p w:rsidR="00CC0413" w:rsidRPr="002D1B21" w:rsidRDefault="00CC0413" w:rsidP="00E27756">
      <w:pPr>
        <w:pStyle w:val="afe"/>
        <w:ind w:left="0" w:firstLine="720"/>
        <w:jc w:val="both"/>
        <w:rPr>
          <w:sz w:val="27"/>
          <w:szCs w:val="27"/>
        </w:rPr>
      </w:pPr>
      <w:r w:rsidRPr="002D1B21">
        <w:rPr>
          <w:sz w:val="27"/>
          <w:szCs w:val="27"/>
        </w:rPr>
        <w:t>Кроме того, в нарушение п. 1.2. Положения о муниципальных программах Чебу</w:t>
      </w:r>
      <w:r w:rsidR="00BE312C" w:rsidRPr="002D1B21">
        <w:rPr>
          <w:sz w:val="27"/>
          <w:szCs w:val="27"/>
        </w:rPr>
        <w:t xml:space="preserve">линского муниципального района </w:t>
      </w:r>
      <w:r w:rsidRPr="002D1B21">
        <w:rPr>
          <w:sz w:val="27"/>
          <w:szCs w:val="27"/>
        </w:rPr>
        <w:t xml:space="preserve">вышеуказанные целевые показатели (индикаторы) не взаимоувязаны в комплексе по достижении целей и решением </w:t>
      </w:r>
      <w:r w:rsidRPr="002D1B21">
        <w:rPr>
          <w:sz w:val="27"/>
          <w:szCs w:val="27"/>
        </w:rPr>
        <w:lastRenderedPageBreak/>
        <w:t>задач с отдельными мероприятиями и подпрограммами муниципальной программы, что не позволяет оценить эффективность использования бюджетных средств, направленных на реализацию конкре</w:t>
      </w:r>
      <w:r w:rsidR="00BE312C" w:rsidRPr="002D1B21">
        <w:rPr>
          <w:sz w:val="27"/>
          <w:szCs w:val="27"/>
        </w:rPr>
        <w:t>тного мероприятия и подпрограмму</w:t>
      </w:r>
      <w:r w:rsidRPr="002D1B21">
        <w:rPr>
          <w:sz w:val="27"/>
          <w:szCs w:val="27"/>
        </w:rPr>
        <w:t>.</w:t>
      </w:r>
    </w:p>
    <w:p w:rsidR="00CC0413" w:rsidRPr="002D1B21" w:rsidRDefault="00CC0413" w:rsidP="00E27756">
      <w:pPr>
        <w:pStyle w:val="afe"/>
        <w:ind w:left="0" w:firstLine="720"/>
        <w:jc w:val="both"/>
        <w:rPr>
          <w:sz w:val="27"/>
          <w:szCs w:val="27"/>
        </w:rPr>
      </w:pPr>
      <w:r w:rsidRPr="002D1B21">
        <w:rPr>
          <w:sz w:val="27"/>
          <w:szCs w:val="27"/>
        </w:rPr>
        <w:t xml:space="preserve">На основании вышеизложенного оценить степень достижения целей и решения задач при реализации муниципальной программы «Развитие системы предоставления государственных  и муниципальных услуг на базе МКУ «МФЦ предоставления государственных и муниципальных услуг Чебулинского муниципального района» на 2015-2017 годы» и соответственно эффективное использование средств муниципального бюджета, направленных на реализацию муниципальной программы в 2017 году в размере 3 151,0 тыс. рублей не предоставлялось возможным. </w:t>
      </w:r>
    </w:p>
    <w:p w:rsidR="00CC0413" w:rsidRPr="002D1B21" w:rsidRDefault="00CC0413" w:rsidP="00CC0413">
      <w:pPr>
        <w:pStyle w:val="afe"/>
        <w:numPr>
          <w:ilvl w:val="0"/>
          <w:numId w:val="6"/>
        </w:numPr>
        <w:ind w:left="0" w:firstLine="720"/>
        <w:jc w:val="both"/>
        <w:rPr>
          <w:sz w:val="27"/>
          <w:szCs w:val="27"/>
        </w:rPr>
      </w:pPr>
      <w:r w:rsidRPr="002D1B21">
        <w:rPr>
          <w:sz w:val="27"/>
          <w:szCs w:val="27"/>
          <w:u w:val="single"/>
        </w:rPr>
        <w:t>Муниципальная программа «Развитие сферы малого предпринимательства Чебулинского муниципального района» на 2017-2019 годы»</w:t>
      </w:r>
      <w:r w:rsidR="00BE312C" w:rsidRPr="002D1B21">
        <w:rPr>
          <w:sz w:val="27"/>
          <w:szCs w:val="27"/>
        </w:rPr>
        <w:t xml:space="preserve"> </w:t>
      </w:r>
      <w:r w:rsidRPr="002D1B21">
        <w:rPr>
          <w:sz w:val="27"/>
          <w:szCs w:val="27"/>
        </w:rPr>
        <w:t>утверждена постановлением администрации Чебулинского муниципального района от 29.05.2017 №207-п.</w:t>
      </w:r>
    </w:p>
    <w:p w:rsidR="00CC0413" w:rsidRPr="002D1B21" w:rsidRDefault="00CC0413" w:rsidP="00BE312C">
      <w:pPr>
        <w:pStyle w:val="afe"/>
        <w:ind w:left="0" w:firstLine="708"/>
        <w:jc w:val="both"/>
        <w:rPr>
          <w:sz w:val="27"/>
          <w:szCs w:val="27"/>
        </w:rPr>
      </w:pPr>
      <w:r w:rsidRPr="002D1B21">
        <w:rPr>
          <w:sz w:val="27"/>
          <w:szCs w:val="27"/>
        </w:rPr>
        <w:t>Постановлением администрации Чебулинского муниципального района от 28.03.2018 № 102-п утверждена действующая в 2017 году редакция муниципальной программы, которая охватывает 3 мероприятия, в том числе:</w:t>
      </w:r>
    </w:p>
    <w:p w:rsidR="00CC0413" w:rsidRPr="002D1B21" w:rsidRDefault="00CC0413" w:rsidP="00CC0413">
      <w:pPr>
        <w:pStyle w:val="afe"/>
        <w:ind w:left="0"/>
        <w:jc w:val="both"/>
        <w:rPr>
          <w:sz w:val="27"/>
          <w:szCs w:val="27"/>
        </w:rPr>
      </w:pPr>
      <w:r w:rsidRPr="002D1B21">
        <w:rPr>
          <w:sz w:val="27"/>
          <w:szCs w:val="27"/>
        </w:rPr>
        <w:tab/>
        <w:t>- организация обучения субъектов малого и среднего бизнеса;</w:t>
      </w:r>
    </w:p>
    <w:p w:rsidR="00CC0413" w:rsidRPr="002D1B21" w:rsidRDefault="00CC0413" w:rsidP="00CC0413">
      <w:pPr>
        <w:pStyle w:val="afe"/>
        <w:ind w:left="0"/>
        <w:jc w:val="both"/>
        <w:rPr>
          <w:sz w:val="27"/>
          <w:szCs w:val="27"/>
        </w:rPr>
      </w:pPr>
      <w:r w:rsidRPr="002D1B21">
        <w:rPr>
          <w:sz w:val="27"/>
          <w:szCs w:val="27"/>
        </w:rPr>
        <w:tab/>
        <w:t>- участие субъектов малого и среднего бизнеса в выставках-ярмарках;</w:t>
      </w:r>
    </w:p>
    <w:p w:rsidR="00CC0413" w:rsidRPr="002D1B21" w:rsidRDefault="00CC0413" w:rsidP="00CC0413">
      <w:pPr>
        <w:pStyle w:val="afe"/>
        <w:ind w:left="0"/>
        <w:jc w:val="both"/>
        <w:rPr>
          <w:sz w:val="27"/>
          <w:szCs w:val="27"/>
        </w:rPr>
      </w:pPr>
      <w:r w:rsidRPr="002D1B21">
        <w:rPr>
          <w:sz w:val="27"/>
          <w:szCs w:val="27"/>
        </w:rPr>
        <w:tab/>
        <w:t xml:space="preserve">- информационная поддержка субъектов малого и среднего бизнеса (сюжеты, статьи). </w:t>
      </w:r>
    </w:p>
    <w:p w:rsidR="00CC0413" w:rsidRPr="002D1B21" w:rsidRDefault="00CC0413" w:rsidP="00E27756">
      <w:pPr>
        <w:pStyle w:val="afe"/>
        <w:ind w:left="0" w:firstLine="708"/>
        <w:jc w:val="both"/>
        <w:rPr>
          <w:sz w:val="27"/>
          <w:szCs w:val="27"/>
        </w:rPr>
      </w:pPr>
      <w:r w:rsidRPr="002D1B21">
        <w:rPr>
          <w:sz w:val="27"/>
          <w:szCs w:val="27"/>
        </w:rPr>
        <w:t xml:space="preserve">Наличие подпрограмм в муниципальной программе не предусмотрено. </w:t>
      </w:r>
    </w:p>
    <w:p w:rsidR="00CC0413" w:rsidRPr="002D1B21" w:rsidRDefault="00CC0413" w:rsidP="00CC0413">
      <w:pPr>
        <w:pStyle w:val="afe"/>
        <w:ind w:left="0" w:firstLine="708"/>
        <w:jc w:val="both"/>
        <w:rPr>
          <w:sz w:val="27"/>
          <w:szCs w:val="27"/>
        </w:rPr>
      </w:pPr>
      <w:r w:rsidRPr="002D1B21">
        <w:rPr>
          <w:sz w:val="27"/>
          <w:szCs w:val="27"/>
        </w:rPr>
        <w:t>Согласно разделу 4 муниципальной программы «Ресурсное обеспечение Программы» на 2017 год местным бюджетом утверждено финансирование только по одному мероприятию «Организация обучения субъе</w:t>
      </w:r>
      <w:r w:rsidR="00E27756" w:rsidRPr="002D1B21">
        <w:rPr>
          <w:sz w:val="27"/>
          <w:szCs w:val="27"/>
        </w:rPr>
        <w:t xml:space="preserve">ктов малого и среднего бизнеса» </w:t>
      </w:r>
      <w:r w:rsidRPr="002D1B21">
        <w:rPr>
          <w:sz w:val="27"/>
          <w:szCs w:val="27"/>
        </w:rPr>
        <w:t xml:space="preserve">в размере 24,0 тыс. рублей. Исполнение одного мероприятия из трёх предусмотренный является крайне низким показателем реализации муниципальной программы и соответственно не может отражать в полном объеме степень достижения целей и решения задач муниципальной программы.  </w:t>
      </w:r>
    </w:p>
    <w:p w:rsidR="00CC0413" w:rsidRPr="002D1B21" w:rsidRDefault="00CC0413" w:rsidP="00CC0413">
      <w:pPr>
        <w:pStyle w:val="afe"/>
        <w:ind w:left="0" w:firstLine="720"/>
        <w:jc w:val="both"/>
        <w:rPr>
          <w:sz w:val="27"/>
          <w:szCs w:val="27"/>
        </w:rPr>
      </w:pPr>
      <w:r w:rsidRPr="002D1B21">
        <w:rPr>
          <w:sz w:val="27"/>
          <w:szCs w:val="27"/>
        </w:rPr>
        <w:t>Согласно Отчет</w:t>
      </w:r>
      <w:r w:rsidR="002D5221">
        <w:rPr>
          <w:sz w:val="27"/>
          <w:szCs w:val="27"/>
        </w:rPr>
        <w:t>а</w:t>
      </w:r>
      <w:r w:rsidRPr="002D1B21">
        <w:rPr>
          <w:sz w:val="27"/>
          <w:szCs w:val="27"/>
        </w:rPr>
        <w:t xml:space="preserve"> об использовании средств бюджета района на реализацию муниципальной программы за 2017 год кассовое исполнение вышеназванной муниципальной программы в 2017 году составило 24,0 тыс. рублей, что составляет 100% от утвержденного показателя. По данным Чебулинского муниципального района на указанные средства произведено обучение 2-х субъектов малого и среднего предпринимательства.</w:t>
      </w:r>
    </w:p>
    <w:p w:rsidR="00CC0413" w:rsidRPr="002D1B21" w:rsidRDefault="00CC0413" w:rsidP="00CC0413">
      <w:pPr>
        <w:pStyle w:val="afe"/>
        <w:ind w:left="0" w:firstLine="720"/>
        <w:jc w:val="both"/>
        <w:rPr>
          <w:sz w:val="27"/>
          <w:szCs w:val="27"/>
        </w:rPr>
      </w:pPr>
      <w:r w:rsidRPr="002D1B21">
        <w:rPr>
          <w:sz w:val="27"/>
          <w:szCs w:val="27"/>
        </w:rPr>
        <w:t xml:space="preserve">В нарушение п. 3.2., 3.3. и 3.4. Положения о муниципальных программах Чебулинского муниципального района, программа не содержит Методику оценки эффективности муниципальной программы. </w:t>
      </w:r>
    </w:p>
    <w:p w:rsidR="00CC0413" w:rsidRPr="002D1B21" w:rsidRDefault="00CC0413" w:rsidP="00CC0413">
      <w:pPr>
        <w:pStyle w:val="afe"/>
        <w:ind w:left="0" w:firstLine="720"/>
        <w:jc w:val="both"/>
        <w:rPr>
          <w:sz w:val="27"/>
          <w:szCs w:val="27"/>
        </w:rPr>
      </w:pPr>
      <w:r w:rsidRPr="002D1B21">
        <w:rPr>
          <w:sz w:val="27"/>
          <w:szCs w:val="27"/>
        </w:rPr>
        <w:t xml:space="preserve">Таким образом, при отсутствии целевых показателей (индикаторов), оценить степень достижения целей и решения задач реализации муниципальной программы и соответственно эффективное использование средств местного бюджета, направленные на исполнение муниципальной программы в размере 24,0 тыс. </w:t>
      </w:r>
      <w:r w:rsidR="002D5221" w:rsidRPr="002D1B21">
        <w:rPr>
          <w:sz w:val="27"/>
          <w:szCs w:val="27"/>
        </w:rPr>
        <w:t>рублей,</w:t>
      </w:r>
      <w:r w:rsidRPr="002D1B21">
        <w:rPr>
          <w:sz w:val="27"/>
          <w:szCs w:val="27"/>
        </w:rPr>
        <w:t xml:space="preserve"> не предоставлялось возможным.       </w:t>
      </w:r>
    </w:p>
    <w:p w:rsidR="00E27756" w:rsidRPr="002D1B21" w:rsidRDefault="00CC0413" w:rsidP="00BE312C">
      <w:pPr>
        <w:ind w:firstLine="708"/>
        <w:jc w:val="both"/>
        <w:rPr>
          <w:sz w:val="27"/>
          <w:szCs w:val="27"/>
        </w:rPr>
      </w:pPr>
      <w:r w:rsidRPr="002D1B21">
        <w:rPr>
          <w:sz w:val="27"/>
          <w:szCs w:val="27"/>
        </w:rPr>
        <w:t xml:space="preserve">Низкое исполнение муниципальной программы в 2017 году подтверждается, информацией из Пояснительной записки к докладу главы </w:t>
      </w:r>
      <w:r w:rsidRPr="002D1B21">
        <w:rPr>
          <w:sz w:val="27"/>
          <w:szCs w:val="27"/>
        </w:rPr>
        <w:lastRenderedPageBreak/>
        <w:t>Чебулинского муниципального района «О достигнутых значениях показателей для оценки эффективности деятельности органов местного самоуправления за 2017 год и их планируемых значениях на 2018-2020 гг», где отмечена отрицательная динамика в инвестиционной активности предприятий и организаций района за счет собственных и привлеченных средств. В докладе указано, что объём инвестиций в основной капитал в 2017 году снизился на 20% по сравнению с 2016 годом, и уменьшился на</w:t>
      </w:r>
      <w:r w:rsidR="00E27756" w:rsidRPr="002D1B21">
        <w:rPr>
          <w:sz w:val="27"/>
          <w:szCs w:val="27"/>
        </w:rPr>
        <w:t xml:space="preserve"> 32% в расчете на одного жителя.</w:t>
      </w:r>
    </w:p>
    <w:p w:rsidR="002D1B21" w:rsidRDefault="002D1B21" w:rsidP="00063387">
      <w:pPr>
        <w:ind w:firstLine="709"/>
        <w:jc w:val="center"/>
        <w:rPr>
          <w:b/>
          <w:bCs/>
          <w:color w:val="000000"/>
          <w:sz w:val="27"/>
          <w:szCs w:val="27"/>
        </w:rPr>
      </w:pPr>
    </w:p>
    <w:p w:rsidR="00394CFA" w:rsidRPr="002D1B21" w:rsidRDefault="00394CFA" w:rsidP="00063387">
      <w:pPr>
        <w:ind w:firstLine="709"/>
        <w:jc w:val="center"/>
        <w:rPr>
          <w:b/>
          <w:bCs/>
          <w:color w:val="000000"/>
          <w:sz w:val="27"/>
          <w:szCs w:val="27"/>
        </w:rPr>
      </w:pPr>
      <w:r w:rsidRPr="002D1B21">
        <w:rPr>
          <w:b/>
          <w:bCs/>
          <w:color w:val="000000"/>
          <w:sz w:val="27"/>
          <w:szCs w:val="27"/>
        </w:rPr>
        <w:t>Расходы по разделу 05 «Жилищно-коммунальное хозяйство»</w:t>
      </w:r>
    </w:p>
    <w:p w:rsidR="00394CFA" w:rsidRPr="002D1B21" w:rsidRDefault="00394CFA" w:rsidP="00394CFA">
      <w:pPr>
        <w:ind w:firstLine="709"/>
        <w:jc w:val="both"/>
        <w:rPr>
          <w:b/>
          <w:bCs/>
          <w:color w:val="000000"/>
          <w:sz w:val="27"/>
          <w:szCs w:val="27"/>
          <w:highlight w:val="yellow"/>
        </w:rPr>
      </w:pPr>
    </w:p>
    <w:p w:rsidR="00E27756" w:rsidRPr="002D1B21" w:rsidRDefault="00E27756" w:rsidP="00E27756">
      <w:pPr>
        <w:ind w:firstLine="709"/>
        <w:jc w:val="both"/>
        <w:rPr>
          <w:color w:val="365F91"/>
          <w:sz w:val="27"/>
          <w:szCs w:val="27"/>
        </w:rPr>
      </w:pPr>
      <w:r w:rsidRPr="002D1B21">
        <w:rPr>
          <w:color w:val="000000"/>
          <w:sz w:val="27"/>
          <w:szCs w:val="27"/>
        </w:rPr>
        <w:t>Решением о бюджете расходы по разделу 05 «Жилищно-коммунальное хозяйство» на 2017 год утверждены в сумме 60 042,10 тыс. рублей или 11,0 % от всех расходов бюджета. В окончательной редакции Решения о бюджете расходы по разделу увеличены на 22 695,28 тыс. рублей (на 37,8 % от первоначально утвержденных) и составили 82 737,38 тыс. рублей или 12,8 % от всех расходов бюджета.</w:t>
      </w:r>
    </w:p>
    <w:p w:rsidR="00E27756" w:rsidRPr="002D1B21" w:rsidRDefault="00E27756" w:rsidP="00E27756">
      <w:pPr>
        <w:ind w:firstLine="709"/>
        <w:contextualSpacing/>
        <w:jc w:val="both"/>
        <w:rPr>
          <w:color w:val="000000"/>
          <w:sz w:val="27"/>
          <w:szCs w:val="27"/>
        </w:rPr>
      </w:pPr>
      <w:r w:rsidRPr="002D1B21">
        <w:rPr>
          <w:color w:val="000000"/>
          <w:sz w:val="27"/>
          <w:szCs w:val="27"/>
        </w:rPr>
        <w:t>Исполнение расходных бюджетных назначений за 2017 год по разделу составило 71 821,52 тыс. рублей или 86,8 % от утвержденных сумм. Не исполнено бюджетных назначений за 2017 год в сумме 10 915,86 тыс. рублей.</w:t>
      </w:r>
    </w:p>
    <w:p w:rsidR="00E27756" w:rsidRPr="002D1B21" w:rsidRDefault="00E27756" w:rsidP="00E27756">
      <w:pPr>
        <w:shd w:val="clear" w:color="auto" w:fill="FFFFFF"/>
        <w:spacing w:line="0" w:lineRule="atLeast"/>
        <w:ind w:firstLine="709"/>
        <w:jc w:val="both"/>
        <w:rPr>
          <w:color w:val="FF0000"/>
          <w:sz w:val="27"/>
          <w:szCs w:val="27"/>
        </w:rPr>
      </w:pPr>
      <w:r w:rsidRPr="002D1B21">
        <w:rPr>
          <w:color w:val="000000"/>
          <w:sz w:val="27"/>
          <w:szCs w:val="27"/>
        </w:rPr>
        <w:t xml:space="preserve">Структура исполнения расходов муниципального бюджета по разделу 05 «Жилищно-коммунальное хозяйство» согласно приложению № 5 к Решению </w:t>
      </w:r>
      <w:r w:rsidR="00BE312C" w:rsidRPr="002D1B21">
        <w:rPr>
          <w:color w:val="000000"/>
          <w:sz w:val="27"/>
          <w:szCs w:val="27"/>
        </w:rPr>
        <w:t>о</w:t>
      </w:r>
      <w:r w:rsidRPr="002D1B21">
        <w:rPr>
          <w:color w:val="000000"/>
          <w:sz w:val="27"/>
          <w:szCs w:val="27"/>
        </w:rPr>
        <w:t xml:space="preserve"> бюджете и данных формы 0503317 «Отчет об исполнении консолидированного бюджета» представлена в таблице </w:t>
      </w:r>
      <w:r w:rsidR="00BE312C" w:rsidRPr="002D1B21">
        <w:rPr>
          <w:sz w:val="27"/>
          <w:szCs w:val="27"/>
        </w:rPr>
        <w:t>9</w:t>
      </w:r>
      <w:r w:rsidRPr="002D1B21">
        <w:rPr>
          <w:sz w:val="27"/>
          <w:szCs w:val="27"/>
        </w:rPr>
        <w:t>.</w:t>
      </w:r>
    </w:p>
    <w:p w:rsidR="00E27756" w:rsidRPr="00CC0413" w:rsidRDefault="00E27756" w:rsidP="00E27756">
      <w:pPr>
        <w:jc w:val="right"/>
        <w:rPr>
          <w:b/>
          <w:sz w:val="20"/>
          <w:szCs w:val="20"/>
        </w:rPr>
      </w:pPr>
      <w:r w:rsidRPr="00CC0413">
        <w:rPr>
          <w:b/>
          <w:sz w:val="20"/>
          <w:szCs w:val="20"/>
        </w:rPr>
        <w:t xml:space="preserve">Таблица </w:t>
      </w:r>
      <w:r w:rsidR="00BE312C">
        <w:rPr>
          <w:b/>
          <w:sz w:val="20"/>
          <w:szCs w:val="20"/>
        </w:rPr>
        <w:t>9</w:t>
      </w:r>
      <w:r w:rsidRPr="00CC0413">
        <w:rPr>
          <w:b/>
          <w:sz w:val="20"/>
          <w:szCs w:val="20"/>
        </w:rPr>
        <w:t xml:space="preserve"> (тыс. рублей)</w:t>
      </w:r>
    </w:p>
    <w:tbl>
      <w:tblPr>
        <w:tblW w:w="9356" w:type="dxa"/>
        <w:tblInd w:w="-5" w:type="dxa"/>
        <w:tblLayout w:type="fixed"/>
        <w:tblCellMar>
          <w:left w:w="57" w:type="dxa"/>
          <w:right w:w="57" w:type="dxa"/>
        </w:tblCellMar>
        <w:tblLook w:val="04A0" w:firstRow="1" w:lastRow="0" w:firstColumn="1" w:lastColumn="0" w:noHBand="0" w:noVBand="1"/>
      </w:tblPr>
      <w:tblGrid>
        <w:gridCol w:w="1701"/>
        <w:gridCol w:w="709"/>
        <w:gridCol w:w="1276"/>
        <w:gridCol w:w="1276"/>
        <w:gridCol w:w="1134"/>
        <w:gridCol w:w="992"/>
        <w:gridCol w:w="992"/>
        <w:gridCol w:w="1276"/>
      </w:tblGrid>
      <w:tr w:rsidR="00E27756" w:rsidRPr="002D5221" w:rsidTr="00E27756">
        <w:trPr>
          <w:trHeight w:val="450"/>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27756" w:rsidRPr="002D5221" w:rsidRDefault="00E27756" w:rsidP="00507183">
            <w:pPr>
              <w:contextualSpacing/>
              <w:jc w:val="center"/>
              <w:rPr>
                <w:color w:val="000000"/>
                <w:sz w:val="16"/>
                <w:szCs w:val="16"/>
              </w:rPr>
            </w:pPr>
            <w:r w:rsidRPr="002D5221">
              <w:rPr>
                <w:color w:val="000000"/>
                <w:sz w:val="16"/>
                <w:szCs w:val="16"/>
              </w:rPr>
              <w:t>Наименование показателя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27756" w:rsidRPr="002D5221" w:rsidRDefault="00E27756" w:rsidP="00507183">
            <w:pPr>
              <w:contextualSpacing/>
              <w:jc w:val="center"/>
              <w:rPr>
                <w:color w:val="000000"/>
                <w:sz w:val="16"/>
                <w:szCs w:val="16"/>
              </w:rPr>
            </w:pPr>
            <w:r w:rsidRPr="002D5221">
              <w:rPr>
                <w:color w:val="000000"/>
                <w:sz w:val="16"/>
                <w:szCs w:val="16"/>
              </w:rPr>
              <w:t>Раздел, подраз</w:t>
            </w:r>
            <w:r w:rsidR="002D5221">
              <w:rPr>
                <w:color w:val="000000"/>
                <w:sz w:val="16"/>
                <w:szCs w:val="16"/>
              </w:rPr>
              <w:t>-</w:t>
            </w:r>
            <w:r w:rsidRPr="002D5221">
              <w:rPr>
                <w:color w:val="000000"/>
                <w:sz w:val="16"/>
                <w:szCs w:val="16"/>
              </w:rPr>
              <w:t>дел</w:t>
            </w:r>
          </w:p>
        </w:tc>
        <w:tc>
          <w:tcPr>
            <w:tcW w:w="3686" w:type="dxa"/>
            <w:gridSpan w:val="3"/>
            <w:tcBorders>
              <w:top w:val="single" w:sz="4" w:space="0" w:color="auto"/>
              <w:left w:val="nil"/>
              <w:bottom w:val="single" w:sz="4" w:space="0" w:color="auto"/>
              <w:right w:val="single" w:sz="4" w:space="0" w:color="000000"/>
            </w:tcBorders>
            <w:shd w:val="clear" w:color="auto" w:fill="auto"/>
            <w:vAlign w:val="center"/>
          </w:tcPr>
          <w:p w:rsidR="00E27756" w:rsidRPr="002D5221" w:rsidRDefault="00E27756" w:rsidP="00507183">
            <w:pPr>
              <w:contextualSpacing/>
              <w:jc w:val="center"/>
              <w:rPr>
                <w:color w:val="000000"/>
                <w:sz w:val="16"/>
                <w:szCs w:val="16"/>
              </w:rPr>
            </w:pPr>
            <w:r w:rsidRPr="002D5221">
              <w:rPr>
                <w:color w:val="000000"/>
                <w:sz w:val="16"/>
                <w:szCs w:val="16"/>
              </w:rPr>
              <w:t>Утверждено Решением о бюджете</w:t>
            </w:r>
          </w:p>
          <w:p w:rsidR="00E27756" w:rsidRPr="002D5221" w:rsidRDefault="00E27756" w:rsidP="00507183">
            <w:pPr>
              <w:contextualSpacing/>
              <w:jc w:val="center"/>
              <w:rPr>
                <w:color w:val="000000"/>
                <w:sz w:val="16"/>
                <w:szCs w:val="16"/>
              </w:rPr>
            </w:pPr>
            <w:r w:rsidRPr="002D5221">
              <w:rPr>
                <w:color w:val="000000"/>
                <w:sz w:val="16"/>
                <w:szCs w:val="16"/>
              </w:rPr>
              <w:t xml:space="preserve"> от 27.12.16. № 36</w:t>
            </w:r>
          </w:p>
        </w:tc>
        <w:tc>
          <w:tcPr>
            <w:tcW w:w="3260" w:type="dxa"/>
            <w:gridSpan w:val="3"/>
            <w:tcBorders>
              <w:top w:val="single" w:sz="4" w:space="0" w:color="auto"/>
              <w:left w:val="nil"/>
              <w:bottom w:val="single" w:sz="4" w:space="0" w:color="auto"/>
              <w:right w:val="single" w:sz="4" w:space="0" w:color="000000"/>
            </w:tcBorders>
            <w:shd w:val="clear" w:color="auto" w:fill="auto"/>
            <w:vAlign w:val="center"/>
          </w:tcPr>
          <w:p w:rsidR="00E27756" w:rsidRPr="002D5221" w:rsidRDefault="00E27756" w:rsidP="00507183">
            <w:pPr>
              <w:contextualSpacing/>
              <w:jc w:val="center"/>
              <w:rPr>
                <w:color w:val="000000"/>
                <w:sz w:val="16"/>
                <w:szCs w:val="16"/>
              </w:rPr>
            </w:pPr>
            <w:r w:rsidRPr="002D5221">
              <w:rPr>
                <w:color w:val="000000"/>
                <w:sz w:val="16"/>
                <w:szCs w:val="16"/>
              </w:rPr>
              <w:t>Форма № 0503317</w:t>
            </w:r>
          </w:p>
        </w:tc>
      </w:tr>
      <w:tr w:rsidR="00E27756" w:rsidRPr="002D5221" w:rsidTr="00E27756">
        <w:trPr>
          <w:trHeight w:val="450"/>
        </w:trPr>
        <w:tc>
          <w:tcPr>
            <w:tcW w:w="1701" w:type="dxa"/>
            <w:vMerge/>
            <w:tcBorders>
              <w:top w:val="single" w:sz="4" w:space="0" w:color="auto"/>
              <w:left w:val="single" w:sz="4" w:space="0" w:color="auto"/>
              <w:bottom w:val="single" w:sz="4" w:space="0" w:color="000000"/>
              <w:right w:val="single" w:sz="4" w:space="0" w:color="auto"/>
            </w:tcBorders>
            <w:vAlign w:val="center"/>
          </w:tcPr>
          <w:p w:rsidR="00E27756" w:rsidRPr="002D5221" w:rsidRDefault="00E27756" w:rsidP="00507183">
            <w:pPr>
              <w:rPr>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E27756" w:rsidRPr="002D5221" w:rsidRDefault="00E27756" w:rsidP="00507183">
            <w:pPr>
              <w:rPr>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tcPr>
          <w:p w:rsidR="00E27756" w:rsidRPr="002D5221" w:rsidRDefault="00E27756" w:rsidP="00507183">
            <w:pPr>
              <w:jc w:val="center"/>
              <w:rPr>
                <w:color w:val="000000"/>
                <w:sz w:val="16"/>
                <w:szCs w:val="16"/>
              </w:rPr>
            </w:pPr>
            <w:r w:rsidRPr="002D5221">
              <w:rPr>
                <w:color w:val="000000"/>
                <w:sz w:val="16"/>
                <w:szCs w:val="16"/>
              </w:rPr>
              <w:t>Первоначально</w:t>
            </w:r>
          </w:p>
        </w:tc>
        <w:tc>
          <w:tcPr>
            <w:tcW w:w="1276" w:type="dxa"/>
            <w:tcBorders>
              <w:top w:val="nil"/>
              <w:left w:val="nil"/>
              <w:bottom w:val="single" w:sz="4" w:space="0" w:color="auto"/>
              <w:right w:val="single" w:sz="4" w:space="0" w:color="auto"/>
            </w:tcBorders>
            <w:shd w:val="clear" w:color="auto" w:fill="auto"/>
            <w:vAlign w:val="center"/>
          </w:tcPr>
          <w:p w:rsidR="002D5221" w:rsidRPr="002D5221" w:rsidRDefault="00E27756" w:rsidP="002D5221">
            <w:pPr>
              <w:contextualSpacing/>
              <w:jc w:val="center"/>
              <w:rPr>
                <w:color w:val="365F91"/>
                <w:sz w:val="16"/>
                <w:szCs w:val="16"/>
              </w:rPr>
            </w:pPr>
            <w:r w:rsidRPr="002D5221">
              <w:rPr>
                <w:color w:val="000000"/>
                <w:sz w:val="16"/>
                <w:szCs w:val="16"/>
              </w:rPr>
              <w:t xml:space="preserve">Окончательно </w:t>
            </w:r>
          </w:p>
          <w:p w:rsidR="00E27756" w:rsidRPr="002D5221" w:rsidRDefault="00E27756" w:rsidP="00507183">
            <w:pPr>
              <w:jc w:val="center"/>
              <w:rPr>
                <w:color w:val="365F91"/>
                <w:sz w:val="16"/>
                <w:szCs w:val="16"/>
              </w:rPr>
            </w:pPr>
          </w:p>
        </w:tc>
        <w:tc>
          <w:tcPr>
            <w:tcW w:w="1134" w:type="dxa"/>
            <w:tcBorders>
              <w:top w:val="nil"/>
              <w:left w:val="nil"/>
              <w:bottom w:val="single" w:sz="4" w:space="0" w:color="auto"/>
              <w:right w:val="single" w:sz="4" w:space="0" w:color="auto"/>
            </w:tcBorders>
            <w:shd w:val="clear" w:color="auto" w:fill="auto"/>
            <w:vAlign w:val="center"/>
          </w:tcPr>
          <w:p w:rsidR="00E27756" w:rsidRPr="002D5221" w:rsidRDefault="00E27756" w:rsidP="00507183">
            <w:pPr>
              <w:contextualSpacing/>
              <w:jc w:val="center"/>
              <w:rPr>
                <w:color w:val="000000"/>
                <w:sz w:val="16"/>
                <w:szCs w:val="16"/>
              </w:rPr>
            </w:pPr>
            <w:r w:rsidRPr="002D5221">
              <w:rPr>
                <w:color w:val="000000"/>
                <w:sz w:val="16"/>
                <w:szCs w:val="16"/>
              </w:rPr>
              <w:t>Отклонение гр.4-гр.3</w:t>
            </w:r>
          </w:p>
        </w:tc>
        <w:tc>
          <w:tcPr>
            <w:tcW w:w="992" w:type="dxa"/>
            <w:tcBorders>
              <w:top w:val="nil"/>
              <w:left w:val="nil"/>
              <w:bottom w:val="single" w:sz="4" w:space="0" w:color="auto"/>
              <w:right w:val="single" w:sz="4" w:space="0" w:color="auto"/>
            </w:tcBorders>
            <w:shd w:val="clear" w:color="auto" w:fill="auto"/>
            <w:vAlign w:val="center"/>
          </w:tcPr>
          <w:p w:rsidR="00E27756" w:rsidRPr="002D5221" w:rsidRDefault="00E27756" w:rsidP="00507183">
            <w:pPr>
              <w:contextualSpacing/>
              <w:jc w:val="center"/>
              <w:rPr>
                <w:color w:val="000000"/>
                <w:sz w:val="16"/>
                <w:szCs w:val="16"/>
              </w:rPr>
            </w:pPr>
            <w:r w:rsidRPr="002D5221">
              <w:rPr>
                <w:color w:val="000000"/>
                <w:sz w:val="16"/>
                <w:szCs w:val="16"/>
              </w:rPr>
              <w:t>Исполнено</w:t>
            </w:r>
          </w:p>
        </w:tc>
        <w:tc>
          <w:tcPr>
            <w:tcW w:w="992" w:type="dxa"/>
            <w:tcBorders>
              <w:top w:val="nil"/>
              <w:left w:val="nil"/>
              <w:bottom w:val="single" w:sz="4" w:space="0" w:color="auto"/>
              <w:right w:val="single" w:sz="4" w:space="0" w:color="auto"/>
            </w:tcBorders>
            <w:shd w:val="clear" w:color="auto" w:fill="auto"/>
            <w:vAlign w:val="center"/>
          </w:tcPr>
          <w:p w:rsidR="00E27756" w:rsidRPr="002D5221" w:rsidRDefault="00E27756" w:rsidP="00507183">
            <w:pPr>
              <w:contextualSpacing/>
              <w:jc w:val="center"/>
              <w:rPr>
                <w:color w:val="000000"/>
                <w:sz w:val="16"/>
                <w:szCs w:val="16"/>
              </w:rPr>
            </w:pPr>
            <w:r w:rsidRPr="002D5221">
              <w:rPr>
                <w:color w:val="000000"/>
                <w:sz w:val="16"/>
                <w:szCs w:val="16"/>
              </w:rPr>
              <w:t>% испол-нения</w:t>
            </w:r>
          </w:p>
        </w:tc>
        <w:tc>
          <w:tcPr>
            <w:tcW w:w="1276" w:type="dxa"/>
            <w:tcBorders>
              <w:top w:val="nil"/>
              <w:left w:val="nil"/>
              <w:bottom w:val="single" w:sz="4" w:space="0" w:color="auto"/>
              <w:right w:val="single" w:sz="4" w:space="0" w:color="auto"/>
            </w:tcBorders>
            <w:shd w:val="clear" w:color="auto" w:fill="auto"/>
            <w:vAlign w:val="center"/>
          </w:tcPr>
          <w:p w:rsidR="00E27756" w:rsidRPr="002D5221" w:rsidRDefault="00E27756" w:rsidP="00507183">
            <w:pPr>
              <w:contextualSpacing/>
              <w:jc w:val="center"/>
              <w:rPr>
                <w:color w:val="000000"/>
                <w:sz w:val="16"/>
                <w:szCs w:val="16"/>
              </w:rPr>
            </w:pPr>
            <w:r w:rsidRPr="002D5221">
              <w:rPr>
                <w:color w:val="000000"/>
                <w:sz w:val="16"/>
                <w:szCs w:val="16"/>
              </w:rPr>
              <w:t>Не исполнено</w:t>
            </w:r>
          </w:p>
        </w:tc>
      </w:tr>
      <w:tr w:rsidR="00E27756" w:rsidRPr="00C22E38" w:rsidTr="00E27756">
        <w:trPr>
          <w:trHeight w:val="300"/>
        </w:trPr>
        <w:tc>
          <w:tcPr>
            <w:tcW w:w="1701" w:type="dxa"/>
            <w:tcBorders>
              <w:top w:val="nil"/>
              <w:left w:val="single" w:sz="4" w:space="0" w:color="auto"/>
              <w:bottom w:val="single" w:sz="4" w:space="0" w:color="auto"/>
              <w:right w:val="single" w:sz="4" w:space="0" w:color="auto"/>
            </w:tcBorders>
            <w:shd w:val="clear" w:color="auto" w:fill="auto"/>
            <w:vAlign w:val="center"/>
          </w:tcPr>
          <w:p w:rsidR="00E27756" w:rsidRPr="00C22E38" w:rsidRDefault="00E27756" w:rsidP="00507183">
            <w:pPr>
              <w:jc w:val="center"/>
              <w:rPr>
                <w:color w:val="000000"/>
                <w:sz w:val="18"/>
                <w:szCs w:val="18"/>
              </w:rPr>
            </w:pPr>
            <w:r w:rsidRPr="00C22E38">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E27756" w:rsidRPr="00C22E38" w:rsidRDefault="00E27756" w:rsidP="00507183">
            <w:pPr>
              <w:jc w:val="center"/>
              <w:rPr>
                <w:color w:val="000000"/>
                <w:sz w:val="18"/>
                <w:szCs w:val="18"/>
              </w:rPr>
            </w:pPr>
            <w:r w:rsidRPr="00C22E38">
              <w:rPr>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tcPr>
          <w:p w:rsidR="00E27756" w:rsidRPr="00C22E38" w:rsidRDefault="00E27756" w:rsidP="00507183">
            <w:pPr>
              <w:jc w:val="center"/>
              <w:rPr>
                <w:color w:val="000000"/>
                <w:sz w:val="18"/>
                <w:szCs w:val="18"/>
              </w:rPr>
            </w:pPr>
            <w:r w:rsidRPr="00C22E38">
              <w:rPr>
                <w:color w:val="000000"/>
                <w:sz w:val="18"/>
                <w:szCs w:val="18"/>
              </w:rPr>
              <w:t>3</w:t>
            </w:r>
          </w:p>
        </w:tc>
        <w:tc>
          <w:tcPr>
            <w:tcW w:w="1276" w:type="dxa"/>
            <w:tcBorders>
              <w:top w:val="nil"/>
              <w:left w:val="nil"/>
              <w:bottom w:val="single" w:sz="4" w:space="0" w:color="auto"/>
              <w:right w:val="single" w:sz="4" w:space="0" w:color="auto"/>
            </w:tcBorders>
            <w:shd w:val="clear" w:color="auto" w:fill="auto"/>
            <w:vAlign w:val="center"/>
          </w:tcPr>
          <w:p w:rsidR="00E27756" w:rsidRPr="00C22E38" w:rsidRDefault="00E27756" w:rsidP="00507183">
            <w:pPr>
              <w:jc w:val="center"/>
              <w:rPr>
                <w:color w:val="000000"/>
                <w:sz w:val="18"/>
                <w:szCs w:val="18"/>
              </w:rPr>
            </w:pPr>
            <w:r w:rsidRPr="00C22E38">
              <w:rPr>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tcPr>
          <w:p w:rsidR="00E27756" w:rsidRPr="00C22E38" w:rsidRDefault="00E27756" w:rsidP="00507183">
            <w:pPr>
              <w:jc w:val="center"/>
              <w:rPr>
                <w:color w:val="000000"/>
                <w:sz w:val="18"/>
                <w:szCs w:val="18"/>
              </w:rPr>
            </w:pPr>
            <w:r w:rsidRPr="00C22E38">
              <w:rPr>
                <w:color w:val="000000"/>
                <w:sz w:val="18"/>
                <w:szCs w:val="18"/>
              </w:rPr>
              <w:t>5</w:t>
            </w:r>
          </w:p>
        </w:tc>
        <w:tc>
          <w:tcPr>
            <w:tcW w:w="992" w:type="dxa"/>
            <w:tcBorders>
              <w:top w:val="nil"/>
              <w:left w:val="nil"/>
              <w:bottom w:val="single" w:sz="4" w:space="0" w:color="auto"/>
              <w:right w:val="single" w:sz="4" w:space="0" w:color="auto"/>
            </w:tcBorders>
            <w:shd w:val="clear" w:color="auto" w:fill="auto"/>
            <w:vAlign w:val="center"/>
          </w:tcPr>
          <w:p w:rsidR="00E27756" w:rsidRPr="00C22E38" w:rsidRDefault="00E27756" w:rsidP="00507183">
            <w:pPr>
              <w:jc w:val="center"/>
              <w:rPr>
                <w:color w:val="000000"/>
                <w:sz w:val="18"/>
                <w:szCs w:val="18"/>
              </w:rPr>
            </w:pPr>
            <w:r w:rsidRPr="00C22E38">
              <w:rPr>
                <w:color w:val="000000"/>
                <w:sz w:val="18"/>
                <w:szCs w:val="18"/>
              </w:rPr>
              <w:t>6</w:t>
            </w:r>
          </w:p>
        </w:tc>
        <w:tc>
          <w:tcPr>
            <w:tcW w:w="992" w:type="dxa"/>
            <w:tcBorders>
              <w:top w:val="nil"/>
              <w:left w:val="nil"/>
              <w:bottom w:val="single" w:sz="4" w:space="0" w:color="auto"/>
              <w:right w:val="single" w:sz="4" w:space="0" w:color="auto"/>
            </w:tcBorders>
            <w:shd w:val="clear" w:color="auto" w:fill="auto"/>
            <w:vAlign w:val="center"/>
          </w:tcPr>
          <w:p w:rsidR="00E27756" w:rsidRPr="00C22E38" w:rsidRDefault="00E27756" w:rsidP="00507183">
            <w:pPr>
              <w:jc w:val="center"/>
              <w:rPr>
                <w:color w:val="000000"/>
                <w:sz w:val="18"/>
                <w:szCs w:val="18"/>
              </w:rPr>
            </w:pPr>
            <w:r w:rsidRPr="00C22E38">
              <w:rPr>
                <w:color w:val="000000"/>
                <w:sz w:val="18"/>
                <w:szCs w:val="18"/>
              </w:rPr>
              <w:t>7</w:t>
            </w:r>
          </w:p>
        </w:tc>
        <w:tc>
          <w:tcPr>
            <w:tcW w:w="1276" w:type="dxa"/>
            <w:tcBorders>
              <w:top w:val="nil"/>
              <w:left w:val="nil"/>
              <w:bottom w:val="single" w:sz="4" w:space="0" w:color="auto"/>
              <w:right w:val="single" w:sz="4" w:space="0" w:color="auto"/>
            </w:tcBorders>
            <w:shd w:val="clear" w:color="auto" w:fill="auto"/>
            <w:vAlign w:val="center"/>
          </w:tcPr>
          <w:p w:rsidR="00E27756" w:rsidRPr="00C22E38" w:rsidRDefault="00E27756" w:rsidP="00507183">
            <w:pPr>
              <w:jc w:val="center"/>
              <w:rPr>
                <w:color w:val="000000"/>
                <w:sz w:val="18"/>
                <w:szCs w:val="18"/>
              </w:rPr>
            </w:pPr>
            <w:r w:rsidRPr="00C22E38">
              <w:rPr>
                <w:color w:val="000000"/>
                <w:sz w:val="18"/>
                <w:szCs w:val="18"/>
              </w:rPr>
              <w:t>8</w:t>
            </w:r>
          </w:p>
        </w:tc>
      </w:tr>
      <w:tr w:rsidR="00E27756" w:rsidRPr="00FF4BBC" w:rsidTr="00E2775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tcPr>
          <w:p w:rsidR="00E27756" w:rsidRPr="00C22E38" w:rsidRDefault="00E27756" w:rsidP="00507183">
            <w:pPr>
              <w:contextualSpacing/>
              <w:rPr>
                <w:b/>
                <w:color w:val="000000"/>
                <w:sz w:val="18"/>
                <w:szCs w:val="18"/>
              </w:rPr>
            </w:pPr>
            <w:r w:rsidRPr="00C22E38">
              <w:rPr>
                <w:b/>
                <w:color w:val="000000"/>
                <w:sz w:val="18"/>
                <w:szCs w:val="18"/>
              </w:rPr>
              <w:t>Расходы бюджета 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27756" w:rsidRPr="00C22E38" w:rsidRDefault="00E27756" w:rsidP="00507183">
            <w:pPr>
              <w:contextualSpacing/>
              <w:jc w:val="center"/>
              <w:rPr>
                <w:b/>
                <w:color w:val="000000"/>
                <w:sz w:val="18"/>
                <w:szCs w:val="18"/>
              </w:rPr>
            </w:pPr>
            <w:r w:rsidRPr="00C22E38">
              <w:rPr>
                <w:b/>
                <w:color w:val="000000"/>
                <w:sz w:val="18"/>
                <w:szCs w:val="18"/>
              </w:rPr>
              <w:t>х</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756" w:rsidRPr="002C3566" w:rsidRDefault="00E27756" w:rsidP="00507183">
            <w:pPr>
              <w:contextualSpacing/>
              <w:jc w:val="center"/>
              <w:rPr>
                <w:b/>
                <w:color w:val="000000"/>
                <w:sz w:val="18"/>
                <w:szCs w:val="18"/>
              </w:rPr>
            </w:pPr>
            <w:r w:rsidRPr="002C3566">
              <w:rPr>
                <w:b/>
                <w:color w:val="000000"/>
                <w:sz w:val="18"/>
                <w:szCs w:val="18"/>
              </w:rPr>
              <w:t>548 020,60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756" w:rsidRPr="00C22E38" w:rsidRDefault="00E27756" w:rsidP="00507183">
            <w:pPr>
              <w:contextualSpacing/>
              <w:jc w:val="center"/>
              <w:rPr>
                <w:b/>
                <w:color w:val="000000"/>
                <w:sz w:val="18"/>
                <w:szCs w:val="18"/>
              </w:rPr>
            </w:pPr>
            <w:r w:rsidRPr="00C22E38">
              <w:rPr>
                <w:b/>
                <w:color w:val="000000"/>
                <w:sz w:val="18"/>
                <w:szCs w:val="18"/>
              </w:rPr>
              <w:t>644 906,21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756" w:rsidRPr="00666D6F" w:rsidRDefault="00E27756" w:rsidP="00507183">
            <w:pPr>
              <w:contextualSpacing/>
              <w:jc w:val="center"/>
              <w:rPr>
                <w:b/>
                <w:color w:val="000000"/>
                <w:sz w:val="18"/>
                <w:szCs w:val="18"/>
              </w:rPr>
            </w:pPr>
            <w:r w:rsidRPr="00666D6F">
              <w:rPr>
                <w:b/>
                <w:color w:val="000000"/>
                <w:sz w:val="18"/>
                <w:szCs w:val="18"/>
              </w:rPr>
              <w:t>96 885,61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756" w:rsidRPr="00374AC2" w:rsidRDefault="00E27756" w:rsidP="00507183">
            <w:pPr>
              <w:contextualSpacing/>
              <w:jc w:val="center"/>
              <w:rPr>
                <w:b/>
                <w:color w:val="000000"/>
                <w:sz w:val="18"/>
                <w:szCs w:val="18"/>
              </w:rPr>
            </w:pPr>
            <w:r w:rsidRPr="00374AC2">
              <w:rPr>
                <w:b/>
                <w:color w:val="000000"/>
                <w:sz w:val="18"/>
                <w:szCs w:val="18"/>
              </w:rPr>
              <w:t>602 690,39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756" w:rsidRPr="00A06A9D" w:rsidRDefault="00E27756" w:rsidP="00507183">
            <w:pPr>
              <w:contextualSpacing/>
              <w:jc w:val="center"/>
              <w:rPr>
                <w:b/>
                <w:color w:val="000000"/>
                <w:sz w:val="18"/>
                <w:szCs w:val="18"/>
              </w:rPr>
            </w:pPr>
            <w:r>
              <w:rPr>
                <w:b/>
                <w:color w:val="000000"/>
                <w:sz w:val="18"/>
                <w:szCs w:val="18"/>
              </w:rPr>
              <w:t>93,</w:t>
            </w:r>
            <w:r w:rsidRPr="00A06A9D">
              <w:rPr>
                <w:b/>
                <w:color w:val="000000"/>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756" w:rsidRPr="00D23969" w:rsidRDefault="00E27756" w:rsidP="00507183">
            <w:pPr>
              <w:contextualSpacing/>
              <w:jc w:val="center"/>
              <w:rPr>
                <w:b/>
                <w:color w:val="000000"/>
                <w:sz w:val="18"/>
                <w:szCs w:val="18"/>
              </w:rPr>
            </w:pPr>
            <w:r w:rsidRPr="00D23969">
              <w:rPr>
                <w:b/>
                <w:color w:val="000000"/>
                <w:sz w:val="18"/>
                <w:szCs w:val="18"/>
              </w:rPr>
              <w:t>42 215,82</w:t>
            </w:r>
          </w:p>
        </w:tc>
      </w:tr>
      <w:tr w:rsidR="00E27756" w:rsidRPr="00FF4BBC" w:rsidTr="00E27756">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7756" w:rsidRPr="002C3566" w:rsidRDefault="00E27756" w:rsidP="00507183">
            <w:pPr>
              <w:rPr>
                <w:b/>
                <w:bCs/>
                <w:i/>
                <w:iCs/>
                <w:color w:val="000000"/>
                <w:sz w:val="18"/>
                <w:szCs w:val="18"/>
              </w:rPr>
            </w:pPr>
            <w:r w:rsidRPr="002C3566">
              <w:rPr>
                <w:b/>
                <w:bCs/>
                <w:i/>
                <w:iCs/>
                <w:color w:val="000000"/>
                <w:sz w:val="18"/>
                <w:szCs w:val="18"/>
              </w:rPr>
              <w:t>Жилищно-коммунальное хозяйство, из них: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27756" w:rsidRPr="002C3566" w:rsidRDefault="00E27756" w:rsidP="00507183">
            <w:pPr>
              <w:jc w:val="center"/>
              <w:rPr>
                <w:b/>
                <w:bCs/>
                <w:i/>
                <w:iCs/>
                <w:color w:val="000000"/>
                <w:sz w:val="18"/>
                <w:szCs w:val="18"/>
              </w:rPr>
            </w:pPr>
            <w:r w:rsidRPr="002C3566">
              <w:rPr>
                <w:b/>
                <w:bCs/>
                <w:i/>
                <w:iCs/>
                <w:color w:val="000000"/>
                <w:sz w:val="18"/>
                <w:szCs w:val="18"/>
              </w:rPr>
              <w:t>05</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27756" w:rsidRPr="002C3566" w:rsidRDefault="00E27756" w:rsidP="00507183">
            <w:pPr>
              <w:jc w:val="center"/>
              <w:rPr>
                <w:b/>
                <w:i/>
                <w:color w:val="000000"/>
                <w:sz w:val="18"/>
                <w:szCs w:val="18"/>
              </w:rPr>
            </w:pPr>
            <w:r w:rsidRPr="002C3566">
              <w:rPr>
                <w:b/>
                <w:i/>
                <w:color w:val="000000"/>
                <w:sz w:val="18"/>
                <w:szCs w:val="18"/>
              </w:rPr>
              <w:t>60 042,10</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27756" w:rsidRPr="002C3566" w:rsidRDefault="00E27756" w:rsidP="00507183">
            <w:pPr>
              <w:jc w:val="center"/>
              <w:rPr>
                <w:b/>
                <w:i/>
                <w:color w:val="000000"/>
                <w:sz w:val="18"/>
                <w:szCs w:val="18"/>
              </w:rPr>
            </w:pPr>
            <w:r w:rsidRPr="002C3566">
              <w:rPr>
                <w:b/>
                <w:i/>
                <w:color w:val="000000"/>
                <w:sz w:val="18"/>
                <w:szCs w:val="18"/>
              </w:rPr>
              <w:t>82 737,38</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27756" w:rsidRPr="00E872F0" w:rsidRDefault="00E27756" w:rsidP="00507183">
            <w:pPr>
              <w:jc w:val="center"/>
              <w:rPr>
                <w:b/>
                <w:i/>
                <w:color w:val="000000"/>
                <w:sz w:val="18"/>
                <w:szCs w:val="18"/>
              </w:rPr>
            </w:pPr>
            <w:r w:rsidRPr="00E872F0">
              <w:rPr>
                <w:b/>
                <w:i/>
                <w:color w:val="000000"/>
                <w:sz w:val="18"/>
                <w:szCs w:val="18"/>
              </w:rPr>
              <w:t>22 695,28</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27756" w:rsidRPr="002C3566" w:rsidRDefault="00E27756" w:rsidP="00507183">
            <w:pPr>
              <w:jc w:val="center"/>
              <w:rPr>
                <w:b/>
                <w:i/>
                <w:color w:val="000000"/>
                <w:sz w:val="18"/>
                <w:szCs w:val="18"/>
              </w:rPr>
            </w:pPr>
            <w:r w:rsidRPr="002C3566">
              <w:rPr>
                <w:b/>
                <w:i/>
                <w:color w:val="000000"/>
                <w:sz w:val="18"/>
                <w:szCs w:val="18"/>
              </w:rPr>
              <w:t>71 821,52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27756" w:rsidRPr="00E872F0" w:rsidRDefault="00E27756" w:rsidP="00507183">
            <w:pPr>
              <w:jc w:val="center"/>
              <w:rPr>
                <w:b/>
                <w:i/>
                <w:color w:val="000000"/>
                <w:sz w:val="18"/>
                <w:szCs w:val="18"/>
              </w:rPr>
            </w:pPr>
            <w:r>
              <w:rPr>
                <w:b/>
                <w:i/>
                <w:color w:val="000000"/>
                <w:sz w:val="18"/>
                <w:szCs w:val="18"/>
              </w:rPr>
              <w:t>86,8</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27756" w:rsidRPr="00D23969" w:rsidRDefault="00E27756" w:rsidP="00507183">
            <w:pPr>
              <w:jc w:val="center"/>
              <w:rPr>
                <w:b/>
                <w:i/>
                <w:color w:val="000000"/>
                <w:sz w:val="18"/>
                <w:szCs w:val="18"/>
              </w:rPr>
            </w:pPr>
            <w:r w:rsidRPr="00D23969">
              <w:rPr>
                <w:b/>
                <w:i/>
                <w:color w:val="000000"/>
                <w:sz w:val="18"/>
                <w:szCs w:val="18"/>
              </w:rPr>
              <w:t>10 915,86</w:t>
            </w:r>
          </w:p>
        </w:tc>
      </w:tr>
      <w:tr w:rsidR="00E27756" w:rsidRPr="00FF4BBC" w:rsidTr="00E27756">
        <w:trPr>
          <w:trHeight w:val="38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7756" w:rsidRPr="00C22E38" w:rsidRDefault="00E27756" w:rsidP="00507183">
            <w:pPr>
              <w:rPr>
                <w:color w:val="000000"/>
                <w:sz w:val="18"/>
                <w:szCs w:val="18"/>
              </w:rPr>
            </w:pPr>
            <w:r w:rsidRPr="00C22E38">
              <w:rPr>
                <w:color w:val="000000"/>
                <w:sz w:val="18"/>
                <w:szCs w:val="18"/>
              </w:rPr>
              <w:t>Доля ЖКХ в общем объеме расходов бюджета,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27756" w:rsidRPr="00C22E38" w:rsidRDefault="00E27756" w:rsidP="00507183">
            <w:pPr>
              <w:jc w:val="center"/>
              <w:rPr>
                <w:color w:val="000000"/>
                <w:sz w:val="18"/>
                <w:szCs w:val="18"/>
              </w:rPr>
            </w:pPr>
            <w:r w:rsidRPr="00C22E38">
              <w:rPr>
                <w:color w:val="000000"/>
                <w:sz w:val="18"/>
                <w:szCs w:val="18"/>
              </w:rPr>
              <w:t xml:space="preserve"> х</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27756" w:rsidRPr="00DD0EA3" w:rsidRDefault="00E27756" w:rsidP="00507183">
            <w:pPr>
              <w:jc w:val="center"/>
              <w:rPr>
                <w:color w:val="000000"/>
                <w:sz w:val="18"/>
                <w:szCs w:val="18"/>
              </w:rPr>
            </w:pPr>
            <w:r w:rsidRPr="00DD0EA3">
              <w:rPr>
                <w:color w:val="000000"/>
                <w:sz w:val="18"/>
                <w:szCs w:val="18"/>
              </w:rPr>
              <w:t>1</w:t>
            </w:r>
            <w:r>
              <w:rPr>
                <w:color w:val="000000"/>
                <w:sz w:val="18"/>
                <w:szCs w:val="18"/>
              </w:rPr>
              <w:t>1</w:t>
            </w:r>
            <w:r w:rsidRPr="00DD0EA3">
              <w:rPr>
                <w:color w:val="000000"/>
                <w:sz w:val="18"/>
                <w:szCs w:val="18"/>
              </w:rPr>
              <w:t>,</w:t>
            </w:r>
            <w:r>
              <w:rPr>
                <w:color w:val="000000"/>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27756" w:rsidRPr="00696732" w:rsidRDefault="00E27756" w:rsidP="00507183">
            <w:pPr>
              <w:jc w:val="center"/>
              <w:rPr>
                <w:color w:val="000000"/>
                <w:sz w:val="18"/>
                <w:szCs w:val="18"/>
              </w:rPr>
            </w:pPr>
            <w:r w:rsidRPr="00696732">
              <w:rPr>
                <w:color w:val="000000"/>
                <w:sz w:val="18"/>
                <w:szCs w:val="18"/>
              </w:rPr>
              <w:t>12,8</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27756" w:rsidRPr="00E872F0" w:rsidRDefault="00E27756" w:rsidP="00507183">
            <w:pPr>
              <w:jc w:val="center"/>
              <w:rPr>
                <w:color w:val="000000"/>
                <w:sz w:val="18"/>
                <w:szCs w:val="18"/>
              </w:rPr>
            </w:pPr>
            <w:r>
              <w:rPr>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27756" w:rsidRPr="00696732" w:rsidRDefault="00E27756" w:rsidP="00507183">
            <w:pPr>
              <w:jc w:val="center"/>
              <w:rPr>
                <w:color w:val="000000"/>
                <w:sz w:val="18"/>
                <w:szCs w:val="18"/>
              </w:rPr>
            </w:pPr>
            <w:r w:rsidRPr="00696732">
              <w:rPr>
                <w:color w:val="000000"/>
                <w:sz w:val="18"/>
                <w:szCs w:val="18"/>
              </w:rPr>
              <w:t>11,9</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27756" w:rsidRPr="00E872F0" w:rsidRDefault="00E27756" w:rsidP="00507183">
            <w:pPr>
              <w:jc w:val="center"/>
              <w:rPr>
                <w:color w:val="000000"/>
                <w:sz w:val="18"/>
                <w:szCs w:val="18"/>
              </w:rPr>
            </w:pPr>
            <w:r>
              <w:rPr>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27756" w:rsidRPr="001A08CF" w:rsidRDefault="00E27756" w:rsidP="00507183">
            <w:pPr>
              <w:jc w:val="center"/>
              <w:rPr>
                <w:color w:val="000000"/>
                <w:sz w:val="18"/>
                <w:szCs w:val="18"/>
              </w:rPr>
            </w:pPr>
            <w:r>
              <w:rPr>
                <w:color w:val="000000"/>
                <w:sz w:val="18"/>
                <w:szCs w:val="18"/>
              </w:rPr>
              <w:t>25,9</w:t>
            </w:r>
          </w:p>
        </w:tc>
      </w:tr>
      <w:tr w:rsidR="00E27756" w:rsidRPr="00FF4BBC" w:rsidTr="00E2775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7756" w:rsidRPr="00C22E38" w:rsidRDefault="00E27756" w:rsidP="00507183">
            <w:pPr>
              <w:rPr>
                <w:color w:val="000000"/>
                <w:sz w:val="18"/>
                <w:szCs w:val="18"/>
              </w:rPr>
            </w:pPr>
            <w:r w:rsidRPr="00C22E38">
              <w:rPr>
                <w:color w:val="000000"/>
                <w:sz w:val="18"/>
                <w:szCs w:val="18"/>
              </w:rPr>
              <w:t>Жилищное хозяйство</w:t>
            </w:r>
          </w:p>
        </w:tc>
        <w:tc>
          <w:tcPr>
            <w:tcW w:w="709" w:type="dxa"/>
            <w:tcBorders>
              <w:top w:val="single" w:sz="4" w:space="0" w:color="auto"/>
              <w:left w:val="nil"/>
              <w:bottom w:val="single" w:sz="4" w:space="0" w:color="auto"/>
              <w:right w:val="single" w:sz="4" w:space="0" w:color="auto"/>
            </w:tcBorders>
            <w:shd w:val="clear" w:color="auto" w:fill="auto"/>
            <w:vAlign w:val="center"/>
          </w:tcPr>
          <w:p w:rsidR="00E27756" w:rsidRPr="00C22E38" w:rsidRDefault="00E27756" w:rsidP="00507183">
            <w:pPr>
              <w:jc w:val="center"/>
              <w:rPr>
                <w:color w:val="000000"/>
                <w:sz w:val="18"/>
                <w:szCs w:val="18"/>
              </w:rPr>
            </w:pPr>
            <w:r w:rsidRPr="00C22E38">
              <w:rPr>
                <w:color w:val="000000"/>
                <w:sz w:val="18"/>
                <w:szCs w:val="18"/>
              </w:rPr>
              <w:t>0501</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E27756" w:rsidRPr="00B77F27" w:rsidRDefault="00E27756" w:rsidP="00507183">
            <w:pPr>
              <w:jc w:val="center"/>
              <w:rPr>
                <w:color w:val="000000"/>
                <w:sz w:val="18"/>
                <w:szCs w:val="18"/>
              </w:rPr>
            </w:pPr>
            <w:r w:rsidRPr="00B77F27">
              <w:rPr>
                <w:color w:val="000000"/>
                <w:sz w:val="18"/>
                <w:szCs w:val="18"/>
              </w:rPr>
              <w:t>19 231,00</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E27756" w:rsidRPr="002C3566" w:rsidRDefault="00E27756" w:rsidP="00507183">
            <w:pPr>
              <w:jc w:val="center"/>
              <w:rPr>
                <w:color w:val="000000"/>
                <w:sz w:val="18"/>
                <w:szCs w:val="18"/>
              </w:rPr>
            </w:pPr>
            <w:r w:rsidRPr="002C3566">
              <w:rPr>
                <w:color w:val="000000"/>
                <w:sz w:val="18"/>
                <w:szCs w:val="18"/>
              </w:rPr>
              <w:t>17 502,24</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E27756" w:rsidRPr="00E872F0" w:rsidRDefault="00E27756" w:rsidP="00507183">
            <w:pPr>
              <w:jc w:val="center"/>
              <w:rPr>
                <w:color w:val="000000"/>
                <w:sz w:val="18"/>
                <w:szCs w:val="18"/>
              </w:rPr>
            </w:pPr>
            <w:r>
              <w:rPr>
                <w:color w:val="000000"/>
                <w:sz w:val="18"/>
                <w:szCs w:val="18"/>
              </w:rPr>
              <w:t>1 728,76</w:t>
            </w:r>
          </w:p>
        </w:tc>
        <w:tc>
          <w:tcPr>
            <w:tcW w:w="9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E27756" w:rsidRPr="00374AC2" w:rsidRDefault="00E27756" w:rsidP="00507183">
            <w:pPr>
              <w:jc w:val="center"/>
              <w:rPr>
                <w:color w:val="000000"/>
                <w:sz w:val="18"/>
                <w:szCs w:val="18"/>
              </w:rPr>
            </w:pPr>
            <w:r w:rsidRPr="00374AC2">
              <w:rPr>
                <w:color w:val="000000"/>
                <w:sz w:val="18"/>
                <w:szCs w:val="18"/>
              </w:rPr>
              <w:t>17 502,24</w:t>
            </w:r>
          </w:p>
        </w:tc>
        <w:tc>
          <w:tcPr>
            <w:tcW w:w="9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E27756" w:rsidRPr="00E872F0" w:rsidRDefault="00E27756" w:rsidP="00507183">
            <w:pPr>
              <w:jc w:val="center"/>
              <w:rPr>
                <w:color w:val="000000"/>
                <w:sz w:val="18"/>
                <w:szCs w:val="18"/>
              </w:rPr>
            </w:pPr>
            <w:r>
              <w:rPr>
                <w:color w:val="000000"/>
                <w:sz w:val="18"/>
                <w:szCs w:val="18"/>
              </w:rPr>
              <w:t>100,0</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E27756" w:rsidRPr="001A08CF" w:rsidRDefault="00E27756" w:rsidP="00507183">
            <w:pPr>
              <w:jc w:val="center"/>
              <w:rPr>
                <w:color w:val="000000"/>
                <w:sz w:val="18"/>
                <w:szCs w:val="18"/>
              </w:rPr>
            </w:pPr>
            <w:r w:rsidRPr="001A08CF">
              <w:rPr>
                <w:color w:val="000000"/>
                <w:sz w:val="18"/>
                <w:szCs w:val="18"/>
              </w:rPr>
              <w:t>0,00</w:t>
            </w:r>
          </w:p>
        </w:tc>
      </w:tr>
      <w:tr w:rsidR="00E27756" w:rsidRPr="00FF4BBC" w:rsidTr="00E2775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7756" w:rsidRPr="00C22E38" w:rsidRDefault="00E27756" w:rsidP="00507183">
            <w:pPr>
              <w:rPr>
                <w:color w:val="000000"/>
                <w:sz w:val="18"/>
                <w:szCs w:val="18"/>
              </w:rPr>
            </w:pPr>
            <w:r w:rsidRPr="00C22E38">
              <w:rPr>
                <w:color w:val="000000"/>
                <w:sz w:val="18"/>
                <w:szCs w:val="18"/>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27756" w:rsidRPr="00C22E38" w:rsidRDefault="00E27756" w:rsidP="00507183">
            <w:pPr>
              <w:jc w:val="center"/>
              <w:rPr>
                <w:color w:val="000000"/>
                <w:sz w:val="18"/>
                <w:szCs w:val="18"/>
              </w:rPr>
            </w:pPr>
            <w:r w:rsidRPr="00C22E38">
              <w:rPr>
                <w:color w:val="000000"/>
                <w:sz w:val="18"/>
                <w:szCs w:val="18"/>
              </w:rPr>
              <w:t>0502</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27756" w:rsidRPr="00B77F27" w:rsidRDefault="00E27756" w:rsidP="00507183">
            <w:pPr>
              <w:jc w:val="center"/>
              <w:rPr>
                <w:color w:val="000000"/>
                <w:sz w:val="18"/>
                <w:szCs w:val="18"/>
              </w:rPr>
            </w:pPr>
            <w:r w:rsidRPr="00B77F27">
              <w:rPr>
                <w:color w:val="000000"/>
                <w:sz w:val="18"/>
                <w:szCs w:val="18"/>
              </w:rPr>
              <w:t>37 036,00</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27756" w:rsidRPr="00C22E38" w:rsidRDefault="00E27756" w:rsidP="00507183">
            <w:pPr>
              <w:jc w:val="center"/>
              <w:rPr>
                <w:color w:val="000000"/>
                <w:sz w:val="18"/>
                <w:szCs w:val="18"/>
              </w:rPr>
            </w:pPr>
            <w:r w:rsidRPr="00C22E38">
              <w:rPr>
                <w:color w:val="000000"/>
                <w:sz w:val="18"/>
                <w:szCs w:val="18"/>
              </w:rPr>
              <w:t>63 171,82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27756" w:rsidRPr="00E872F0" w:rsidRDefault="00E27756" w:rsidP="00507183">
            <w:pPr>
              <w:jc w:val="center"/>
              <w:rPr>
                <w:color w:val="000000"/>
                <w:sz w:val="18"/>
                <w:szCs w:val="18"/>
              </w:rPr>
            </w:pPr>
            <w:r>
              <w:rPr>
                <w:color w:val="000000"/>
                <w:sz w:val="18"/>
                <w:szCs w:val="18"/>
              </w:rPr>
              <w:t>26 135,82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27756" w:rsidRPr="00374AC2" w:rsidRDefault="00E27756" w:rsidP="00507183">
            <w:pPr>
              <w:jc w:val="center"/>
              <w:rPr>
                <w:color w:val="000000"/>
                <w:sz w:val="18"/>
                <w:szCs w:val="18"/>
              </w:rPr>
            </w:pPr>
            <w:r w:rsidRPr="00374AC2">
              <w:rPr>
                <w:color w:val="000000"/>
                <w:sz w:val="18"/>
                <w:szCs w:val="18"/>
              </w:rPr>
              <w:t>52 255,96</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27756" w:rsidRPr="00E872F0" w:rsidRDefault="00E27756" w:rsidP="00507183">
            <w:pPr>
              <w:jc w:val="center"/>
              <w:rPr>
                <w:color w:val="000000"/>
                <w:sz w:val="18"/>
                <w:szCs w:val="18"/>
              </w:rPr>
            </w:pPr>
            <w:r>
              <w:rPr>
                <w:color w:val="000000"/>
                <w:sz w:val="18"/>
                <w:szCs w:val="18"/>
              </w:rPr>
              <w:t>82,7</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27756" w:rsidRPr="001A08CF" w:rsidRDefault="00E27756" w:rsidP="00507183">
            <w:pPr>
              <w:jc w:val="center"/>
              <w:rPr>
                <w:color w:val="000000"/>
                <w:sz w:val="18"/>
                <w:szCs w:val="18"/>
              </w:rPr>
            </w:pPr>
            <w:r w:rsidRPr="001A08CF">
              <w:rPr>
                <w:color w:val="000000"/>
                <w:sz w:val="18"/>
                <w:szCs w:val="18"/>
              </w:rPr>
              <w:t>10 915,86</w:t>
            </w:r>
          </w:p>
        </w:tc>
      </w:tr>
      <w:tr w:rsidR="00E27756" w:rsidRPr="00FF4BBC" w:rsidTr="00E27756">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27756" w:rsidRPr="00C22E38" w:rsidRDefault="00E27756" w:rsidP="00507183">
            <w:pPr>
              <w:rPr>
                <w:color w:val="000000"/>
                <w:sz w:val="18"/>
                <w:szCs w:val="18"/>
              </w:rPr>
            </w:pPr>
            <w:r w:rsidRPr="00C22E38">
              <w:rPr>
                <w:color w:val="000000"/>
                <w:sz w:val="18"/>
                <w:szCs w:val="18"/>
              </w:rPr>
              <w:t>Другие вопросы в области ЖКХ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27756" w:rsidRPr="00C22E38" w:rsidRDefault="00E27756" w:rsidP="00507183">
            <w:pPr>
              <w:jc w:val="center"/>
              <w:rPr>
                <w:color w:val="000000"/>
                <w:sz w:val="18"/>
                <w:szCs w:val="18"/>
              </w:rPr>
            </w:pPr>
            <w:r w:rsidRPr="00C22E38">
              <w:rPr>
                <w:color w:val="000000"/>
                <w:sz w:val="18"/>
                <w:szCs w:val="18"/>
              </w:rPr>
              <w:t>0505</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27756" w:rsidRPr="00B77F27" w:rsidRDefault="00E27756" w:rsidP="00507183">
            <w:pPr>
              <w:jc w:val="center"/>
              <w:rPr>
                <w:color w:val="000000"/>
                <w:sz w:val="18"/>
                <w:szCs w:val="18"/>
              </w:rPr>
            </w:pPr>
            <w:r w:rsidRPr="00B77F27">
              <w:rPr>
                <w:color w:val="000000"/>
                <w:sz w:val="18"/>
                <w:szCs w:val="18"/>
              </w:rPr>
              <w:t>3 775,1</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27756" w:rsidRPr="00C22E38" w:rsidRDefault="00E27756" w:rsidP="00507183">
            <w:pPr>
              <w:jc w:val="center"/>
              <w:rPr>
                <w:color w:val="000000"/>
                <w:sz w:val="18"/>
                <w:szCs w:val="18"/>
              </w:rPr>
            </w:pPr>
            <w:r w:rsidRPr="00C22E38">
              <w:rPr>
                <w:color w:val="000000"/>
                <w:sz w:val="18"/>
                <w:szCs w:val="18"/>
              </w:rPr>
              <w:t>2 063,32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27756" w:rsidRPr="00E872F0" w:rsidRDefault="00E27756" w:rsidP="00507183">
            <w:pPr>
              <w:jc w:val="center"/>
              <w:rPr>
                <w:color w:val="000000"/>
                <w:sz w:val="18"/>
                <w:szCs w:val="18"/>
              </w:rPr>
            </w:pPr>
            <w:r>
              <w:rPr>
                <w:color w:val="000000"/>
                <w:sz w:val="18"/>
                <w:szCs w:val="18"/>
              </w:rPr>
              <w:t>1711,78</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27756" w:rsidRPr="00374AC2" w:rsidRDefault="00E27756" w:rsidP="00507183">
            <w:pPr>
              <w:jc w:val="center"/>
              <w:rPr>
                <w:color w:val="000000"/>
                <w:sz w:val="18"/>
                <w:szCs w:val="18"/>
              </w:rPr>
            </w:pPr>
            <w:r w:rsidRPr="00374AC2">
              <w:rPr>
                <w:color w:val="000000"/>
                <w:sz w:val="18"/>
                <w:szCs w:val="18"/>
              </w:rPr>
              <w:t>2 063,32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27756" w:rsidRPr="00E872F0" w:rsidRDefault="00E27756" w:rsidP="00507183">
            <w:pPr>
              <w:jc w:val="center"/>
              <w:rPr>
                <w:color w:val="000000"/>
                <w:sz w:val="18"/>
                <w:szCs w:val="18"/>
              </w:rPr>
            </w:pPr>
            <w:r>
              <w:rPr>
                <w:color w:val="000000"/>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E27756" w:rsidRPr="001A08CF" w:rsidRDefault="00E27756" w:rsidP="00507183">
            <w:pPr>
              <w:jc w:val="center"/>
              <w:rPr>
                <w:color w:val="000000"/>
                <w:sz w:val="18"/>
                <w:szCs w:val="18"/>
              </w:rPr>
            </w:pPr>
            <w:r w:rsidRPr="001A08CF">
              <w:rPr>
                <w:color w:val="000000"/>
                <w:sz w:val="18"/>
                <w:szCs w:val="18"/>
              </w:rPr>
              <w:t>0,00</w:t>
            </w:r>
          </w:p>
        </w:tc>
      </w:tr>
    </w:tbl>
    <w:p w:rsidR="00E27756" w:rsidRPr="002D1B21" w:rsidRDefault="00E27756" w:rsidP="00E27756">
      <w:pPr>
        <w:ind w:firstLine="709"/>
        <w:contextualSpacing/>
        <w:jc w:val="both"/>
        <w:rPr>
          <w:color w:val="000000"/>
          <w:sz w:val="27"/>
          <w:szCs w:val="27"/>
        </w:rPr>
      </w:pPr>
      <w:r w:rsidRPr="002D1B21">
        <w:rPr>
          <w:color w:val="000000"/>
          <w:sz w:val="27"/>
          <w:szCs w:val="27"/>
        </w:rPr>
        <w:t>Согласно отчету об исполнении консолидированного бюджета муниципального образования (ф. 0503317) бюджетные ассигнования составили:</w:t>
      </w:r>
    </w:p>
    <w:p w:rsidR="00E27756" w:rsidRPr="002D1B21" w:rsidRDefault="00E27756" w:rsidP="00E27756">
      <w:pPr>
        <w:ind w:firstLine="709"/>
        <w:contextualSpacing/>
        <w:jc w:val="both"/>
        <w:rPr>
          <w:color w:val="365F91"/>
          <w:sz w:val="27"/>
          <w:szCs w:val="27"/>
        </w:rPr>
      </w:pPr>
      <w:r w:rsidRPr="002D1B21">
        <w:rPr>
          <w:color w:val="000000"/>
          <w:sz w:val="27"/>
          <w:szCs w:val="27"/>
        </w:rPr>
        <w:t xml:space="preserve">- </w:t>
      </w:r>
      <w:r w:rsidRPr="002D1B21">
        <w:rPr>
          <w:color w:val="000000"/>
          <w:sz w:val="27"/>
          <w:szCs w:val="27"/>
          <w:u w:val="single"/>
        </w:rPr>
        <w:t>по подразделу 0501 «Жилищное хозяйство</w:t>
      </w:r>
      <w:r w:rsidRPr="002D1B21">
        <w:rPr>
          <w:color w:val="000000"/>
          <w:sz w:val="27"/>
          <w:szCs w:val="27"/>
        </w:rPr>
        <w:t xml:space="preserve">» первоначально утверждены в сумме 19 231,00 тыс. рублей, в окончательной редакции </w:t>
      </w:r>
      <w:r w:rsidR="00BE312C" w:rsidRPr="002D1B21">
        <w:rPr>
          <w:color w:val="000000"/>
          <w:sz w:val="27"/>
          <w:szCs w:val="27"/>
        </w:rPr>
        <w:t>Р</w:t>
      </w:r>
      <w:r w:rsidRPr="002D1B21">
        <w:rPr>
          <w:color w:val="000000"/>
          <w:sz w:val="27"/>
          <w:szCs w:val="27"/>
        </w:rPr>
        <w:t xml:space="preserve">ешения </w:t>
      </w:r>
      <w:r w:rsidR="00BE312C" w:rsidRPr="002D1B21">
        <w:rPr>
          <w:color w:val="000000"/>
          <w:sz w:val="27"/>
          <w:szCs w:val="27"/>
        </w:rPr>
        <w:t xml:space="preserve">о бюджете </w:t>
      </w:r>
      <w:r w:rsidRPr="002D1B21">
        <w:rPr>
          <w:color w:val="000000"/>
          <w:sz w:val="27"/>
          <w:szCs w:val="27"/>
        </w:rPr>
        <w:t>- 17 502,24 тыс. рублей, исполнены в сумме 17 502,24 тыс. рублей или 100,0 % (доля расходов в сфере ЖКХ составила 24,4%);</w:t>
      </w:r>
    </w:p>
    <w:p w:rsidR="00E27756" w:rsidRPr="002D1B21" w:rsidRDefault="00E27756" w:rsidP="00E27756">
      <w:pPr>
        <w:ind w:firstLine="709"/>
        <w:contextualSpacing/>
        <w:jc w:val="both"/>
        <w:rPr>
          <w:color w:val="365F91"/>
          <w:sz w:val="27"/>
          <w:szCs w:val="27"/>
        </w:rPr>
      </w:pPr>
      <w:r w:rsidRPr="002D1B21">
        <w:rPr>
          <w:color w:val="000000"/>
          <w:sz w:val="27"/>
          <w:szCs w:val="27"/>
        </w:rPr>
        <w:t xml:space="preserve">- </w:t>
      </w:r>
      <w:r w:rsidRPr="002D1B21">
        <w:rPr>
          <w:color w:val="000000"/>
          <w:sz w:val="27"/>
          <w:szCs w:val="27"/>
          <w:u w:val="single"/>
        </w:rPr>
        <w:t>по подразделу 0502 «Коммунальное хозяйство»</w:t>
      </w:r>
      <w:r w:rsidRPr="002D1B21">
        <w:rPr>
          <w:color w:val="000000"/>
          <w:sz w:val="27"/>
          <w:szCs w:val="27"/>
        </w:rPr>
        <w:t xml:space="preserve"> бюджетные ассигнования первоначально утверждены в сумме 37 036,00 тыс. ру</w:t>
      </w:r>
      <w:r w:rsidR="00BE312C" w:rsidRPr="002D1B21">
        <w:rPr>
          <w:color w:val="000000"/>
          <w:sz w:val="27"/>
          <w:szCs w:val="27"/>
        </w:rPr>
        <w:t>блей, в окончательной редакции Р</w:t>
      </w:r>
      <w:r w:rsidRPr="002D1B21">
        <w:rPr>
          <w:color w:val="000000"/>
          <w:sz w:val="27"/>
          <w:szCs w:val="27"/>
        </w:rPr>
        <w:t xml:space="preserve">ешения </w:t>
      </w:r>
      <w:r w:rsidR="00BE312C" w:rsidRPr="002D1B21">
        <w:rPr>
          <w:color w:val="000000"/>
          <w:sz w:val="27"/>
          <w:szCs w:val="27"/>
        </w:rPr>
        <w:t xml:space="preserve">о бюджете </w:t>
      </w:r>
      <w:r w:rsidRPr="002D1B21">
        <w:rPr>
          <w:color w:val="000000"/>
          <w:sz w:val="27"/>
          <w:szCs w:val="27"/>
        </w:rPr>
        <w:t>63 171,82 тыс. рублей, исполнены в сумме 52 255,96 тыс. рублей или 82,7 % от плана (доля расходов в сфере ЖКХ 72,8%);</w:t>
      </w:r>
    </w:p>
    <w:p w:rsidR="00E27756" w:rsidRPr="002D1B21" w:rsidRDefault="00E27756" w:rsidP="00E27756">
      <w:pPr>
        <w:ind w:firstLine="709"/>
        <w:contextualSpacing/>
        <w:jc w:val="both"/>
        <w:rPr>
          <w:color w:val="365F91"/>
          <w:sz w:val="27"/>
          <w:szCs w:val="27"/>
        </w:rPr>
      </w:pPr>
      <w:r w:rsidRPr="002D1B21">
        <w:rPr>
          <w:color w:val="000000"/>
          <w:sz w:val="27"/>
          <w:szCs w:val="27"/>
        </w:rPr>
        <w:lastRenderedPageBreak/>
        <w:t xml:space="preserve">- </w:t>
      </w:r>
      <w:r w:rsidRPr="002D1B21">
        <w:rPr>
          <w:color w:val="000000"/>
          <w:sz w:val="27"/>
          <w:szCs w:val="27"/>
          <w:u w:val="single"/>
        </w:rPr>
        <w:t>по подразделу 0505 «Другие вопросы в области жилищно-коммунального хозяйства»</w:t>
      </w:r>
      <w:r w:rsidRPr="002D1B21">
        <w:rPr>
          <w:color w:val="000000"/>
          <w:sz w:val="27"/>
          <w:szCs w:val="27"/>
        </w:rPr>
        <w:t xml:space="preserve"> бюджетные ассигнования первоначально утверждены в сумме 3 775,10 ,00 тыс. рублей, в окончательной редакции </w:t>
      </w:r>
      <w:r w:rsidR="00BE312C" w:rsidRPr="002D1B21">
        <w:rPr>
          <w:color w:val="000000"/>
          <w:sz w:val="27"/>
          <w:szCs w:val="27"/>
        </w:rPr>
        <w:t>Р</w:t>
      </w:r>
      <w:r w:rsidRPr="002D1B21">
        <w:rPr>
          <w:color w:val="000000"/>
          <w:sz w:val="27"/>
          <w:szCs w:val="27"/>
        </w:rPr>
        <w:t>ешения</w:t>
      </w:r>
      <w:r w:rsidR="00BE312C" w:rsidRPr="002D1B21">
        <w:rPr>
          <w:color w:val="000000"/>
          <w:sz w:val="27"/>
          <w:szCs w:val="27"/>
        </w:rPr>
        <w:t xml:space="preserve"> о бюджете</w:t>
      </w:r>
      <w:r w:rsidRPr="002D1B21">
        <w:rPr>
          <w:color w:val="000000"/>
          <w:sz w:val="27"/>
          <w:szCs w:val="27"/>
        </w:rPr>
        <w:t xml:space="preserve"> утверждены в сумме 2 063,32 тыс. рублей, исполнены в полном объеме (доля расходов в сфере ЖКХ 2,9 %).</w:t>
      </w:r>
      <w:r w:rsidRPr="002D1B21">
        <w:rPr>
          <w:color w:val="365F91"/>
          <w:sz w:val="27"/>
          <w:szCs w:val="27"/>
        </w:rPr>
        <w:t xml:space="preserve"> </w:t>
      </w:r>
    </w:p>
    <w:p w:rsidR="00E27756" w:rsidRPr="002D1B21" w:rsidRDefault="00E27756" w:rsidP="00E27756">
      <w:pPr>
        <w:ind w:firstLine="709"/>
        <w:contextualSpacing/>
        <w:jc w:val="both"/>
        <w:rPr>
          <w:color w:val="FF0000"/>
          <w:sz w:val="27"/>
          <w:szCs w:val="27"/>
        </w:rPr>
      </w:pPr>
      <w:r w:rsidRPr="002D1B21">
        <w:rPr>
          <w:color w:val="000000"/>
          <w:sz w:val="27"/>
          <w:szCs w:val="27"/>
        </w:rPr>
        <w:t xml:space="preserve">Анализ исполнения раздела 05 «Жилищно-коммунальное хозяйство» за 2016-2017 годы по данным формы 0503317 «Отчет об исполнении консолидированного бюджета» Чебулинского муниципального района представлен в </w:t>
      </w:r>
      <w:r w:rsidR="00BE312C" w:rsidRPr="002D1B21">
        <w:rPr>
          <w:sz w:val="27"/>
          <w:szCs w:val="27"/>
        </w:rPr>
        <w:t>таблице 10</w:t>
      </w:r>
      <w:r w:rsidRPr="002D1B21">
        <w:rPr>
          <w:sz w:val="27"/>
          <w:szCs w:val="27"/>
        </w:rPr>
        <w:t>.</w:t>
      </w:r>
    </w:p>
    <w:p w:rsidR="00E27756" w:rsidRPr="00CC0413" w:rsidRDefault="00E27756" w:rsidP="00E27756">
      <w:pPr>
        <w:jc w:val="right"/>
        <w:rPr>
          <w:b/>
          <w:sz w:val="20"/>
          <w:szCs w:val="20"/>
        </w:rPr>
      </w:pPr>
      <w:r w:rsidRPr="00CC0413">
        <w:rPr>
          <w:b/>
          <w:sz w:val="20"/>
          <w:szCs w:val="20"/>
        </w:rPr>
        <w:t xml:space="preserve">Таблица </w:t>
      </w:r>
      <w:r w:rsidR="00BE312C">
        <w:rPr>
          <w:b/>
          <w:sz w:val="20"/>
          <w:szCs w:val="20"/>
        </w:rPr>
        <w:t>10</w:t>
      </w:r>
      <w:r w:rsidRPr="00CC0413">
        <w:rPr>
          <w:b/>
          <w:sz w:val="20"/>
          <w:szCs w:val="20"/>
        </w:rPr>
        <w:t xml:space="preserve"> (тыс. рублей)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51"/>
        <w:gridCol w:w="1276"/>
        <w:gridCol w:w="708"/>
        <w:gridCol w:w="1163"/>
        <w:gridCol w:w="851"/>
        <w:gridCol w:w="1134"/>
        <w:gridCol w:w="992"/>
      </w:tblGrid>
      <w:tr w:rsidR="00E27756" w:rsidRPr="00B64B1A" w:rsidTr="00E27756">
        <w:trPr>
          <w:trHeight w:val="510"/>
        </w:trPr>
        <w:tc>
          <w:tcPr>
            <w:tcW w:w="2268" w:type="dxa"/>
            <w:vMerge w:val="restart"/>
            <w:shd w:val="clear" w:color="auto" w:fill="auto"/>
            <w:vAlign w:val="center"/>
          </w:tcPr>
          <w:p w:rsidR="00E27756" w:rsidRPr="00B64B1A" w:rsidRDefault="00E27756" w:rsidP="00507183">
            <w:pPr>
              <w:jc w:val="center"/>
              <w:rPr>
                <w:color w:val="000000"/>
                <w:sz w:val="20"/>
                <w:szCs w:val="20"/>
              </w:rPr>
            </w:pPr>
            <w:r w:rsidRPr="00B64B1A">
              <w:rPr>
                <w:color w:val="000000"/>
                <w:sz w:val="20"/>
                <w:szCs w:val="20"/>
              </w:rPr>
              <w:t>Наименование показателя</w:t>
            </w:r>
          </w:p>
        </w:tc>
        <w:tc>
          <w:tcPr>
            <w:tcW w:w="851" w:type="dxa"/>
            <w:vMerge w:val="restart"/>
            <w:shd w:val="clear" w:color="auto" w:fill="auto"/>
            <w:vAlign w:val="center"/>
          </w:tcPr>
          <w:p w:rsidR="00E27756" w:rsidRPr="00B64B1A" w:rsidRDefault="00E27756" w:rsidP="00507183">
            <w:pPr>
              <w:jc w:val="center"/>
              <w:rPr>
                <w:color w:val="000000"/>
                <w:sz w:val="20"/>
                <w:szCs w:val="20"/>
              </w:rPr>
            </w:pPr>
            <w:r w:rsidRPr="00B64B1A">
              <w:rPr>
                <w:color w:val="000000"/>
                <w:sz w:val="20"/>
                <w:szCs w:val="20"/>
              </w:rPr>
              <w:t>Раздел, подраз-дел</w:t>
            </w:r>
          </w:p>
        </w:tc>
        <w:tc>
          <w:tcPr>
            <w:tcW w:w="3998" w:type="dxa"/>
            <w:gridSpan w:val="4"/>
            <w:shd w:val="clear" w:color="auto" w:fill="auto"/>
            <w:vAlign w:val="center"/>
          </w:tcPr>
          <w:p w:rsidR="00E27756" w:rsidRPr="00B64B1A" w:rsidRDefault="00E27756" w:rsidP="00507183">
            <w:pPr>
              <w:jc w:val="center"/>
              <w:rPr>
                <w:color w:val="000000"/>
                <w:sz w:val="20"/>
                <w:szCs w:val="20"/>
              </w:rPr>
            </w:pPr>
            <w:r w:rsidRPr="00B64B1A">
              <w:rPr>
                <w:color w:val="000000"/>
                <w:sz w:val="20"/>
                <w:szCs w:val="20"/>
              </w:rPr>
              <w:t>Исполнено бюджетных назначений по данным ф. 0503317</w:t>
            </w:r>
          </w:p>
        </w:tc>
        <w:tc>
          <w:tcPr>
            <w:tcW w:w="1134" w:type="dxa"/>
            <w:vMerge w:val="restart"/>
            <w:shd w:val="clear" w:color="auto" w:fill="auto"/>
            <w:vAlign w:val="center"/>
          </w:tcPr>
          <w:p w:rsidR="00E27756" w:rsidRPr="00B64B1A" w:rsidRDefault="00E27756" w:rsidP="00507183">
            <w:pPr>
              <w:jc w:val="center"/>
              <w:rPr>
                <w:color w:val="000000"/>
                <w:sz w:val="16"/>
                <w:szCs w:val="16"/>
              </w:rPr>
            </w:pPr>
            <w:r w:rsidRPr="00B64B1A">
              <w:rPr>
                <w:color w:val="000000"/>
                <w:sz w:val="16"/>
                <w:szCs w:val="16"/>
              </w:rPr>
              <w:t>Увеличение (+), снижение (-) расходов 2017 к 2016 г.г.</w:t>
            </w:r>
          </w:p>
        </w:tc>
        <w:tc>
          <w:tcPr>
            <w:tcW w:w="992" w:type="dxa"/>
            <w:vMerge w:val="restart"/>
            <w:vAlign w:val="center"/>
          </w:tcPr>
          <w:p w:rsidR="00E27756" w:rsidRPr="00B64B1A" w:rsidRDefault="00E27756" w:rsidP="00507183">
            <w:pPr>
              <w:jc w:val="center"/>
              <w:rPr>
                <w:color w:val="000000"/>
                <w:sz w:val="16"/>
                <w:szCs w:val="16"/>
              </w:rPr>
            </w:pPr>
            <w:r w:rsidRPr="00B64B1A">
              <w:rPr>
                <w:color w:val="000000"/>
                <w:sz w:val="16"/>
                <w:szCs w:val="16"/>
              </w:rPr>
              <w:t>% изменения  2017 г. к 2016 г.</w:t>
            </w:r>
          </w:p>
          <w:p w:rsidR="00E27756" w:rsidRPr="00B64B1A" w:rsidRDefault="00E27756" w:rsidP="00507183">
            <w:pPr>
              <w:jc w:val="center"/>
              <w:rPr>
                <w:color w:val="000000"/>
                <w:sz w:val="16"/>
                <w:szCs w:val="16"/>
              </w:rPr>
            </w:pPr>
            <w:r w:rsidRPr="00B64B1A">
              <w:rPr>
                <w:color w:val="000000"/>
                <w:sz w:val="16"/>
                <w:szCs w:val="16"/>
              </w:rPr>
              <w:t>(гр.7 к гр.3)</w:t>
            </w:r>
          </w:p>
        </w:tc>
      </w:tr>
      <w:tr w:rsidR="00E27756" w:rsidRPr="00B64B1A" w:rsidTr="00E27756">
        <w:trPr>
          <w:trHeight w:val="300"/>
        </w:trPr>
        <w:tc>
          <w:tcPr>
            <w:tcW w:w="2268" w:type="dxa"/>
            <w:vMerge/>
            <w:vAlign w:val="center"/>
          </w:tcPr>
          <w:p w:rsidR="00E27756" w:rsidRPr="00B64B1A" w:rsidRDefault="00E27756" w:rsidP="00507183">
            <w:pPr>
              <w:rPr>
                <w:color w:val="000000"/>
                <w:sz w:val="20"/>
                <w:szCs w:val="20"/>
              </w:rPr>
            </w:pPr>
          </w:p>
        </w:tc>
        <w:tc>
          <w:tcPr>
            <w:tcW w:w="851" w:type="dxa"/>
            <w:vMerge/>
            <w:vAlign w:val="center"/>
          </w:tcPr>
          <w:p w:rsidR="00E27756" w:rsidRPr="00B64B1A" w:rsidRDefault="00E27756" w:rsidP="00507183">
            <w:pPr>
              <w:rPr>
                <w:color w:val="000000"/>
                <w:sz w:val="20"/>
                <w:szCs w:val="20"/>
              </w:rPr>
            </w:pPr>
          </w:p>
        </w:tc>
        <w:tc>
          <w:tcPr>
            <w:tcW w:w="1984" w:type="dxa"/>
            <w:gridSpan w:val="2"/>
            <w:shd w:val="clear" w:color="auto" w:fill="auto"/>
            <w:vAlign w:val="center"/>
          </w:tcPr>
          <w:p w:rsidR="00E27756" w:rsidRPr="00B64B1A" w:rsidRDefault="00E27756" w:rsidP="00507183">
            <w:pPr>
              <w:jc w:val="center"/>
              <w:rPr>
                <w:color w:val="000000"/>
                <w:sz w:val="20"/>
                <w:szCs w:val="20"/>
              </w:rPr>
            </w:pPr>
            <w:r w:rsidRPr="00B64B1A">
              <w:rPr>
                <w:color w:val="000000"/>
                <w:sz w:val="20"/>
                <w:szCs w:val="20"/>
              </w:rPr>
              <w:t>2016 год</w:t>
            </w:r>
          </w:p>
        </w:tc>
        <w:tc>
          <w:tcPr>
            <w:tcW w:w="2014" w:type="dxa"/>
            <w:gridSpan w:val="2"/>
            <w:shd w:val="clear" w:color="auto" w:fill="auto"/>
            <w:vAlign w:val="center"/>
          </w:tcPr>
          <w:p w:rsidR="00E27756" w:rsidRPr="00B64B1A" w:rsidRDefault="00E27756" w:rsidP="00507183">
            <w:pPr>
              <w:jc w:val="center"/>
              <w:rPr>
                <w:color w:val="000000"/>
                <w:sz w:val="20"/>
                <w:szCs w:val="20"/>
              </w:rPr>
            </w:pPr>
            <w:r w:rsidRPr="00B64B1A">
              <w:rPr>
                <w:color w:val="000000"/>
                <w:sz w:val="20"/>
                <w:szCs w:val="20"/>
              </w:rPr>
              <w:t>2017 год</w:t>
            </w:r>
          </w:p>
        </w:tc>
        <w:tc>
          <w:tcPr>
            <w:tcW w:w="1134" w:type="dxa"/>
            <w:vMerge/>
            <w:vAlign w:val="center"/>
          </w:tcPr>
          <w:p w:rsidR="00E27756" w:rsidRPr="00B64B1A" w:rsidRDefault="00E27756" w:rsidP="00507183">
            <w:pPr>
              <w:rPr>
                <w:color w:val="000000"/>
                <w:sz w:val="20"/>
                <w:szCs w:val="20"/>
              </w:rPr>
            </w:pPr>
          </w:p>
        </w:tc>
        <w:tc>
          <w:tcPr>
            <w:tcW w:w="992" w:type="dxa"/>
            <w:vMerge/>
            <w:vAlign w:val="center"/>
          </w:tcPr>
          <w:p w:rsidR="00E27756" w:rsidRPr="00B64B1A" w:rsidRDefault="00E27756" w:rsidP="00507183">
            <w:pPr>
              <w:rPr>
                <w:color w:val="000000"/>
                <w:sz w:val="20"/>
                <w:szCs w:val="20"/>
              </w:rPr>
            </w:pPr>
          </w:p>
        </w:tc>
      </w:tr>
      <w:tr w:rsidR="00E27756" w:rsidRPr="00FF4BBC" w:rsidTr="00E27756">
        <w:trPr>
          <w:trHeight w:val="300"/>
        </w:trPr>
        <w:tc>
          <w:tcPr>
            <w:tcW w:w="2268" w:type="dxa"/>
            <w:vMerge/>
            <w:vAlign w:val="center"/>
          </w:tcPr>
          <w:p w:rsidR="00E27756" w:rsidRPr="00FF4BBC" w:rsidRDefault="00E27756" w:rsidP="00507183">
            <w:pPr>
              <w:rPr>
                <w:color w:val="365F91"/>
                <w:sz w:val="20"/>
                <w:szCs w:val="20"/>
              </w:rPr>
            </w:pPr>
          </w:p>
        </w:tc>
        <w:tc>
          <w:tcPr>
            <w:tcW w:w="851" w:type="dxa"/>
            <w:vMerge/>
            <w:vAlign w:val="center"/>
          </w:tcPr>
          <w:p w:rsidR="00E27756" w:rsidRPr="00FF4BBC" w:rsidRDefault="00E27756" w:rsidP="00507183">
            <w:pPr>
              <w:rPr>
                <w:color w:val="365F91"/>
                <w:sz w:val="20"/>
                <w:szCs w:val="20"/>
              </w:rPr>
            </w:pPr>
          </w:p>
        </w:tc>
        <w:tc>
          <w:tcPr>
            <w:tcW w:w="1276" w:type="dxa"/>
            <w:shd w:val="clear" w:color="auto" w:fill="auto"/>
            <w:vAlign w:val="center"/>
          </w:tcPr>
          <w:p w:rsidR="00E27756" w:rsidRPr="00B64B1A" w:rsidRDefault="00E27756" w:rsidP="00507183">
            <w:pPr>
              <w:jc w:val="center"/>
              <w:rPr>
                <w:color w:val="000000"/>
                <w:sz w:val="20"/>
                <w:szCs w:val="20"/>
              </w:rPr>
            </w:pPr>
            <w:r w:rsidRPr="00B64B1A">
              <w:rPr>
                <w:color w:val="000000"/>
                <w:sz w:val="20"/>
                <w:szCs w:val="20"/>
              </w:rPr>
              <w:t>Тыс. руб.</w:t>
            </w:r>
          </w:p>
        </w:tc>
        <w:tc>
          <w:tcPr>
            <w:tcW w:w="708" w:type="dxa"/>
            <w:shd w:val="clear" w:color="auto" w:fill="auto"/>
            <w:vAlign w:val="center"/>
          </w:tcPr>
          <w:p w:rsidR="00E27756" w:rsidRPr="00B64B1A" w:rsidRDefault="00E27756" w:rsidP="00507183">
            <w:pPr>
              <w:jc w:val="center"/>
              <w:rPr>
                <w:color w:val="000000"/>
                <w:sz w:val="20"/>
                <w:szCs w:val="20"/>
              </w:rPr>
            </w:pPr>
            <w:r w:rsidRPr="00B64B1A">
              <w:rPr>
                <w:color w:val="000000"/>
                <w:sz w:val="20"/>
                <w:szCs w:val="20"/>
              </w:rPr>
              <w:t xml:space="preserve">Уд. вес </w:t>
            </w:r>
          </w:p>
        </w:tc>
        <w:tc>
          <w:tcPr>
            <w:tcW w:w="1163" w:type="dxa"/>
            <w:shd w:val="clear" w:color="auto" w:fill="auto"/>
            <w:vAlign w:val="center"/>
          </w:tcPr>
          <w:p w:rsidR="00E27756" w:rsidRPr="00B64B1A" w:rsidRDefault="00E27756" w:rsidP="00507183">
            <w:pPr>
              <w:jc w:val="center"/>
              <w:rPr>
                <w:color w:val="000000"/>
                <w:sz w:val="20"/>
                <w:szCs w:val="20"/>
              </w:rPr>
            </w:pPr>
            <w:r w:rsidRPr="00B64B1A">
              <w:rPr>
                <w:color w:val="000000"/>
                <w:sz w:val="20"/>
                <w:szCs w:val="20"/>
              </w:rPr>
              <w:t>Тыс. руб.</w:t>
            </w:r>
          </w:p>
        </w:tc>
        <w:tc>
          <w:tcPr>
            <w:tcW w:w="851" w:type="dxa"/>
            <w:shd w:val="clear" w:color="auto" w:fill="auto"/>
            <w:vAlign w:val="center"/>
          </w:tcPr>
          <w:p w:rsidR="00E27756" w:rsidRPr="00B64B1A" w:rsidRDefault="00E27756" w:rsidP="00507183">
            <w:pPr>
              <w:jc w:val="center"/>
              <w:rPr>
                <w:color w:val="000000"/>
                <w:sz w:val="20"/>
                <w:szCs w:val="20"/>
              </w:rPr>
            </w:pPr>
            <w:r w:rsidRPr="00B64B1A">
              <w:rPr>
                <w:color w:val="000000"/>
                <w:sz w:val="20"/>
                <w:szCs w:val="20"/>
              </w:rPr>
              <w:t xml:space="preserve">Уд. вес </w:t>
            </w:r>
          </w:p>
        </w:tc>
        <w:tc>
          <w:tcPr>
            <w:tcW w:w="1134" w:type="dxa"/>
            <w:vMerge/>
            <w:vAlign w:val="center"/>
          </w:tcPr>
          <w:p w:rsidR="00E27756" w:rsidRPr="00FF4BBC" w:rsidRDefault="00E27756" w:rsidP="00507183">
            <w:pPr>
              <w:rPr>
                <w:color w:val="365F91"/>
                <w:sz w:val="20"/>
                <w:szCs w:val="20"/>
              </w:rPr>
            </w:pPr>
          </w:p>
        </w:tc>
        <w:tc>
          <w:tcPr>
            <w:tcW w:w="992" w:type="dxa"/>
            <w:vMerge/>
            <w:vAlign w:val="center"/>
          </w:tcPr>
          <w:p w:rsidR="00E27756" w:rsidRPr="00FF4BBC" w:rsidRDefault="00E27756" w:rsidP="00507183">
            <w:pPr>
              <w:rPr>
                <w:color w:val="365F91"/>
                <w:sz w:val="20"/>
                <w:szCs w:val="20"/>
              </w:rPr>
            </w:pPr>
          </w:p>
        </w:tc>
      </w:tr>
      <w:tr w:rsidR="00E27756" w:rsidRPr="00B64B1A" w:rsidTr="00E27756">
        <w:trPr>
          <w:trHeight w:val="158"/>
        </w:trPr>
        <w:tc>
          <w:tcPr>
            <w:tcW w:w="2268" w:type="dxa"/>
            <w:shd w:val="clear" w:color="auto" w:fill="auto"/>
            <w:noWrap/>
            <w:vAlign w:val="center"/>
          </w:tcPr>
          <w:p w:rsidR="00E27756" w:rsidRPr="00B64B1A" w:rsidRDefault="00E27756" w:rsidP="00507183">
            <w:pPr>
              <w:jc w:val="center"/>
              <w:rPr>
                <w:color w:val="000000"/>
                <w:sz w:val="18"/>
                <w:szCs w:val="18"/>
              </w:rPr>
            </w:pPr>
          </w:p>
        </w:tc>
        <w:tc>
          <w:tcPr>
            <w:tcW w:w="851" w:type="dxa"/>
            <w:shd w:val="clear" w:color="auto" w:fill="auto"/>
            <w:noWrap/>
            <w:vAlign w:val="center"/>
          </w:tcPr>
          <w:p w:rsidR="00E27756" w:rsidRPr="00B64B1A" w:rsidRDefault="00E27756" w:rsidP="00507183">
            <w:pPr>
              <w:jc w:val="center"/>
              <w:rPr>
                <w:color w:val="000000"/>
                <w:sz w:val="18"/>
                <w:szCs w:val="18"/>
              </w:rPr>
            </w:pPr>
            <w:r w:rsidRPr="00B64B1A">
              <w:rPr>
                <w:color w:val="000000"/>
                <w:sz w:val="18"/>
                <w:szCs w:val="18"/>
              </w:rPr>
              <w:t>2</w:t>
            </w:r>
          </w:p>
        </w:tc>
        <w:tc>
          <w:tcPr>
            <w:tcW w:w="1276" w:type="dxa"/>
            <w:shd w:val="clear" w:color="auto" w:fill="auto"/>
            <w:noWrap/>
            <w:vAlign w:val="center"/>
          </w:tcPr>
          <w:p w:rsidR="00E27756" w:rsidRPr="00B64B1A" w:rsidRDefault="00E27756" w:rsidP="00507183">
            <w:pPr>
              <w:jc w:val="center"/>
              <w:rPr>
                <w:color w:val="000000"/>
                <w:sz w:val="18"/>
                <w:szCs w:val="18"/>
              </w:rPr>
            </w:pPr>
            <w:r w:rsidRPr="00B64B1A">
              <w:rPr>
                <w:color w:val="000000"/>
                <w:sz w:val="18"/>
                <w:szCs w:val="18"/>
              </w:rPr>
              <w:t>3</w:t>
            </w:r>
          </w:p>
        </w:tc>
        <w:tc>
          <w:tcPr>
            <w:tcW w:w="708" w:type="dxa"/>
            <w:shd w:val="clear" w:color="auto" w:fill="auto"/>
            <w:noWrap/>
            <w:vAlign w:val="center"/>
          </w:tcPr>
          <w:p w:rsidR="00E27756" w:rsidRPr="00B64B1A" w:rsidRDefault="00E27756" w:rsidP="00507183">
            <w:pPr>
              <w:jc w:val="center"/>
              <w:rPr>
                <w:color w:val="000000"/>
                <w:sz w:val="18"/>
                <w:szCs w:val="18"/>
              </w:rPr>
            </w:pPr>
            <w:r w:rsidRPr="00B64B1A">
              <w:rPr>
                <w:color w:val="000000"/>
                <w:sz w:val="18"/>
                <w:szCs w:val="18"/>
              </w:rPr>
              <w:t>4</w:t>
            </w:r>
          </w:p>
        </w:tc>
        <w:tc>
          <w:tcPr>
            <w:tcW w:w="1163" w:type="dxa"/>
            <w:shd w:val="clear" w:color="auto" w:fill="auto"/>
            <w:noWrap/>
            <w:vAlign w:val="center"/>
          </w:tcPr>
          <w:p w:rsidR="00E27756" w:rsidRPr="00B64B1A" w:rsidRDefault="00E27756" w:rsidP="00507183">
            <w:pPr>
              <w:jc w:val="center"/>
              <w:rPr>
                <w:color w:val="000000"/>
                <w:sz w:val="18"/>
                <w:szCs w:val="18"/>
              </w:rPr>
            </w:pPr>
            <w:r w:rsidRPr="00B64B1A">
              <w:rPr>
                <w:color w:val="000000"/>
                <w:sz w:val="18"/>
                <w:szCs w:val="18"/>
              </w:rPr>
              <w:t>5</w:t>
            </w:r>
          </w:p>
        </w:tc>
        <w:tc>
          <w:tcPr>
            <w:tcW w:w="851" w:type="dxa"/>
            <w:shd w:val="clear" w:color="auto" w:fill="auto"/>
            <w:noWrap/>
            <w:vAlign w:val="center"/>
          </w:tcPr>
          <w:p w:rsidR="00E27756" w:rsidRPr="00B64B1A" w:rsidRDefault="00E27756" w:rsidP="00507183">
            <w:pPr>
              <w:jc w:val="center"/>
              <w:rPr>
                <w:color w:val="000000"/>
                <w:sz w:val="18"/>
                <w:szCs w:val="18"/>
              </w:rPr>
            </w:pPr>
            <w:r w:rsidRPr="00B64B1A">
              <w:rPr>
                <w:color w:val="000000"/>
                <w:sz w:val="18"/>
                <w:szCs w:val="18"/>
              </w:rPr>
              <w:t>6</w:t>
            </w:r>
          </w:p>
        </w:tc>
        <w:tc>
          <w:tcPr>
            <w:tcW w:w="1134" w:type="dxa"/>
            <w:shd w:val="clear" w:color="auto" w:fill="auto"/>
            <w:noWrap/>
            <w:vAlign w:val="center"/>
          </w:tcPr>
          <w:p w:rsidR="00E27756" w:rsidRPr="00B64B1A" w:rsidRDefault="00E27756" w:rsidP="00507183">
            <w:pPr>
              <w:jc w:val="center"/>
              <w:rPr>
                <w:color w:val="000000"/>
                <w:sz w:val="18"/>
                <w:szCs w:val="18"/>
              </w:rPr>
            </w:pPr>
            <w:r w:rsidRPr="00B64B1A">
              <w:rPr>
                <w:color w:val="000000"/>
                <w:sz w:val="18"/>
                <w:szCs w:val="18"/>
              </w:rPr>
              <w:t>7</w:t>
            </w:r>
          </w:p>
        </w:tc>
        <w:tc>
          <w:tcPr>
            <w:tcW w:w="992" w:type="dxa"/>
          </w:tcPr>
          <w:p w:rsidR="00E27756" w:rsidRPr="00B64B1A" w:rsidRDefault="00E27756" w:rsidP="00507183">
            <w:pPr>
              <w:jc w:val="center"/>
              <w:rPr>
                <w:color w:val="000000"/>
                <w:sz w:val="18"/>
                <w:szCs w:val="18"/>
              </w:rPr>
            </w:pPr>
            <w:r w:rsidRPr="00B64B1A">
              <w:rPr>
                <w:color w:val="000000"/>
                <w:sz w:val="18"/>
                <w:szCs w:val="18"/>
              </w:rPr>
              <w:t>8</w:t>
            </w:r>
          </w:p>
        </w:tc>
      </w:tr>
      <w:tr w:rsidR="00E27756" w:rsidRPr="00FF4BBC" w:rsidTr="00E27756">
        <w:trPr>
          <w:trHeight w:val="300"/>
        </w:trPr>
        <w:tc>
          <w:tcPr>
            <w:tcW w:w="2268" w:type="dxa"/>
            <w:shd w:val="clear" w:color="auto" w:fill="auto"/>
            <w:vAlign w:val="center"/>
          </w:tcPr>
          <w:p w:rsidR="00E27756" w:rsidRPr="00B64B1A" w:rsidRDefault="00E27756" w:rsidP="00507183">
            <w:pPr>
              <w:rPr>
                <w:b/>
                <w:bCs/>
                <w:color w:val="000000"/>
                <w:sz w:val="18"/>
                <w:szCs w:val="18"/>
              </w:rPr>
            </w:pPr>
            <w:r w:rsidRPr="00B64B1A">
              <w:rPr>
                <w:b/>
                <w:bCs/>
                <w:color w:val="000000"/>
                <w:sz w:val="18"/>
                <w:szCs w:val="18"/>
              </w:rPr>
              <w:t>Всего расходы бюджета</w:t>
            </w:r>
          </w:p>
        </w:tc>
        <w:tc>
          <w:tcPr>
            <w:tcW w:w="851" w:type="dxa"/>
            <w:shd w:val="clear" w:color="auto" w:fill="auto"/>
            <w:noWrap/>
            <w:vAlign w:val="center"/>
          </w:tcPr>
          <w:p w:rsidR="00E27756" w:rsidRPr="00B64B1A" w:rsidRDefault="00E27756" w:rsidP="00507183">
            <w:pPr>
              <w:jc w:val="center"/>
              <w:rPr>
                <w:b/>
                <w:bCs/>
                <w:color w:val="000000"/>
                <w:sz w:val="18"/>
                <w:szCs w:val="18"/>
              </w:rPr>
            </w:pPr>
            <w:r w:rsidRPr="00B64B1A">
              <w:rPr>
                <w:b/>
                <w:bCs/>
                <w:color w:val="000000"/>
                <w:sz w:val="18"/>
                <w:szCs w:val="18"/>
              </w:rPr>
              <w:t>х</w:t>
            </w:r>
          </w:p>
        </w:tc>
        <w:tc>
          <w:tcPr>
            <w:tcW w:w="1276" w:type="dxa"/>
            <w:shd w:val="clear" w:color="auto" w:fill="auto"/>
            <w:vAlign w:val="center"/>
          </w:tcPr>
          <w:p w:rsidR="00E27756" w:rsidRPr="006D6D5A" w:rsidRDefault="00E27756" w:rsidP="00507183">
            <w:pPr>
              <w:jc w:val="center"/>
              <w:rPr>
                <w:b/>
                <w:bCs/>
                <w:color w:val="000000"/>
                <w:sz w:val="18"/>
                <w:szCs w:val="18"/>
              </w:rPr>
            </w:pPr>
            <w:r w:rsidRPr="006D6D5A">
              <w:rPr>
                <w:b/>
                <w:bCs/>
                <w:color w:val="000000"/>
                <w:sz w:val="18"/>
                <w:szCs w:val="18"/>
              </w:rPr>
              <w:t>550 719,31</w:t>
            </w:r>
          </w:p>
        </w:tc>
        <w:tc>
          <w:tcPr>
            <w:tcW w:w="708" w:type="dxa"/>
            <w:shd w:val="clear" w:color="auto" w:fill="auto"/>
            <w:vAlign w:val="center"/>
          </w:tcPr>
          <w:p w:rsidR="00E27756" w:rsidRPr="00FF4BBC" w:rsidRDefault="00E27756" w:rsidP="00507183">
            <w:pPr>
              <w:jc w:val="center"/>
              <w:rPr>
                <w:b/>
                <w:bCs/>
                <w:color w:val="365F91"/>
                <w:sz w:val="18"/>
                <w:szCs w:val="18"/>
              </w:rPr>
            </w:pPr>
            <w:r w:rsidRPr="00FF4BBC">
              <w:rPr>
                <w:b/>
                <w:bCs/>
                <w:color w:val="365F91"/>
                <w:sz w:val="18"/>
                <w:szCs w:val="18"/>
              </w:rPr>
              <w:t>х</w:t>
            </w:r>
          </w:p>
        </w:tc>
        <w:tc>
          <w:tcPr>
            <w:tcW w:w="1163" w:type="dxa"/>
            <w:shd w:val="clear" w:color="auto" w:fill="auto"/>
            <w:vAlign w:val="center"/>
          </w:tcPr>
          <w:p w:rsidR="00E27756" w:rsidRPr="00FF4BBC" w:rsidRDefault="00E27756" w:rsidP="00507183">
            <w:pPr>
              <w:jc w:val="center"/>
              <w:rPr>
                <w:b/>
                <w:bCs/>
                <w:color w:val="365F91"/>
                <w:sz w:val="18"/>
                <w:szCs w:val="18"/>
              </w:rPr>
            </w:pPr>
            <w:r w:rsidRPr="00374AC2">
              <w:rPr>
                <w:b/>
                <w:color w:val="000000"/>
                <w:sz w:val="18"/>
                <w:szCs w:val="18"/>
              </w:rPr>
              <w:t>602 690,39</w:t>
            </w:r>
          </w:p>
        </w:tc>
        <w:tc>
          <w:tcPr>
            <w:tcW w:w="851" w:type="dxa"/>
            <w:shd w:val="clear" w:color="auto" w:fill="auto"/>
            <w:vAlign w:val="center"/>
          </w:tcPr>
          <w:p w:rsidR="00E27756" w:rsidRPr="00FF4BBC" w:rsidRDefault="00E27756" w:rsidP="00507183">
            <w:pPr>
              <w:jc w:val="center"/>
              <w:rPr>
                <w:b/>
                <w:bCs/>
                <w:color w:val="365F91"/>
                <w:sz w:val="18"/>
                <w:szCs w:val="18"/>
              </w:rPr>
            </w:pPr>
            <w:r w:rsidRPr="00FF4BBC">
              <w:rPr>
                <w:b/>
                <w:bCs/>
                <w:color w:val="365F91"/>
                <w:sz w:val="18"/>
                <w:szCs w:val="18"/>
              </w:rPr>
              <w:t>х</w:t>
            </w:r>
          </w:p>
        </w:tc>
        <w:tc>
          <w:tcPr>
            <w:tcW w:w="1134" w:type="dxa"/>
            <w:shd w:val="clear" w:color="auto" w:fill="auto"/>
            <w:vAlign w:val="center"/>
          </w:tcPr>
          <w:p w:rsidR="00E27756" w:rsidRPr="006D6D5A" w:rsidRDefault="00E27756" w:rsidP="00507183">
            <w:pPr>
              <w:jc w:val="center"/>
              <w:rPr>
                <w:b/>
                <w:bCs/>
                <w:color w:val="000000"/>
                <w:sz w:val="18"/>
                <w:szCs w:val="18"/>
              </w:rPr>
            </w:pPr>
            <w:r w:rsidRPr="006D6D5A">
              <w:rPr>
                <w:b/>
                <w:bCs/>
                <w:color w:val="000000"/>
                <w:sz w:val="18"/>
                <w:szCs w:val="18"/>
              </w:rPr>
              <w:t>51 971,08</w:t>
            </w:r>
          </w:p>
        </w:tc>
        <w:tc>
          <w:tcPr>
            <w:tcW w:w="992" w:type="dxa"/>
            <w:vAlign w:val="center"/>
          </w:tcPr>
          <w:p w:rsidR="00E27756" w:rsidRPr="00AF3FCA" w:rsidRDefault="00E27756" w:rsidP="00507183">
            <w:pPr>
              <w:jc w:val="center"/>
              <w:rPr>
                <w:b/>
                <w:bCs/>
                <w:color w:val="000000"/>
                <w:sz w:val="18"/>
                <w:szCs w:val="18"/>
              </w:rPr>
            </w:pPr>
            <w:r w:rsidRPr="00AF3FCA">
              <w:rPr>
                <w:b/>
                <w:bCs/>
                <w:color w:val="000000"/>
                <w:sz w:val="18"/>
                <w:szCs w:val="18"/>
              </w:rPr>
              <w:t>9,4</w:t>
            </w:r>
          </w:p>
        </w:tc>
      </w:tr>
      <w:tr w:rsidR="00E27756" w:rsidRPr="00FF4BBC" w:rsidTr="00E27756">
        <w:trPr>
          <w:trHeight w:val="300"/>
        </w:trPr>
        <w:tc>
          <w:tcPr>
            <w:tcW w:w="2268" w:type="dxa"/>
            <w:shd w:val="clear" w:color="auto" w:fill="auto"/>
            <w:vAlign w:val="center"/>
          </w:tcPr>
          <w:p w:rsidR="00E27756" w:rsidRPr="00B64B1A" w:rsidRDefault="00E27756" w:rsidP="00507183">
            <w:pPr>
              <w:rPr>
                <w:b/>
                <w:bCs/>
                <w:color w:val="000000"/>
                <w:sz w:val="18"/>
                <w:szCs w:val="18"/>
              </w:rPr>
            </w:pPr>
            <w:r w:rsidRPr="00B64B1A">
              <w:rPr>
                <w:b/>
                <w:bCs/>
                <w:color w:val="000000"/>
                <w:sz w:val="18"/>
                <w:szCs w:val="18"/>
              </w:rPr>
              <w:t>Жилищно-коммунальное хозяйство</w:t>
            </w:r>
          </w:p>
        </w:tc>
        <w:tc>
          <w:tcPr>
            <w:tcW w:w="851" w:type="dxa"/>
            <w:shd w:val="clear" w:color="auto" w:fill="auto"/>
            <w:noWrap/>
            <w:vAlign w:val="center"/>
          </w:tcPr>
          <w:p w:rsidR="00E27756" w:rsidRPr="00B64B1A" w:rsidRDefault="00E27756" w:rsidP="00507183">
            <w:pPr>
              <w:jc w:val="center"/>
              <w:rPr>
                <w:b/>
                <w:bCs/>
                <w:color w:val="000000"/>
                <w:sz w:val="18"/>
                <w:szCs w:val="18"/>
              </w:rPr>
            </w:pPr>
            <w:r w:rsidRPr="00B64B1A">
              <w:rPr>
                <w:b/>
                <w:bCs/>
                <w:color w:val="000000"/>
                <w:sz w:val="18"/>
                <w:szCs w:val="18"/>
              </w:rPr>
              <w:t>05</w:t>
            </w:r>
          </w:p>
        </w:tc>
        <w:tc>
          <w:tcPr>
            <w:tcW w:w="1276" w:type="dxa"/>
            <w:shd w:val="clear" w:color="auto" w:fill="auto"/>
            <w:vAlign w:val="center"/>
          </w:tcPr>
          <w:p w:rsidR="00E27756" w:rsidRPr="00261BF9" w:rsidRDefault="00E27756" w:rsidP="00507183">
            <w:pPr>
              <w:jc w:val="center"/>
              <w:rPr>
                <w:b/>
                <w:bCs/>
                <w:i/>
                <w:iCs/>
                <w:color w:val="000000"/>
                <w:sz w:val="18"/>
                <w:szCs w:val="18"/>
              </w:rPr>
            </w:pPr>
            <w:r w:rsidRPr="00261BF9">
              <w:rPr>
                <w:b/>
                <w:bCs/>
                <w:i/>
                <w:iCs/>
                <w:color w:val="000000"/>
                <w:sz w:val="18"/>
                <w:szCs w:val="18"/>
              </w:rPr>
              <w:t>41 773,13</w:t>
            </w:r>
          </w:p>
        </w:tc>
        <w:tc>
          <w:tcPr>
            <w:tcW w:w="708" w:type="dxa"/>
            <w:shd w:val="clear" w:color="auto" w:fill="auto"/>
            <w:vAlign w:val="center"/>
          </w:tcPr>
          <w:p w:rsidR="00E27756" w:rsidRPr="00261BF9" w:rsidRDefault="00E27756" w:rsidP="00507183">
            <w:pPr>
              <w:jc w:val="center"/>
              <w:rPr>
                <w:b/>
                <w:bCs/>
                <w:i/>
                <w:iCs/>
                <w:color w:val="000000"/>
                <w:sz w:val="18"/>
                <w:szCs w:val="18"/>
              </w:rPr>
            </w:pPr>
            <w:r w:rsidRPr="00261BF9">
              <w:rPr>
                <w:b/>
                <w:bCs/>
                <w:i/>
                <w:iCs/>
                <w:color w:val="000000"/>
                <w:sz w:val="18"/>
                <w:szCs w:val="18"/>
              </w:rPr>
              <w:t>100,0</w:t>
            </w:r>
          </w:p>
        </w:tc>
        <w:tc>
          <w:tcPr>
            <w:tcW w:w="1163" w:type="dxa"/>
            <w:shd w:val="clear" w:color="auto" w:fill="auto"/>
            <w:vAlign w:val="center"/>
          </w:tcPr>
          <w:p w:rsidR="00E27756" w:rsidRPr="00FF4BBC" w:rsidRDefault="00E27756" w:rsidP="00507183">
            <w:pPr>
              <w:jc w:val="center"/>
              <w:rPr>
                <w:b/>
                <w:bCs/>
                <w:i/>
                <w:iCs/>
                <w:color w:val="365F91"/>
                <w:sz w:val="18"/>
                <w:szCs w:val="18"/>
              </w:rPr>
            </w:pPr>
            <w:r w:rsidRPr="002C3566">
              <w:rPr>
                <w:b/>
                <w:i/>
                <w:color w:val="000000"/>
                <w:sz w:val="18"/>
                <w:szCs w:val="18"/>
              </w:rPr>
              <w:t>71 821,52</w:t>
            </w:r>
          </w:p>
        </w:tc>
        <w:tc>
          <w:tcPr>
            <w:tcW w:w="851" w:type="dxa"/>
            <w:shd w:val="clear" w:color="auto" w:fill="auto"/>
            <w:vAlign w:val="center"/>
          </w:tcPr>
          <w:p w:rsidR="00E27756" w:rsidRPr="001363C3" w:rsidRDefault="00E27756" w:rsidP="00507183">
            <w:pPr>
              <w:jc w:val="center"/>
              <w:rPr>
                <w:b/>
                <w:bCs/>
                <w:i/>
                <w:iCs/>
                <w:color w:val="000000"/>
                <w:sz w:val="18"/>
                <w:szCs w:val="18"/>
              </w:rPr>
            </w:pPr>
            <w:r w:rsidRPr="001363C3">
              <w:rPr>
                <w:b/>
                <w:bCs/>
                <w:i/>
                <w:iCs/>
                <w:color w:val="000000"/>
                <w:sz w:val="18"/>
                <w:szCs w:val="18"/>
              </w:rPr>
              <w:t>100,0</w:t>
            </w:r>
          </w:p>
        </w:tc>
        <w:tc>
          <w:tcPr>
            <w:tcW w:w="1134" w:type="dxa"/>
            <w:shd w:val="clear" w:color="auto" w:fill="auto"/>
            <w:vAlign w:val="center"/>
          </w:tcPr>
          <w:p w:rsidR="00E27756" w:rsidRPr="00074819" w:rsidRDefault="00E27756" w:rsidP="00507183">
            <w:pPr>
              <w:jc w:val="center"/>
              <w:rPr>
                <w:b/>
                <w:bCs/>
                <w:i/>
                <w:iCs/>
                <w:color w:val="000000"/>
                <w:sz w:val="18"/>
                <w:szCs w:val="18"/>
              </w:rPr>
            </w:pPr>
            <w:r w:rsidRPr="00074819">
              <w:rPr>
                <w:b/>
                <w:bCs/>
                <w:i/>
                <w:iCs/>
                <w:color w:val="000000"/>
                <w:sz w:val="18"/>
                <w:szCs w:val="18"/>
              </w:rPr>
              <w:t>30 048,39</w:t>
            </w:r>
          </w:p>
        </w:tc>
        <w:tc>
          <w:tcPr>
            <w:tcW w:w="992" w:type="dxa"/>
            <w:vAlign w:val="center"/>
          </w:tcPr>
          <w:p w:rsidR="00E27756" w:rsidRPr="00AF3FCA" w:rsidRDefault="00E27756" w:rsidP="00507183">
            <w:pPr>
              <w:jc w:val="center"/>
              <w:rPr>
                <w:b/>
                <w:bCs/>
                <w:i/>
                <w:color w:val="000000"/>
                <w:sz w:val="18"/>
                <w:szCs w:val="18"/>
              </w:rPr>
            </w:pPr>
            <w:r w:rsidRPr="00AF3FCA">
              <w:rPr>
                <w:b/>
                <w:bCs/>
                <w:i/>
                <w:color w:val="000000"/>
                <w:sz w:val="18"/>
                <w:szCs w:val="18"/>
              </w:rPr>
              <w:t>71,9</w:t>
            </w:r>
          </w:p>
        </w:tc>
      </w:tr>
      <w:tr w:rsidR="00E27756" w:rsidRPr="00FF4BBC" w:rsidTr="00E27756">
        <w:trPr>
          <w:trHeight w:val="300"/>
        </w:trPr>
        <w:tc>
          <w:tcPr>
            <w:tcW w:w="2268" w:type="dxa"/>
            <w:shd w:val="clear" w:color="auto" w:fill="auto"/>
            <w:vAlign w:val="center"/>
          </w:tcPr>
          <w:p w:rsidR="00E27756" w:rsidRPr="00B64B1A" w:rsidRDefault="00E27756" w:rsidP="00507183">
            <w:pPr>
              <w:rPr>
                <w:color w:val="000000"/>
                <w:sz w:val="18"/>
                <w:szCs w:val="18"/>
              </w:rPr>
            </w:pPr>
            <w:r w:rsidRPr="00B64B1A">
              <w:rPr>
                <w:color w:val="000000"/>
                <w:sz w:val="18"/>
                <w:szCs w:val="18"/>
              </w:rPr>
              <w:t>Жилищное хозяйство</w:t>
            </w:r>
          </w:p>
        </w:tc>
        <w:tc>
          <w:tcPr>
            <w:tcW w:w="851" w:type="dxa"/>
            <w:shd w:val="clear" w:color="auto" w:fill="auto"/>
            <w:noWrap/>
            <w:vAlign w:val="center"/>
          </w:tcPr>
          <w:p w:rsidR="00E27756" w:rsidRPr="00B64B1A" w:rsidRDefault="00E27756" w:rsidP="00507183">
            <w:pPr>
              <w:jc w:val="center"/>
              <w:rPr>
                <w:color w:val="000000"/>
                <w:sz w:val="18"/>
                <w:szCs w:val="18"/>
              </w:rPr>
            </w:pPr>
            <w:r w:rsidRPr="00B64B1A">
              <w:rPr>
                <w:color w:val="000000"/>
                <w:sz w:val="18"/>
                <w:szCs w:val="18"/>
              </w:rPr>
              <w:t>0501</w:t>
            </w:r>
          </w:p>
        </w:tc>
        <w:tc>
          <w:tcPr>
            <w:tcW w:w="1276" w:type="dxa"/>
            <w:shd w:val="clear" w:color="auto" w:fill="auto"/>
            <w:vAlign w:val="center"/>
          </w:tcPr>
          <w:p w:rsidR="00E27756" w:rsidRPr="006D6D5A" w:rsidRDefault="00E27756" w:rsidP="00507183">
            <w:pPr>
              <w:jc w:val="center"/>
              <w:rPr>
                <w:color w:val="000000"/>
                <w:sz w:val="18"/>
                <w:szCs w:val="18"/>
              </w:rPr>
            </w:pPr>
            <w:r w:rsidRPr="006D6D5A">
              <w:rPr>
                <w:color w:val="000000"/>
                <w:sz w:val="18"/>
                <w:szCs w:val="18"/>
              </w:rPr>
              <w:t>2 410,78</w:t>
            </w:r>
          </w:p>
        </w:tc>
        <w:tc>
          <w:tcPr>
            <w:tcW w:w="708" w:type="dxa"/>
            <w:shd w:val="clear" w:color="auto" w:fill="auto"/>
            <w:vAlign w:val="center"/>
          </w:tcPr>
          <w:p w:rsidR="00E27756" w:rsidRPr="008447A8" w:rsidRDefault="00E27756" w:rsidP="00507183">
            <w:pPr>
              <w:jc w:val="center"/>
              <w:rPr>
                <w:bCs/>
                <w:iCs/>
                <w:color w:val="000000"/>
                <w:sz w:val="18"/>
                <w:szCs w:val="18"/>
              </w:rPr>
            </w:pPr>
            <w:r w:rsidRPr="008447A8">
              <w:rPr>
                <w:bCs/>
                <w:iCs/>
                <w:color w:val="000000"/>
                <w:sz w:val="18"/>
                <w:szCs w:val="18"/>
              </w:rPr>
              <w:t>5,8</w:t>
            </w:r>
          </w:p>
        </w:tc>
        <w:tc>
          <w:tcPr>
            <w:tcW w:w="1163" w:type="dxa"/>
            <w:shd w:val="clear" w:color="auto" w:fill="auto"/>
            <w:vAlign w:val="center"/>
          </w:tcPr>
          <w:p w:rsidR="00E27756" w:rsidRPr="00374AC2" w:rsidRDefault="00E27756" w:rsidP="00507183">
            <w:pPr>
              <w:jc w:val="center"/>
              <w:rPr>
                <w:color w:val="000000"/>
                <w:sz w:val="18"/>
                <w:szCs w:val="18"/>
              </w:rPr>
            </w:pPr>
            <w:r w:rsidRPr="00374AC2">
              <w:rPr>
                <w:color w:val="000000"/>
                <w:sz w:val="18"/>
                <w:szCs w:val="18"/>
              </w:rPr>
              <w:t>17 502,24</w:t>
            </w:r>
          </w:p>
        </w:tc>
        <w:tc>
          <w:tcPr>
            <w:tcW w:w="851" w:type="dxa"/>
            <w:shd w:val="clear" w:color="auto" w:fill="auto"/>
            <w:vAlign w:val="center"/>
          </w:tcPr>
          <w:p w:rsidR="00E27756" w:rsidRPr="001363C3" w:rsidRDefault="00E27756" w:rsidP="00507183">
            <w:pPr>
              <w:jc w:val="center"/>
              <w:rPr>
                <w:color w:val="000000"/>
                <w:sz w:val="18"/>
                <w:szCs w:val="18"/>
              </w:rPr>
            </w:pPr>
            <w:r w:rsidRPr="001363C3">
              <w:rPr>
                <w:color w:val="000000"/>
                <w:sz w:val="18"/>
                <w:szCs w:val="18"/>
              </w:rPr>
              <w:t>24,4</w:t>
            </w:r>
          </w:p>
        </w:tc>
        <w:tc>
          <w:tcPr>
            <w:tcW w:w="1134" w:type="dxa"/>
            <w:shd w:val="clear" w:color="auto" w:fill="auto"/>
            <w:vAlign w:val="center"/>
          </w:tcPr>
          <w:p w:rsidR="00E27756" w:rsidRPr="00074819" w:rsidRDefault="00E27756" w:rsidP="00507183">
            <w:pPr>
              <w:jc w:val="center"/>
              <w:rPr>
                <w:color w:val="000000"/>
                <w:sz w:val="18"/>
                <w:szCs w:val="18"/>
              </w:rPr>
            </w:pPr>
            <w:r w:rsidRPr="00074819">
              <w:rPr>
                <w:color w:val="000000"/>
                <w:sz w:val="18"/>
                <w:szCs w:val="18"/>
              </w:rPr>
              <w:t>15 091,46</w:t>
            </w:r>
          </w:p>
        </w:tc>
        <w:tc>
          <w:tcPr>
            <w:tcW w:w="992" w:type="dxa"/>
            <w:vAlign w:val="center"/>
          </w:tcPr>
          <w:p w:rsidR="00E27756" w:rsidRPr="00AF3FCA" w:rsidRDefault="00E27756" w:rsidP="00507183">
            <w:pPr>
              <w:jc w:val="center"/>
              <w:rPr>
                <w:bCs/>
                <w:color w:val="000000"/>
                <w:sz w:val="18"/>
                <w:szCs w:val="18"/>
              </w:rPr>
            </w:pPr>
            <w:r>
              <w:rPr>
                <w:bCs/>
                <w:color w:val="000000"/>
                <w:sz w:val="18"/>
                <w:szCs w:val="18"/>
              </w:rPr>
              <w:t>6</w:t>
            </w:r>
            <w:r w:rsidRPr="00AF3FCA">
              <w:rPr>
                <w:bCs/>
                <w:color w:val="000000"/>
                <w:sz w:val="18"/>
                <w:szCs w:val="18"/>
              </w:rPr>
              <w:t>26,0</w:t>
            </w:r>
          </w:p>
        </w:tc>
      </w:tr>
      <w:tr w:rsidR="00E27756" w:rsidRPr="00FF4BBC" w:rsidTr="00E27756">
        <w:trPr>
          <w:trHeight w:val="300"/>
        </w:trPr>
        <w:tc>
          <w:tcPr>
            <w:tcW w:w="2268" w:type="dxa"/>
            <w:shd w:val="clear" w:color="auto" w:fill="auto"/>
            <w:vAlign w:val="center"/>
          </w:tcPr>
          <w:p w:rsidR="00E27756" w:rsidRPr="00B64B1A" w:rsidRDefault="00E27756" w:rsidP="00507183">
            <w:pPr>
              <w:rPr>
                <w:color w:val="000000"/>
                <w:sz w:val="18"/>
                <w:szCs w:val="18"/>
              </w:rPr>
            </w:pPr>
            <w:r w:rsidRPr="00B64B1A">
              <w:rPr>
                <w:color w:val="000000"/>
                <w:sz w:val="18"/>
                <w:szCs w:val="18"/>
              </w:rPr>
              <w:t>Коммунальное хозяйство</w:t>
            </w:r>
          </w:p>
        </w:tc>
        <w:tc>
          <w:tcPr>
            <w:tcW w:w="851" w:type="dxa"/>
            <w:shd w:val="clear" w:color="auto" w:fill="auto"/>
            <w:noWrap/>
            <w:vAlign w:val="center"/>
          </w:tcPr>
          <w:p w:rsidR="00E27756" w:rsidRPr="00B64B1A" w:rsidRDefault="00E27756" w:rsidP="00507183">
            <w:pPr>
              <w:jc w:val="center"/>
              <w:rPr>
                <w:color w:val="000000"/>
                <w:sz w:val="18"/>
                <w:szCs w:val="18"/>
              </w:rPr>
            </w:pPr>
            <w:r w:rsidRPr="00B64B1A">
              <w:rPr>
                <w:color w:val="000000"/>
                <w:sz w:val="18"/>
                <w:szCs w:val="18"/>
              </w:rPr>
              <w:t>0502</w:t>
            </w:r>
          </w:p>
        </w:tc>
        <w:tc>
          <w:tcPr>
            <w:tcW w:w="1276" w:type="dxa"/>
            <w:shd w:val="clear" w:color="auto" w:fill="auto"/>
            <w:vAlign w:val="center"/>
          </w:tcPr>
          <w:p w:rsidR="00E27756" w:rsidRPr="006D6D5A" w:rsidRDefault="00E27756" w:rsidP="00507183">
            <w:pPr>
              <w:jc w:val="center"/>
              <w:rPr>
                <w:color w:val="000000"/>
                <w:sz w:val="18"/>
                <w:szCs w:val="18"/>
              </w:rPr>
            </w:pPr>
            <w:r w:rsidRPr="006D6D5A">
              <w:rPr>
                <w:color w:val="000000"/>
                <w:sz w:val="18"/>
                <w:szCs w:val="18"/>
              </w:rPr>
              <w:t>37 810,70</w:t>
            </w:r>
          </w:p>
        </w:tc>
        <w:tc>
          <w:tcPr>
            <w:tcW w:w="708" w:type="dxa"/>
            <w:shd w:val="clear" w:color="auto" w:fill="auto"/>
            <w:vAlign w:val="center"/>
          </w:tcPr>
          <w:p w:rsidR="00E27756" w:rsidRPr="00986C26" w:rsidRDefault="00E27756" w:rsidP="00507183">
            <w:pPr>
              <w:jc w:val="center"/>
              <w:rPr>
                <w:bCs/>
                <w:iCs/>
                <w:color w:val="000000"/>
                <w:sz w:val="18"/>
                <w:szCs w:val="18"/>
              </w:rPr>
            </w:pPr>
            <w:r w:rsidRPr="00986C26">
              <w:rPr>
                <w:bCs/>
                <w:iCs/>
                <w:color w:val="000000"/>
                <w:sz w:val="18"/>
                <w:szCs w:val="18"/>
              </w:rPr>
              <w:t>90,5</w:t>
            </w:r>
          </w:p>
        </w:tc>
        <w:tc>
          <w:tcPr>
            <w:tcW w:w="1163" w:type="dxa"/>
            <w:shd w:val="clear" w:color="auto" w:fill="auto"/>
            <w:vAlign w:val="center"/>
          </w:tcPr>
          <w:p w:rsidR="00E27756" w:rsidRPr="00374AC2" w:rsidRDefault="00E27756" w:rsidP="00507183">
            <w:pPr>
              <w:jc w:val="center"/>
              <w:rPr>
                <w:color w:val="000000"/>
                <w:sz w:val="18"/>
                <w:szCs w:val="18"/>
              </w:rPr>
            </w:pPr>
            <w:r w:rsidRPr="00374AC2">
              <w:rPr>
                <w:color w:val="000000"/>
                <w:sz w:val="18"/>
                <w:szCs w:val="18"/>
              </w:rPr>
              <w:t>52 255,96</w:t>
            </w:r>
          </w:p>
        </w:tc>
        <w:tc>
          <w:tcPr>
            <w:tcW w:w="851" w:type="dxa"/>
            <w:shd w:val="clear" w:color="auto" w:fill="auto"/>
            <w:vAlign w:val="center"/>
          </w:tcPr>
          <w:p w:rsidR="00E27756" w:rsidRPr="001363C3" w:rsidRDefault="00E27756" w:rsidP="00507183">
            <w:pPr>
              <w:jc w:val="center"/>
              <w:rPr>
                <w:color w:val="000000"/>
                <w:sz w:val="18"/>
                <w:szCs w:val="18"/>
              </w:rPr>
            </w:pPr>
            <w:r w:rsidRPr="001363C3">
              <w:rPr>
                <w:color w:val="000000"/>
                <w:sz w:val="18"/>
                <w:szCs w:val="18"/>
              </w:rPr>
              <w:t>72,8</w:t>
            </w:r>
          </w:p>
        </w:tc>
        <w:tc>
          <w:tcPr>
            <w:tcW w:w="1134" w:type="dxa"/>
            <w:shd w:val="clear" w:color="auto" w:fill="auto"/>
            <w:vAlign w:val="center"/>
          </w:tcPr>
          <w:p w:rsidR="00E27756" w:rsidRPr="00074819" w:rsidRDefault="00E27756" w:rsidP="00507183">
            <w:pPr>
              <w:jc w:val="center"/>
              <w:rPr>
                <w:color w:val="000000"/>
                <w:sz w:val="18"/>
                <w:szCs w:val="18"/>
              </w:rPr>
            </w:pPr>
            <w:r w:rsidRPr="00074819">
              <w:rPr>
                <w:color w:val="000000"/>
                <w:sz w:val="18"/>
                <w:szCs w:val="18"/>
              </w:rPr>
              <w:t>14 445,26</w:t>
            </w:r>
          </w:p>
        </w:tc>
        <w:tc>
          <w:tcPr>
            <w:tcW w:w="992" w:type="dxa"/>
            <w:vAlign w:val="center"/>
          </w:tcPr>
          <w:p w:rsidR="00E27756" w:rsidRPr="00BA08B0" w:rsidRDefault="00E27756" w:rsidP="00507183">
            <w:pPr>
              <w:jc w:val="center"/>
              <w:rPr>
                <w:bCs/>
                <w:color w:val="000000"/>
                <w:sz w:val="18"/>
                <w:szCs w:val="18"/>
              </w:rPr>
            </w:pPr>
            <w:r w:rsidRPr="00BA08B0">
              <w:rPr>
                <w:bCs/>
                <w:color w:val="000000"/>
                <w:sz w:val="18"/>
                <w:szCs w:val="18"/>
              </w:rPr>
              <w:t>38,2</w:t>
            </w:r>
          </w:p>
        </w:tc>
      </w:tr>
      <w:tr w:rsidR="00E27756" w:rsidRPr="00FF4BBC" w:rsidTr="00E27756">
        <w:trPr>
          <w:trHeight w:val="384"/>
        </w:trPr>
        <w:tc>
          <w:tcPr>
            <w:tcW w:w="2268" w:type="dxa"/>
            <w:shd w:val="clear" w:color="auto" w:fill="auto"/>
            <w:vAlign w:val="center"/>
          </w:tcPr>
          <w:p w:rsidR="00E27756" w:rsidRPr="00B64B1A" w:rsidRDefault="00E27756" w:rsidP="00507183">
            <w:pPr>
              <w:rPr>
                <w:color w:val="000000"/>
                <w:sz w:val="18"/>
                <w:szCs w:val="18"/>
              </w:rPr>
            </w:pPr>
            <w:r w:rsidRPr="00B64B1A">
              <w:rPr>
                <w:color w:val="000000"/>
                <w:sz w:val="18"/>
                <w:szCs w:val="18"/>
              </w:rPr>
              <w:t>Другие вопросы в области жилищно-коммунального хозяйства</w:t>
            </w:r>
          </w:p>
        </w:tc>
        <w:tc>
          <w:tcPr>
            <w:tcW w:w="851" w:type="dxa"/>
            <w:shd w:val="clear" w:color="auto" w:fill="auto"/>
            <w:noWrap/>
            <w:vAlign w:val="center"/>
          </w:tcPr>
          <w:p w:rsidR="00E27756" w:rsidRPr="00B64B1A" w:rsidRDefault="00E27756" w:rsidP="00507183">
            <w:pPr>
              <w:jc w:val="center"/>
              <w:rPr>
                <w:color w:val="000000"/>
                <w:sz w:val="18"/>
                <w:szCs w:val="18"/>
              </w:rPr>
            </w:pPr>
            <w:r w:rsidRPr="00B64B1A">
              <w:rPr>
                <w:color w:val="000000"/>
                <w:sz w:val="18"/>
                <w:szCs w:val="18"/>
              </w:rPr>
              <w:t>0505</w:t>
            </w:r>
          </w:p>
        </w:tc>
        <w:tc>
          <w:tcPr>
            <w:tcW w:w="1276" w:type="dxa"/>
            <w:shd w:val="clear" w:color="auto" w:fill="auto"/>
            <w:vAlign w:val="center"/>
          </w:tcPr>
          <w:p w:rsidR="00E27756" w:rsidRPr="006D6D5A" w:rsidRDefault="00E27756" w:rsidP="00507183">
            <w:pPr>
              <w:jc w:val="center"/>
              <w:rPr>
                <w:color w:val="000000"/>
                <w:sz w:val="18"/>
                <w:szCs w:val="18"/>
              </w:rPr>
            </w:pPr>
            <w:r w:rsidRPr="006D6D5A">
              <w:rPr>
                <w:color w:val="000000"/>
                <w:sz w:val="18"/>
                <w:szCs w:val="18"/>
              </w:rPr>
              <w:t>1 551,65</w:t>
            </w:r>
          </w:p>
        </w:tc>
        <w:tc>
          <w:tcPr>
            <w:tcW w:w="708" w:type="dxa"/>
            <w:shd w:val="clear" w:color="auto" w:fill="auto"/>
            <w:vAlign w:val="center"/>
          </w:tcPr>
          <w:p w:rsidR="00E27756" w:rsidRPr="00986C26" w:rsidRDefault="00E27756" w:rsidP="00507183">
            <w:pPr>
              <w:jc w:val="center"/>
              <w:rPr>
                <w:bCs/>
                <w:iCs/>
                <w:color w:val="000000"/>
                <w:sz w:val="18"/>
                <w:szCs w:val="18"/>
              </w:rPr>
            </w:pPr>
            <w:r w:rsidRPr="00986C26">
              <w:rPr>
                <w:bCs/>
                <w:iCs/>
                <w:color w:val="000000"/>
                <w:sz w:val="18"/>
                <w:szCs w:val="18"/>
              </w:rPr>
              <w:t>3,7</w:t>
            </w:r>
          </w:p>
        </w:tc>
        <w:tc>
          <w:tcPr>
            <w:tcW w:w="1163" w:type="dxa"/>
            <w:shd w:val="clear" w:color="auto" w:fill="auto"/>
            <w:vAlign w:val="center"/>
          </w:tcPr>
          <w:p w:rsidR="00E27756" w:rsidRPr="00374AC2" w:rsidRDefault="00E27756" w:rsidP="00507183">
            <w:pPr>
              <w:jc w:val="center"/>
              <w:rPr>
                <w:color w:val="000000"/>
                <w:sz w:val="18"/>
                <w:szCs w:val="18"/>
              </w:rPr>
            </w:pPr>
            <w:r w:rsidRPr="00374AC2">
              <w:rPr>
                <w:color w:val="000000"/>
                <w:sz w:val="18"/>
                <w:szCs w:val="18"/>
              </w:rPr>
              <w:t>2 063,32</w:t>
            </w:r>
          </w:p>
        </w:tc>
        <w:tc>
          <w:tcPr>
            <w:tcW w:w="851" w:type="dxa"/>
            <w:shd w:val="clear" w:color="auto" w:fill="auto"/>
            <w:vAlign w:val="center"/>
          </w:tcPr>
          <w:p w:rsidR="00E27756" w:rsidRPr="001363C3" w:rsidRDefault="00E27756" w:rsidP="00507183">
            <w:pPr>
              <w:jc w:val="center"/>
              <w:rPr>
                <w:color w:val="000000"/>
                <w:sz w:val="18"/>
                <w:szCs w:val="18"/>
              </w:rPr>
            </w:pPr>
            <w:r w:rsidRPr="001363C3">
              <w:rPr>
                <w:color w:val="000000"/>
                <w:sz w:val="18"/>
                <w:szCs w:val="18"/>
              </w:rPr>
              <w:t>2,9</w:t>
            </w:r>
          </w:p>
        </w:tc>
        <w:tc>
          <w:tcPr>
            <w:tcW w:w="1134" w:type="dxa"/>
            <w:shd w:val="clear" w:color="auto" w:fill="auto"/>
            <w:vAlign w:val="center"/>
          </w:tcPr>
          <w:p w:rsidR="00E27756" w:rsidRPr="00074819" w:rsidRDefault="00E27756" w:rsidP="00507183">
            <w:pPr>
              <w:jc w:val="center"/>
              <w:rPr>
                <w:color w:val="000000"/>
                <w:sz w:val="18"/>
                <w:szCs w:val="18"/>
              </w:rPr>
            </w:pPr>
            <w:r w:rsidRPr="00074819">
              <w:rPr>
                <w:color w:val="000000"/>
                <w:sz w:val="18"/>
                <w:szCs w:val="18"/>
              </w:rPr>
              <w:t>511,67</w:t>
            </w:r>
          </w:p>
        </w:tc>
        <w:tc>
          <w:tcPr>
            <w:tcW w:w="992" w:type="dxa"/>
            <w:vAlign w:val="center"/>
          </w:tcPr>
          <w:p w:rsidR="00E27756" w:rsidRPr="00BA08B0" w:rsidRDefault="00E27756" w:rsidP="00507183">
            <w:pPr>
              <w:jc w:val="center"/>
              <w:rPr>
                <w:bCs/>
                <w:color w:val="000000"/>
                <w:sz w:val="18"/>
                <w:szCs w:val="18"/>
              </w:rPr>
            </w:pPr>
            <w:r w:rsidRPr="00BA08B0">
              <w:rPr>
                <w:bCs/>
                <w:color w:val="000000"/>
                <w:sz w:val="18"/>
                <w:szCs w:val="18"/>
              </w:rPr>
              <w:t>33,0</w:t>
            </w:r>
          </w:p>
        </w:tc>
      </w:tr>
    </w:tbl>
    <w:p w:rsidR="00E27756" w:rsidRPr="00FF4BBC" w:rsidRDefault="00E27756" w:rsidP="00E27756">
      <w:pPr>
        <w:ind w:firstLine="709"/>
        <w:contextualSpacing/>
        <w:jc w:val="both"/>
        <w:rPr>
          <w:color w:val="365F91"/>
        </w:rPr>
      </w:pPr>
    </w:p>
    <w:p w:rsidR="00E27756" w:rsidRPr="002D1B21" w:rsidRDefault="00E27756" w:rsidP="00E27756">
      <w:pPr>
        <w:ind w:firstLine="709"/>
        <w:contextualSpacing/>
        <w:jc w:val="both"/>
        <w:rPr>
          <w:color w:val="000000"/>
          <w:sz w:val="27"/>
          <w:szCs w:val="27"/>
          <w:highlight w:val="yellow"/>
        </w:rPr>
      </w:pPr>
      <w:r w:rsidRPr="002D1B21">
        <w:rPr>
          <w:color w:val="000000"/>
          <w:sz w:val="27"/>
          <w:szCs w:val="27"/>
        </w:rPr>
        <w:t>Расходы</w:t>
      </w:r>
      <w:r w:rsidR="00BE312C" w:rsidRPr="002D1B21">
        <w:rPr>
          <w:color w:val="000000"/>
          <w:sz w:val="27"/>
          <w:szCs w:val="27"/>
        </w:rPr>
        <w:t xml:space="preserve"> местного</w:t>
      </w:r>
      <w:r w:rsidRPr="002D1B21">
        <w:rPr>
          <w:color w:val="000000"/>
          <w:sz w:val="27"/>
          <w:szCs w:val="27"/>
        </w:rPr>
        <w:t xml:space="preserve"> бюджета в 2017 году увеличились по сравнению с 2016 годом на 51 971,08 тыс. рублей или на 9,4%.</w:t>
      </w:r>
    </w:p>
    <w:p w:rsidR="00E27756" w:rsidRPr="002D1B21" w:rsidRDefault="00E27756" w:rsidP="00E27756">
      <w:pPr>
        <w:ind w:firstLine="709"/>
        <w:contextualSpacing/>
        <w:jc w:val="both"/>
        <w:rPr>
          <w:color w:val="000000"/>
          <w:sz w:val="27"/>
          <w:szCs w:val="27"/>
          <w:highlight w:val="yellow"/>
        </w:rPr>
      </w:pPr>
      <w:r w:rsidRPr="002D1B21">
        <w:rPr>
          <w:color w:val="000000"/>
          <w:sz w:val="27"/>
          <w:szCs w:val="27"/>
        </w:rPr>
        <w:t>При этом объем расходов муниципального образования по разделу 05 «Жилищно-коммунальное хозяйство» за 2017 год к уровню расходов раздела в 2016 году увеличился на 30 048,39 тыс. рублей или на 71,9 %, в том числе:</w:t>
      </w:r>
    </w:p>
    <w:p w:rsidR="00E27756" w:rsidRPr="002D1B21" w:rsidRDefault="00E27756" w:rsidP="00E27756">
      <w:pPr>
        <w:ind w:firstLine="709"/>
        <w:contextualSpacing/>
        <w:jc w:val="both"/>
        <w:rPr>
          <w:color w:val="000000"/>
          <w:sz w:val="27"/>
          <w:szCs w:val="27"/>
        </w:rPr>
      </w:pPr>
      <w:r w:rsidRPr="002D1B21">
        <w:rPr>
          <w:color w:val="000000"/>
          <w:sz w:val="27"/>
          <w:szCs w:val="27"/>
        </w:rPr>
        <w:t>- по подразделу 0501 «Жилищное хозяйство» расходы увеличились на 15 091,46 тыс. рублей или на 626,0 %;</w:t>
      </w:r>
    </w:p>
    <w:p w:rsidR="00E27756" w:rsidRPr="002D1B21" w:rsidRDefault="00E27756" w:rsidP="00E27756">
      <w:pPr>
        <w:ind w:firstLine="709"/>
        <w:contextualSpacing/>
        <w:jc w:val="both"/>
        <w:rPr>
          <w:color w:val="000000"/>
          <w:sz w:val="27"/>
          <w:szCs w:val="27"/>
        </w:rPr>
      </w:pPr>
      <w:r w:rsidRPr="002D1B21">
        <w:rPr>
          <w:color w:val="000000"/>
          <w:sz w:val="27"/>
          <w:szCs w:val="27"/>
        </w:rPr>
        <w:t>- по подразделу 0502 «Коммунальное хозяйство» расходы увеличились на 14 445,26 тыс. рублей или на 38,2 %;</w:t>
      </w:r>
    </w:p>
    <w:p w:rsidR="00E27756" w:rsidRPr="002D1B21" w:rsidRDefault="00E27756" w:rsidP="002D1B21">
      <w:pPr>
        <w:ind w:firstLine="709"/>
        <w:contextualSpacing/>
        <w:jc w:val="both"/>
        <w:rPr>
          <w:color w:val="000000"/>
          <w:sz w:val="27"/>
          <w:szCs w:val="27"/>
        </w:rPr>
      </w:pPr>
      <w:r w:rsidRPr="002D1B21">
        <w:rPr>
          <w:color w:val="000000"/>
          <w:sz w:val="27"/>
          <w:szCs w:val="27"/>
        </w:rPr>
        <w:t>- по подразделу 0505 «Другие вопросы в области жилищно-коммунального хозяйства» увеличение расходов в 2017 году составило 511,67 тыс. рублей или на 33,0 % от уровня 2016 года.</w:t>
      </w:r>
    </w:p>
    <w:p w:rsidR="00E27756" w:rsidRPr="002D1B21" w:rsidRDefault="00E27756" w:rsidP="00E27756">
      <w:pPr>
        <w:ind w:firstLine="709"/>
        <w:contextualSpacing/>
        <w:jc w:val="both"/>
        <w:rPr>
          <w:sz w:val="27"/>
          <w:szCs w:val="27"/>
        </w:rPr>
      </w:pPr>
      <w:r w:rsidRPr="002D1B21">
        <w:rPr>
          <w:color w:val="000000"/>
          <w:sz w:val="27"/>
          <w:szCs w:val="27"/>
        </w:rPr>
        <w:t>Бюджетные ассигнования</w:t>
      </w:r>
      <w:r w:rsidR="00BE312C" w:rsidRPr="002D1B21">
        <w:rPr>
          <w:color w:val="000000"/>
          <w:sz w:val="27"/>
          <w:szCs w:val="27"/>
        </w:rPr>
        <w:t xml:space="preserve"> по разделу</w:t>
      </w:r>
      <w:r w:rsidRPr="002D1B21">
        <w:rPr>
          <w:color w:val="000000"/>
          <w:sz w:val="27"/>
          <w:szCs w:val="27"/>
        </w:rPr>
        <w:t xml:space="preserve"> в 2017 году в полном объеме запланированы на исполнение программных мероприятий в сумме 82 737,38 тыс. рублей, фактическое исполнение по итогам года составило 71 821,52 тыс. рублей. Более подробно структура расходов по разделу 05 отражена ниже </w:t>
      </w:r>
      <w:r w:rsidR="00BE312C" w:rsidRPr="002D1B21">
        <w:rPr>
          <w:sz w:val="27"/>
          <w:szCs w:val="27"/>
        </w:rPr>
        <w:t>в таблице 11</w:t>
      </w:r>
      <w:r w:rsidRPr="002D1B21">
        <w:rPr>
          <w:sz w:val="27"/>
          <w:szCs w:val="27"/>
        </w:rPr>
        <w:t>.</w:t>
      </w:r>
    </w:p>
    <w:p w:rsidR="002D1B21" w:rsidRDefault="002D1B21" w:rsidP="00E27756">
      <w:pPr>
        <w:jc w:val="right"/>
        <w:rPr>
          <w:b/>
          <w:sz w:val="20"/>
          <w:szCs w:val="20"/>
        </w:rPr>
      </w:pPr>
    </w:p>
    <w:p w:rsidR="002D1B21" w:rsidRDefault="002D1B21" w:rsidP="00E27756">
      <w:pPr>
        <w:jc w:val="right"/>
        <w:rPr>
          <w:b/>
          <w:sz w:val="20"/>
          <w:szCs w:val="20"/>
        </w:rPr>
      </w:pPr>
    </w:p>
    <w:p w:rsidR="00E27756" w:rsidRPr="00CC0413" w:rsidRDefault="00E27756" w:rsidP="00E27756">
      <w:pPr>
        <w:jc w:val="right"/>
        <w:rPr>
          <w:b/>
          <w:sz w:val="20"/>
          <w:szCs w:val="20"/>
        </w:rPr>
      </w:pPr>
      <w:r w:rsidRPr="00CC0413">
        <w:rPr>
          <w:b/>
          <w:sz w:val="20"/>
          <w:szCs w:val="20"/>
        </w:rPr>
        <w:t xml:space="preserve">Таблица </w:t>
      </w:r>
      <w:r w:rsidR="00BE312C">
        <w:rPr>
          <w:b/>
          <w:sz w:val="20"/>
          <w:szCs w:val="20"/>
        </w:rPr>
        <w:t>11</w:t>
      </w:r>
      <w:r w:rsidRPr="00CC0413">
        <w:rPr>
          <w:b/>
          <w:sz w:val="20"/>
          <w:szCs w:val="20"/>
        </w:rPr>
        <w:t xml:space="preserve"> (тыс. рублей)</w:t>
      </w:r>
    </w:p>
    <w:tbl>
      <w:tblPr>
        <w:tblW w:w="9356" w:type="dxa"/>
        <w:tblInd w:w="-5" w:type="dxa"/>
        <w:tblLayout w:type="fixed"/>
        <w:tblLook w:val="04A0" w:firstRow="1" w:lastRow="0" w:firstColumn="1" w:lastColumn="0" w:noHBand="0" w:noVBand="1"/>
      </w:tblPr>
      <w:tblGrid>
        <w:gridCol w:w="3686"/>
        <w:gridCol w:w="2126"/>
        <w:gridCol w:w="1418"/>
        <w:gridCol w:w="992"/>
        <w:gridCol w:w="1134"/>
      </w:tblGrid>
      <w:tr w:rsidR="00E27756" w:rsidRPr="00E25D26" w:rsidTr="00BE312C">
        <w:trPr>
          <w:trHeight w:val="675"/>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7756" w:rsidRPr="00BE312C" w:rsidRDefault="00E27756" w:rsidP="00507183">
            <w:pPr>
              <w:jc w:val="center"/>
              <w:rPr>
                <w:color w:val="000000"/>
                <w:sz w:val="18"/>
                <w:szCs w:val="18"/>
              </w:rPr>
            </w:pPr>
            <w:r w:rsidRPr="00BE312C">
              <w:rPr>
                <w:color w:val="000000"/>
                <w:sz w:val="18"/>
                <w:szCs w:val="18"/>
              </w:rPr>
              <w:t>Наименование показателя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E27756" w:rsidRPr="00BE312C" w:rsidRDefault="00E27756" w:rsidP="00507183">
            <w:pPr>
              <w:jc w:val="center"/>
              <w:rPr>
                <w:color w:val="000000"/>
                <w:sz w:val="18"/>
                <w:szCs w:val="18"/>
              </w:rPr>
            </w:pPr>
            <w:r w:rsidRPr="00BE312C">
              <w:rPr>
                <w:color w:val="000000"/>
                <w:sz w:val="18"/>
                <w:szCs w:val="18"/>
              </w:rPr>
              <w:t>Код расхода по бюджетной классификации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27756" w:rsidRPr="00BE312C" w:rsidRDefault="00E27756" w:rsidP="00507183">
            <w:pPr>
              <w:jc w:val="center"/>
              <w:rPr>
                <w:color w:val="000000"/>
                <w:sz w:val="18"/>
                <w:szCs w:val="18"/>
              </w:rPr>
            </w:pPr>
            <w:r w:rsidRPr="00BE312C">
              <w:rPr>
                <w:color w:val="000000"/>
                <w:sz w:val="18"/>
                <w:szCs w:val="18"/>
              </w:rPr>
              <w:t>Утвержденные бюджетные назначения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27756" w:rsidRPr="00BE312C" w:rsidRDefault="00E27756" w:rsidP="00507183">
            <w:pPr>
              <w:jc w:val="center"/>
              <w:rPr>
                <w:color w:val="000000"/>
                <w:sz w:val="18"/>
                <w:szCs w:val="18"/>
              </w:rPr>
            </w:pPr>
            <w:r w:rsidRPr="00BE312C">
              <w:rPr>
                <w:color w:val="000000"/>
                <w:sz w:val="18"/>
                <w:szCs w:val="18"/>
              </w:rPr>
              <w:t>Исполне</w:t>
            </w:r>
            <w:r w:rsidR="00BE312C">
              <w:rPr>
                <w:color w:val="000000"/>
                <w:sz w:val="18"/>
                <w:szCs w:val="18"/>
              </w:rPr>
              <w:t>-</w:t>
            </w:r>
            <w:r w:rsidRPr="00BE312C">
              <w:rPr>
                <w:color w:val="000000"/>
                <w:sz w:val="18"/>
                <w:szCs w:val="18"/>
              </w:rPr>
              <w:t>но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27756" w:rsidRPr="00BE312C" w:rsidRDefault="00E27756" w:rsidP="00507183">
            <w:pPr>
              <w:jc w:val="center"/>
              <w:rPr>
                <w:color w:val="000000"/>
                <w:sz w:val="18"/>
                <w:szCs w:val="18"/>
              </w:rPr>
            </w:pPr>
            <w:r w:rsidRPr="00BE312C">
              <w:rPr>
                <w:color w:val="000000"/>
                <w:sz w:val="18"/>
                <w:szCs w:val="18"/>
              </w:rPr>
              <w:t>Неиспол-ненные назначения</w:t>
            </w:r>
          </w:p>
        </w:tc>
      </w:tr>
      <w:tr w:rsidR="00E27756" w:rsidRPr="00E25D26" w:rsidTr="00BE312C">
        <w:trPr>
          <w:trHeight w:val="195"/>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E27756" w:rsidRPr="00E25D26" w:rsidRDefault="00E27756" w:rsidP="00507183">
            <w:pPr>
              <w:jc w:val="center"/>
              <w:rPr>
                <w:color w:val="000000"/>
                <w:sz w:val="18"/>
                <w:szCs w:val="18"/>
              </w:rPr>
            </w:pPr>
            <w:r w:rsidRPr="00E25D26">
              <w:rPr>
                <w:color w:val="000000"/>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rsidR="00E27756" w:rsidRPr="00E25D26" w:rsidRDefault="00E27756" w:rsidP="00507183">
            <w:pPr>
              <w:jc w:val="center"/>
              <w:rPr>
                <w:color w:val="000000"/>
                <w:sz w:val="18"/>
                <w:szCs w:val="18"/>
              </w:rPr>
            </w:pPr>
            <w:r w:rsidRPr="00E25D26">
              <w:rPr>
                <w:color w:val="000000"/>
                <w:sz w:val="18"/>
                <w:szCs w:val="18"/>
              </w:rPr>
              <w:t>3</w:t>
            </w:r>
          </w:p>
        </w:tc>
        <w:tc>
          <w:tcPr>
            <w:tcW w:w="1418" w:type="dxa"/>
            <w:tcBorders>
              <w:top w:val="nil"/>
              <w:left w:val="nil"/>
              <w:bottom w:val="single" w:sz="4" w:space="0" w:color="auto"/>
              <w:right w:val="single" w:sz="4" w:space="0" w:color="auto"/>
            </w:tcBorders>
            <w:shd w:val="clear" w:color="auto" w:fill="auto"/>
            <w:vAlign w:val="center"/>
            <w:hideMark/>
          </w:tcPr>
          <w:p w:rsidR="00E27756" w:rsidRPr="00E25D26" w:rsidRDefault="00E27756" w:rsidP="00507183">
            <w:pPr>
              <w:jc w:val="center"/>
              <w:rPr>
                <w:color w:val="000000"/>
                <w:sz w:val="18"/>
                <w:szCs w:val="18"/>
              </w:rPr>
            </w:pPr>
            <w:r w:rsidRPr="00E25D26">
              <w:rPr>
                <w:color w:val="000000"/>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E27756" w:rsidRPr="00E25D26" w:rsidRDefault="00E27756" w:rsidP="00507183">
            <w:pPr>
              <w:jc w:val="center"/>
              <w:rPr>
                <w:color w:val="000000"/>
                <w:sz w:val="18"/>
                <w:szCs w:val="18"/>
              </w:rPr>
            </w:pPr>
            <w:r w:rsidRPr="00E25D26">
              <w:rPr>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E27756" w:rsidRPr="00E25D26" w:rsidRDefault="00E27756" w:rsidP="00507183">
            <w:pPr>
              <w:jc w:val="center"/>
              <w:rPr>
                <w:color w:val="000000"/>
                <w:sz w:val="18"/>
                <w:szCs w:val="18"/>
              </w:rPr>
            </w:pPr>
            <w:r w:rsidRPr="00E25D26">
              <w:rPr>
                <w:color w:val="000000"/>
                <w:sz w:val="18"/>
                <w:szCs w:val="18"/>
              </w:rPr>
              <w:t>6</w:t>
            </w:r>
          </w:p>
        </w:tc>
      </w:tr>
      <w:tr w:rsidR="00E27756" w:rsidRPr="00E25D26" w:rsidTr="00BE312C">
        <w:trPr>
          <w:trHeight w:val="204"/>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E27756" w:rsidRPr="00E25D26" w:rsidRDefault="00E27756" w:rsidP="00507183">
            <w:pPr>
              <w:rPr>
                <w:b/>
                <w:bCs/>
                <w:color w:val="000000"/>
                <w:sz w:val="18"/>
                <w:szCs w:val="18"/>
              </w:rPr>
            </w:pPr>
            <w:r w:rsidRPr="00E25D26">
              <w:rPr>
                <w:b/>
                <w:bCs/>
                <w:color w:val="000000"/>
                <w:sz w:val="18"/>
                <w:szCs w:val="18"/>
              </w:rPr>
              <w:t>Расходы бюджета - всего</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27756" w:rsidRPr="00E25D26" w:rsidRDefault="00E27756" w:rsidP="00507183">
            <w:pPr>
              <w:jc w:val="center"/>
              <w:rPr>
                <w:b/>
                <w:bCs/>
                <w:color w:val="000000"/>
                <w:sz w:val="16"/>
                <w:szCs w:val="16"/>
              </w:rPr>
            </w:pPr>
            <w:r w:rsidRPr="00E25D26">
              <w:rPr>
                <w:b/>
                <w:bCs/>
                <w:color w:val="000000"/>
                <w:sz w:val="16"/>
                <w:szCs w:val="16"/>
              </w:rPr>
              <w:t>Х</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E25D26" w:rsidRDefault="00E27756" w:rsidP="00507183">
            <w:pPr>
              <w:jc w:val="right"/>
              <w:rPr>
                <w:b/>
                <w:bCs/>
                <w:color w:val="000000"/>
                <w:sz w:val="18"/>
                <w:szCs w:val="18"/>
              </w:rPr>
            </w:pPr>
            <w:r w:rsidRPr="00E25D26">
              <w:rPr>
                <w:b/>
                <w:color w:val="000000"/>
                <w:sz w:val="18"/>
                <w:szCs w:val="18"/>
              </w:rPr>
              <w:t>644 906,21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E25D26" w:rsidRDefault="00E27756" w:rsidP="00507183">
            <w:pPr>
              <w:jc w:val="right"/>
              <w:rPr>
                <w:b/>
                <w:bCs/>
                <w:color w:val="000000"/>
                <w:sz w:val="18"/>
                <w:szCs w:val="18"/>
              </w:rPr>
            </w:pPr>
            <w:r w:rsidRPr="00E25D26">
              <w:rPr>
                <w:b/>
                <w:color w:val="000000"/>
                <w:sz w:val="18"/>
                <w:szCs w:val="18"/>
              </w:rPr>
              <w:t>602 690,39</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E25D26" w:rsidRDefault="00E27756" w:rsidP="00507183">
            <w:pPr>
              <w:jc w:val="right"/>
              <w:rPr>
                <w:b/>
                <w:bCs/>
                <w:color w:val="000000"/>
                <w:sz w:val="18"/>
                <w:szCs w:val="18"/>
              </w:rPr>
            </w:pPr>
            <w:r w:rsidRPr="00E25D26">
              <w:rPr>
                <w:b/>
                <w:color w:val="000000"/>
                <w:sz w:val="18"/>
                <w:szCs w:val="18"/>
              </w:rPr>
              <w:t>42 215,82</w:t>
            </w:r>
          </w:p>
        </w:tc>
      </w:tr>
      <w:tr w:rsidR="00E27756" w:rsidRPr="003530D9" w:rsidTr="00BE312C">
        <w:trPr>
          <w:trHeight w:val="204"/>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E27756" w:rsidRPr="003530D9" w:rsidRDefault="00E27756" w:rsidP="00507183">
            <w:pPr>
              <w:rPr>
                <w:b/>
                <w:bCs/>
                <w:color w:val="000000"/>
                <w:sz w:val="18"/>
                <w:szCs w:val="18"/>
              </w:rPr>
            </w:pPr>
            <w:r w:rsidRPr="003530D9">
              <w:rPr>
                <w:b/>
                <w:bCs/>
                <w:color w:val="000000"/>
                <w:sz w:val="18"/>
                <w:szCs w:val="18"/>
              </w:rPr>
              <w:t>Жилищно-коммунальное хозяйство</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27756" w:rsidRPr="003530D9" w:rsidRDefault="00E27756" w:rsidP="00507183">
            <w:pPr>
              <w:rPr>
                <w:b/>
                <w:bCs/>
                <w:color w:val="000000"/>
                <w:sz w:val="16"/>
                <w:szCs w:val="16"/>
              </w:rPr>
            </w:pPr>
            <w:r w:rsidRPr="003530D9">
              <w:rPr>
                <w:b/>
                <w:bCs/>
                <w:color w:val="000000"/>
                <w:sz w:val="16"/>
                <w:szCs w:val="16"/>
              </w:rPr>
              <w:t>000 0500 00 0 00 00000 000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3530D9" w:rsidRDefault="00E27756" w:rsidP="00507183">
            <w:pPr>
              <w:jc w:val="right"/>
              <w:rPr>
                <w:b/>
                <w:bCs/>
                <w:color w:val="000000"/>
                <w:sz w:val="18"/>
                <w:szCs w:val="18"/>
              </w:rPr>
            </w:pPr>
            <w:r w:rsidRPr="003530D9">
              <w:rPr>
                <w:b/>
                <w:bCs/>
                <w:color w:val="000000"/>
                <w:sz w:val="18"/>
                <w:szCs w:val="18"/>
              </w:rPr>
              <w:t>82 737,38</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3530D9" w:rsidRDefault="00E27756" w:rsidP="00507183">
            <w:pPr>
              <w:jc w:val="right"/>
              <w:rPr>
                <w:b/>
                <w:bCs/>
                <w:color w:val="000000"/>
                <w:sz w:val="18"/>
                <w:szCs w:val="18"/>
              </w:rPr>
            </w:pPr>
            <w:r w:rsidRPr="003530D9">
              <w:rPr>
                <w:b/>
                <w:color w:val="000000"/>
                <w:sz w:val="18"/>
                <w:szCs w:val="18"/>
              </w:rPr>
              <w:t>71 821,52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3530D9" w:rsidRDefault="00E27756" w:rsidP="00507183">
            <w:pPr>
              <w:jc w:val="right"/>
              <w:rPr>
                <w:b/>
                <w:bCs/>
                <w:color w:val="000000"/>
                <w:sz w:val="18"/>
                <w:szCs w:val="18"/>
              </w:rPr>
            </w:pPr>
            <w:r w:rsidRPr="003530D9">
              <w:rPr>
                <w:b/>
                <w:color w:val="000000"/>
                <w:sz w:val="18"/>
                <w:szCs w:val="18"/>
              </w:rPr>
              <w:t>10 915,86</w:t>
            </w:r>
          </w:p>
        </w:tc>
      </w:tr>
      <w:tr w:rsidR="00E27756" w:rsidRPr="003530D9" w:rsidTr="00BE312C">
        <w:trPr>
          <w:trHeight w:val="204"/>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E27756" w:rsidRPr="003530D9" w:rsidRDefault="00E27756" w:rsidP="00507183">
            <w:pPr>
              <w:rPr>
                <w:b/>
                <w:bCs/>
                <w:color w:val="000000"/>
                <w:sz w:val="18"/>
                <w:szCs w:val="18"/>
              </w:rPr>
            </w:pPr>
            <w:r w:rsidRPr="003530D9">
              <w:rPr>
                <w:b/>
                <w:bCs/>
                <w:color w:val="000000"/>
                <w:sz w:val="18"/>
                <w:szCs w:val="18"/>
              </w:rPr>
              <w:t>Жилищное хозяйство</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27756" w:rsidRPr="003530D9" w:rsidRDefault="00E27756" w:rsidP="00507183">
            <w:pPr>
              <w:rPr>
                <w:b/>
                <w:bCs/>
                <w:color w:val="000000"/>
                <w:sz w:val="16"/>
                <w:szCs w:val="16"/>
              </w:rPr>
            </w:pPr>
            <w:r w:rsidRPr="003530D9">
              <w:rPr>
                <w:b/>
                <w:bCs/>
                <w:color w:val="000000"/>
                <w:sz w:val="16"/>
                <w:szCs w:val="16"/>
              </w:rPr>
              <w:t>000 0501 00 0 00 00000 000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3530D9" w:rsidRDefault="00E27756" w:rsidP="00507183">
            <w:pPr>
              <w:jc w:val="right"/>
              <w:rPr>
                <w:b/>
                <w:bCs/>
                <w:color w:val="000000"/>
                <w:sz w:val="18"/>
                <w:szCs w:val="18"/>
              </w:rPr>
            </w:pPr>
            <w:r w:rsidRPr="003530D9">
              <w:rPr>
                <w:b/>
                <w:color w:val="000000"/>
                <w:sz w:val="18"/>
                <w:szCs w:val="18"/>
              </w:rPr>
              <w:t>17 502,24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3530D9" w:rsidRDefault="00E27756" w:rsidP="00507183">
            <w:pPr>
              <w:jc w:val="right"/>
              <w:rPr>
                <w:b/>
                <w:bCs/>
                <w:color w:val="000000"/>
                <w:sz w:val="18"/>
                <w:szCs w:val="18"/>
              </w:rPr>
            </w:pPr>
            <w:r w:rsidRPr="003530D9">
              <w:rPr>
                <w:b/>
                <w:color w:val="000000"/>
                <w:sz w:val="18"/>
                <w:szCs w:val="18"/>
              </w:rPr>
              <w:t>17 502,24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3530D9" w:rsidRDefault="00E27756" w:rsidP="00507183">
            <w:pPr>
              <w:jc w:val="right"/>
              <w:rPr>
                <w:b/>
                <w:bCs/>
                <w:color w:val="000000"/>
                <w:sz w:val="18"/>
                <w:szCs w:val="18"/>
              </w:rPr>
            </w:pPr>
            <w:r w:rsidRPr="003530D9">
              <w:rPr>
                <w:b/>
                <w:color w:val="000000"/>
                <w:sz w:val="18"/>
                <w:szCs w:val="18"/>
              </w:rPr>
              <w:t>0,00</w:t>
            </w:r>
          </w:p>
        </w:tc>
      </w:tr>
      <w:tr w:rsidR="00E27756" w:rsidRPr="000C7FE2" w:rsidTr="00BE312C">
        <w:trPr>
          <w:trHeight w:val="204"/>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E27756" w:rsidRPr="000C7FE2" w:rsidRDefault="00E27756" w:rsidP="00507183">
            <w:pPr>
              <w:rPr>
                <w:bCs/>
                <w:color w:val="000000"/>
                <w:sz w:val="18"/>
                <w:szCs w:val="18"/>
              </w:rPr>
            </w:pPr>
            <w:r w:rsidRPr="000C7FE2">
              <w:rPr>
                <w:b/>
                <w:bCs/>
                <w:color w:val="000000"/>
                <w:sz w:val="18"/>
                <w:szCs w:val="18"/>
              </w:rPr>
              <w:t>МП</w:t>
            </w:r>
            <w:r w:rsidRPr="000C7FE2">
              <w:rPr>
                <w:bCs/>
                <w:color w:val="000000"/>
                <w:sz w:val="18"/>
                <w:szCs w:val="18"/>
              </w:rPr>
              <w:t xml:space="preserve"> "Управление муниципальной собственностью Чебулинского</w:t>
            </w:r>
            <w:r>
              <w:rPr>
                <w:bCs/>
                <w:color w:val="000000"/>
                <w:sz w:val="18"/>
                <w:szCs w:val="18"/>
              </w:rPr>
              <w:t xml:space="preserve"> </w:t>
            </w:r>
            <w:r w:rsidRPr="000C7FE2">
              <w:rPr>
                <w:bCs/>
                <w:color w:val="000000"/>
                <w:sz w:val="18"/>
                <w:szCs w:val="18"/>
              </w:rPr>
              <w:t>р</w:t>
            </w:r>
            <w:r>
              <w:rPr>
                <w:bCs/>
                <w:color w:val="000000"/>
                <w:sz w:val="18"/>
                <w:szCs w:val="18"/>
              </w:rPr>
              <w:t>-</w:t>
            </w:r>
            <w:r w:rsidRPr="000C7FE2">
              <w:rPr>
                <w:bCs/>
                <w:color w:val="000000"/>
                <w:sz w:val="18"/>
                <w:szCs w:val="18"/>
              </w:rPr>
              <w:t>на"</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hideMark/>
          </w:tcPr>
          <w:p w:rsidR="00E27756" w:rsidRPr="000C7FE2" w:rsidRDefault="00E27756" w:rsidP="00507183">
            <w:pPr>
              <w:rPr>
                <w:bCs/>
                <w:color w:val="000000"/>
                <w:sz w:val="16"/>
                <w:szCs w:val="16"/>
              </w:rPr>
            </w:pPr>
            <w:r w:rsidRPr="000C7FE2">
              <w:rPr>
                <w:bCs/>
                <w:color w:val="000000"/>
                <w:sz w:val="16"/>
                <w:szCs w:val="16"/>
              </w:rPr>
              <w:t>000 0501 12 0 00  00000 000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7B470F" w:rsidRDefault="00E27756" w:rsidP="00507183">
            <w:pPr>
              <w:jc w:val="right"/>
              <w:rPr>
                <w:bCs/>
                <w:color w:val="000000"/>
                <w:sz w:val="18"/>
                <w:szCs w:val="18"/>
              </w:rPr>
            </w:pPr>
            <w:r w:rsidRPr="007B470F">
              <w:rPr>
                <w:color w:val="000000"/>
                <w:sz w:val="18"/>
                <w:szCs w:val="18"/>
              </w:rPr>
              <w:t>17 502,24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7B470F" w:rsidRDefault="00E27756" w:rsidP="00507183">
            <w:pPr>
              <w:jc w:val="right"/>
              <w:rPr>
                <w:bCs/>
                <w:color w:val="000000"/>
                <w:sz w:val="18"/>
                <w:szCs w:val="18"/>
              </w:rPr>
            </w:pPr>
            <w:r w:rsidRPr="007B470F">
              <w:rPr>
                <w:color w:val="000000"/>
                <w:sz w:val="18"/>
                <w:szCs w:val="18"/>
              </w:rPr>
              <w:t>17 502,24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7B470F" w:rsidRDefault="00E27756" w:rsidP="00507183">
            <w:pPr>
              <w:jc w:val="right"/>
              <w:rPr>
                <w:bCs/>
                <w:color w:val="000000"/>
                <w:sz w:val="18"/>
                <w:szCs w:val="18"/>
              </w:rPr>
            </w:pPr>
            <w:r w:rsidRPr="007B470F">
              <w:rPr>
                <w:color w:val="000000"/>
                <w:sz w:val="18"/>
                <w:szCs w:val="18"/>
              </w:rPr>
              <w:t>0,00</w:t>
            </w:r>
          </w:p>
        </w:tc>
      </w:tr>
      <w:tr w:rsidR="00E27756" w:rsidRPr="00DD37E8" w:rsidTr="00BE312C">
        <w:trPr>
          <w:trHeight w:val="204"/>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E27756" w:rsidRPr="00DD37E8" w:rsidRDefault="00E27756" w:rsidP="00507183">
            <w:pPr>
              <w:rPr>
                <w:bCs/>
                <w:i/>
                <w:color w:val="000000"/>
                <w:sz w:val="18"/>
                <w:szCs w:val="18"/>
              </w:rPr>
            </w:pPr>
            <w:r w:rsidRPr="00DD37E8">
              <w:rPr>
                <w:bCs/>
                <w:i/>
                <w:color w:val="000000"/>
                <w:sz w:val="18"/>
                <w:szCs w:val="18"/>
              </w:rPr>
              <w:t>Подпрограмма "Строительство"</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27756" w:rsidRPr="00DD37E8" w:rsidRDefault="00E27756" w:rsidP="00507183">
            <w:pPr>
              <w:rPr>
                <w:bCs/>
                <w:i/>
                <w:color w:val="000000"/>
                <w:sz w:val="16"/>
                <w:szCs w:val="16"/>
              </w:rPr>
            </w:pPr>
            <w:r w:rsidRPr="00DD37E8">
              <w:rPr>
                <w:bCs/>
                <w:i/>
                <w:color w:val="000000"/>
                <w:sz w:val="16"/>
                <w:szCs w:val="16"/>
              </w:rPr>
              <w:t>000 0501 12 2 00  00000 000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DD37E8" w:rsidRDefault="00E27756" w:rsidP="00507183">
            <w:pPr>
              <w:jc w:val="right"/>
              <w:rPr>
                <w:bCs/>
                <w:i/>
                <w:color w:val="000000"/>
                <w:sz w:val="18"/>
                <w:szCs w:val="18"/>
              </w:rPr>
            </w:pPr>
            <w:r>
              <w:rPr>
                <w:i/>
                <w:color w:val="000000"/>
                <w:sz w:val="18"/>
                <w:szCs w:val="18"/>
              </w:rPr>
              <w:t>17 395</w:t>
            </w:r>
            <w:r w:rsidRPr="00DD37E8">
              <w:rPr>
                <w:i/>
                <w:color w:val="000000"/>
                <w:sz w:val="18"/>
                <w:szCs w:val="18"/>
              </w:rPr>
              <w:t>,</w:t>
            </w:r>
            <w:r>
              <w:rPr>
                <w:i/>
                <w:color w:val="000000"/>
                <w:sz w:val="18"/>
                <w:szCs w:val="18"/>
              </w:rPr>
              <w:t>16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DD37E8" w:rsidRDefault="00E27756" w:rsidP="00507183">
            <w:pPr>
              <w:jc w:val="right"/>
              <w:rPr>
                <w:bCs/>
                <w:i/>
                <w:color w:val="000000"/>
                <w:sz w:val="18"/>
                <w:szCs w:val="18"/>
              </w:rPr>
            </w:pPr>
            <w:r>
              <w:rPr>
                <w:i/>
                <w:color w:val="000000"/>
                <w:sz w:val="18"/>
                <w:szCs w:val="18"/>
              </w:rPr>
              <w:t>17 395</w:t>
            </w:r>
            <w:r w:rsidRPr="00DD37E8">
              <w:rPr>
                <w:i/>
                <w:color w:val="000000"/>
                <w:sz w:val="18"/>
                <w:szCs w:val="18"/>
              </w:rPr>
              <w:t>,</w:t>
            </w:r>
            <w:r>
              <w:rPr>
                <w:i/>
                <w:color w:val="000000"/>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DD37E8" w:rsidRDefault="00E27756" w:rsidP="00507183">
            <w:pPr>
              <w:jc w:val="right"/>
              <w:rPr>
                <w:bCs/>
                <w:i/>
                <w:color w:val="000000"/>
                <w:sz w:val="18"/>
                <w:szCs w:val="18"/>
              </w:rPr>
            </w:pPr>
            <w:r w:rsidRPr="00DD37E8">
              <w:rPr>
                <w:i/>
                <w:color w:val="000000"/>
                <w:sz w:val="18"/>
                <w:szCs w:val="18"/>
              </w:rPr>
              <w:t>0,00</w:t>
            </w:r>
          </w:p>
        </w:tc>
      </w:tr>
      <w:tr w:rsidR="00E27756" w:rsidRPr="00DD37E8" w:rsidTr="00BE312C">
        <w:trPr>
          <w:trHeight w:val="204"/>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E27756" w:rsidRPr="00DD37E8" w:rsidRDefault="00E27756" w:rsidP="00507183">
            <w:pPr>
              <w:rPr>
                <w:bCs/>
                <w:i/>
                <w:color w:val="000000"/>
                <w:sz w:val="18"/>
                <w:szCs w:val="18"/>
              </w:rPr>
            </w:pPr>
            <w:r w:rsidRPr="00DD37E8">
              <w:rPr>
                <w:bCs/>
                <w:i/>
                <w:color w:val="000000"/>
                <w:sz w:val="18"/>
                <w:szCs w:val="18"/>
              </w:rPr>
              <w:lastRenderedPageBreak/>
              <w:t>Подпрограмма "Капитальный ремонт муниципального жилищного фонда"</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27756" w:rsidRPr="00DD37E8" w:rsidRDefault="00E27756" w:rsidP="00507183">
            <w:pPr>
              <w:rPr>
                <w:bCs/>
                <w:i/>
                <w:color w:val="000000"/>
                <w:sz w:val="16"/>
                <w:szCs w:val="16"/>
              </w:rPr>
            </w:pPr>
            <w:r w:rsidRPr="00DD37E8">
              <w:rPr>
                <w:bCs/>
                <w:i/>
                <w:color w:val="000000"/>
                <w:sz w:val="16"/>
                <w:szCs w:val="16"/>
              </w:rPr>
              <w:t>000 0501 12 4 00 00000  000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DD37E8" w:rsidRDefault="00E27756" w:rsidP="00507183">
            <w:pPr>
              <w:jc w:val="right"/>
              <w:rPr>
                <w:bCs/>
                <w:i/>
                <w:color w:val="000000"/>
                <w:sz w:val="18"/>
                <w:szCs w:val="18"/>
              </w:rPr>
            </w:pPr>
            <w:r w:rsidRPr="00DD37E8">
              <w:rPr>
                <w:bCs/>
                <w:i/>
                <w:color w:val="000000"/>
                <w:sz w:val="18"/>
                <w:szCs w:val="18"/>
              </w:rPr>
              <w:t>107,08</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DD37E8" w:rsidRDefault="00E27756" w:rsidP="00507183">
            <w:pPr>
              <w:jc w:val="right"/>
              <w:rPr>
                <w:bCs/>
                <w:i/>
                <w:color w:val="000000"/>
                <w:sz w:val="18"/>
                <w:szCs w:val="18"/>
              </w:rPr>
            </w:pPr>
            <w:r w:rsidRPr="00DD37E8">
              <w:rPr>
                <w:bCs/>
                <w:i/>
                <w:color w:val="000000"/>
                <w:sz w:val="18"/>
                <w:szCs w:val="18"/>
              </w:rPr>
              <w:t>107,08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DD37E8" w:rsidRDefault="00E27756" w:rsidP="00507183">
            <w:pPr>
              <w:jc w:val="right"/>
              <w:rPr>
                <w:bCs/>
                <w:i/>
                <w:color w:val="000000"/>
                <w:sz w:val="18"/>
                <w:szCs w:val="18"/>
              </w:rPr>
            </w:pPr>
            <w:r w:rsidRPr="00DD37E8">
              <w:rPr>
                <w:bCs/>
                <w:i/>
                <w:color w:val="000000"/>
                <w:sz w:val="18"/>
                <w:szCs w:val="18"/>
              </w:rPr>
              <w:t>0,00</w:t>
            </w:r>
          </w:p>
        </w:tc>
      </w:tr>
      <w:tr w:rsidR="00E27756" w:rsidRPr="003530D9" w:rsidTr="00BE312C">
        <w:trPr>
          <w:trHeight w:val="204"/>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E27756" w:rsidRPr="003530D9" w:rsidRDefault="00E27756" w:rsidP="00507183">
            <w:pPr>
              <w:rPr>
                <w:b/>
                <w:bCs/>
                <w:color w:val="000000"/>
                <w:sz w:val="18"/>
                <w:szCs w:val="18"/>
              </w:rPr>
            </w:pPr>
            <w:r w:rsidRPr="003530D9">
              <w:rPr>
                <w:b/>
                <w:bCs/>
                <w:color w:val="000000"/>
                <w:sz w:val="18"/>
                <w:szCs w:val="18"/>
              </w:rPr>
              <w:t>Коммунальное хозяйство</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27756" w:rsidRPr="003530D9" w:rsidRDefault="00E27756" w:rsidP="00507183">
            <w:pPr>
              <w:rPr>
                <w:b/>
                <w:bCs/>
                <w:color w:val="000000"/>
                <w:sz w:val="16"/>
                <w:szCs w:val="16"/>
              </w:rPr>
            </w:pPr>
            <w:r w:rsidRPr="003530D9">
              <w:rPr>
                <w:b/>
                <w:bCs/>
                <w:color w:val="000000"/>
                <w:sz w:val="16"/>
                <w:szCs w:val="16"/>
              </w:rPr>
              <w:t>000 0502 00 0 00 00000 000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3530D9" w:rsidRDefault="00E27756" w:rsidP="00507183">
            <w:pPr>
              <w:jc w:val="right"/>
              <w:rPr>
                <w:b/>
                <w:bCs/>
                <w:color w:val="000000"/>
                <w:sz w:val="18"/>
                <w:szCs w:val="18"/>
              </w:rPr>
            </w:pPr>
            <w:r w:rsidRPr="003530D9">
              <w:rPr>
                <w:b/>
                <w:color w:val="000000"/>
                <w:sz w:val="18"/>
                <w:szCs w:val="18"/>
              </w:rPr>
              <w:t>63 171,82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3530D9" w:rsidRDefault="00E27756" w:rsidP="00507183">
            <w:pPr>
              <w:jc w:val="right"/>
              <w:rPr>
                <w:b/>
                <w:bCs/>
                <w:color w:val="000000"/>
                <w:sz w:val="18"/>
                <w:szCs w:val="18"/>
              </w:rPr>
            </w:pPr>
            <w:r w:rsidRPr="003530D9">
              <w:rPr>
                <w:b/>
                <w:color w:val="000000"/>
                <w:sz w:val="18"/>
                <w:szCs w:val="18"/>
              </w:rPr>
              <w:t>52 255,96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3530D9" w:rsidRDefault="00E27756" w:rsidP="00507183">
            <w:pPr>
              <w:jc w:val="right"/>
              <w:rPr>
                <w:b/>
                <w:bCs/>
                <w:color w:val="000000"/>
                <w:sz w:val="18"/>
                <w:szCs w:val="18"/>
              </w:rPr>
            </w:pPr>
            <w:r w:rsidRPr="003530D9">
              <w:rPr>
                <w:b/>
                <w:color w:val="000000"/>
                <w:sz w:val="18"/>
                <w:szCs w:val="18"/>
              </w:rPr>
              <w:t>10 915,86</w:t>
            </w:r>
          </w:p>
        </w:tc>
      </w:tr>
      <w:tr w:rsidR="00E27756" w:rsidRPr="000C7FE2" w:rsidTr="00BE312C">
        <w:trPr>
          <w:trHeight w:val="204"/>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E27756" w:rsidRPr="000C7FE2" w:rsidRDefault="00E27756" w:rsidP="00507183">
            <w:pPr>
              <w:rPr>
                <w:bCs/>
                <w:color w:val="000000"/>
                <w:sz w:val="18"/>
                <w:szCs w:val="18"/>
              </w:rPr>
            </w:pPr>
            <w:r w:rsidRPr="000C7FE2">
              <w:rPr>
                <w:b/>
                <w:bCs/>
                <w:color w:val="000000"/>
                <w:sz w:val="18"/>
                <w:szCs w:val="18"/>
              </w:rPr>
              <w:t xml:space="preserve">МП </w:t>
            </w:r>
            <w:r w:rsidRPr="000C7FE2">
              <w:rPr>
                <w:bCs/>
                <w:color w:val="000000"/>
                <w:sz w:val="18"/>
                <w:szCs w:val="18"/>
              </w:rPr>
              <w:t>"Жилищно-коммунальное хозяйство Чебулинского района"</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27756" w:rsidRPr="000C7FE2" w:rsidRDefault="00E27756" w:rsidP="00507183">
            <w:pPr>
              <w:rPr>
                <w:bCs/>
                <w:color w:val="000000"/>
                <w:sz w:val="16"/>
                <w:szCs w:val="16"/>
              </w:rPr>
            </w:pPr>
            <w:r w:rsidRPr="000C7FE2">
              <w:rPr>
                <w:bCs/>
                <w:color w:val="000000"/>
                <w:sz w:val="16"/>
                <w:szCs w:val="16"/>
              </w:rPr>
              <w:t>000 0502 13 0 00  00000 000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B008B2" w:rsidRDefault="00E27756" w:rsidP="00507183">
            <w:pPr>
              <w:jc w:val="right"/>
              <w:rPr>
                <w:bCs/>
                <w:color w:val="000000"/>
                <w:sz w:val="18"/>
                <w:szCs w:val="18"/>
              </w:rPr>
            </w:pPr>
            <w:r w:rsidRPr="00B008B2">
              <w:rPr>
                <w:color w:val="000000"/>
                <w:sz w:val="18"/>
                <w:szCs w:val="18"/>
              </w:rPr>
              <w:t>63 171,82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B008B2" w:rsidRDefault="00E27756" w:rsidP="00507183">
            <w:pPr>
              <w:jc w:val="right"/>
              <w:rPr>
                <w:bCs/>
                <w:color w:val="000000"/>
                <w:sz w:val="18"/>
                <w:szCs w:val="18"/>
              </w:rPr>
            </w:pPr>
            <w:r w:rsidRPr="00B008B2">
              <w:rPr>
                <w:color w:val="000000"/>
                <w:sz w:val="18"/>
                <w:szCs w:val="18"/>
              </w:rPr>
              <w:t>52 255,96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B008B2" w:rsidRDefault="00E27756" w:rsidP="00507183">
            <w:pPr>
              <w:jc w:val="right"/>
              <w:rPr>
                <w:bCs/>
                <w:color w:val="000000"/>
                <w:sz w:val="18"/>
                <w:szCs w:val="18"/>
              </w:rPr>
            </w:pPr>
            <w:r w:rsidRPr="00B008B2">
              <w:rPr>
                <w:color w:val="000000"/>
                <w:sz w:val="18"/>
                <w:szCs w:val="18"/>
              </w:rPr>
              <w:t>10 915,86</w:t>
            </w:r>
          </w:p>
        </w:tc>
      </w:tr>
      <w:tr w:rsidR="00E27756" w:rsidRPr="002C4B82" w:rsidTr="00BE312C">
        <w:trPr>
          <w:trHeight w:val="204"/>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E27756" w:rsidRPr="002C4B82" w:rsidRDefault="00E27756" w:rsidP="00507183">
            <w:pPr>
              <w:rPr>
                <w:bCs/>
                <w:i/>
                <w:color w:val="000000"/>
                <w:sz w:val="18"/>
                <w:szCs w:val="18"/>
              </w:rPr>
            </w:pPr>
            <w:r w:rsidRPr="002C4B82">
              <w:rPr>
                <w:bCs/>
                <w:i/>
                <w:color w:val="000000"/>
                <w:sz w:val="18"/>
                <w:szCs w:val="18"/>
              </w:rPr>
              <w:t>Подпрограмма "Повышение эффективности управления коммунальной инфраструктурой"</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27756" w:rsidRPr="002C4B82" w:rsidRDefault="00E27756" w:rsidP="00507183">
            <w:pPr>
              <w:rPr>
                <w:bCs/>
                <w:i/>
                <w:color w:val="000000"/>
                <w:sz w:val="16"/>
                <w:szCs w:val="16"/>
              </w:rPr>
            </w:pPr>
            <w:r w:rsidRPr="002C4B82">
              <w:rPr>
                <w:bCs/>
                <w:i/>
                <w:color w:val="000000"/>
                <w:sz w:val="16"/>
                <w:szCs w:val="16"/>
              </w:rPr>
              <w:t>000 0502 13 1 00 00000 000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Default="00E27756" w:rsidP="00507183">
            <w:pPr>
              <w:jc w:val="right"/>
              <w:rPr>
                <w:bCs/>
                <w:i/>
                <w:color w:val="000000"/>
                <w:sz w:val="18"/>
                <w:szCs w:val="18"/>
              </w:rPr>
            </w:pPr>
            <w:r>
              <w:rPr>
                <w:bCs/>
                <w:i/>
                <w:color w:val="000000"/>
                <w:sz w:val="18"/>
                <w:szCs w:val="18"/>
              </w:rPr>
              <w:t>50,00</w:t>
            </w:r>
          </w:p>
          <w:p w:rsidR="00E27756" w:rsidRPr="002C4B82" w:rsidRDefault="00E27756" w:rsidP="00507183">
            <w:pPr>
              <w:jc w:val="right"/>
              <w:rPr>
                <w:bCs/>
                <w:i/>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Default="00E27756" w:rsidP="00507183">
            <w:pPr>
              <w:jc w:val="right"/>
              <w:rPr>
                <w:bCs/>
                <w:i/>
                <w:color w:val="000000"/>
                <w:sz w:val="18"/>
                <w:szCs w:val="18"/>
              </w:rPr>
            </w:pPr>
            <w:r>
              <w:rPr>
                <w:bCs/>
                <w:i/>
                <w:color w:val="000000"/>
                <w:sz w:val="18"/>
                <w:szCs w:val="18"/>
              </w:rPr>
              <w:t>38,68</w:t>
            </w:r>
          </w:p>
          <w:p w:rsidR="00E27756" w:rsidRPr="002C4B82" w:rsidRDefault="00E27756" w:rsidP="00507183">
            <w:pPr>
              <w:jc w:val="right"/>
              <w:rPr>
                <w:bCs/>
                <w: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Default="00E27756" w:rsidP="00507183">
            <w:pPr>
              <w:jc w:val="right"/>
              <w:rPr>
                <w:bCs/>
                <w:i/>
                <w:color w:val="000000"/>
                <w:sz w:val="18"/>
                <w:szCs w:val="18"/>
              </w:rPr>
            </w:pPr>
            <w:r>
              <w:rPr>
                <w:bCs/>
                <w:i/>
                <w:color w:val="000000"/>
                <w:sz w:val="18"/>
                <w:szCs w:val="18"/>
              </w:rPr>
              <w:t>11,32</w:t>
            </w:r>
          </w:p>
          <w:p w:rsidR="00E27756" w:rsidRPr="002C4B82" w:rsidRDefault="00E27756" w:rsidP="00507183">
            <w:pPr>
              <w:jc w:val="right"/>
              <w:rPr>
                <w:bCs/>
                <w:i/>
                <w:color w:val="000000"/>
                <w:sz w:val="18"/>
                <w:szCs w:val="18"/>
              </w:rPr>
            </w:pPr>
          </w:p>
        </w:tc>
      </w:tr>
      <w:tr w:rsidR="00E27756" w:rsidRPr="00FF4BBC" w:rsidTr="00BE312C">
        <w:trPr>
          <w:trHeight w:val="204"/>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E27756" w:rsidRPr="008F401D" w:rsidRDefault="00E27756" w:rsidP="00507183">
            <w:pPr>
              <w:rPr>
                <w:bCs/>
                <w:i/>
                <w:color w:val="000000"/>
                <w:sz w:val="18"/>
                <w:szCs w:val="18"/>
              </w:rPr>
            </w:pPr>
            <w:r w:rsidRPr="008F401D">
              <w:rPr>
                <w:bCs/>
                <w:i/>
                <w:color w:val="000000"/>
                <w:sz w:val="18"/>
                <w:szCs w:val="18"/>
              </w:rPr>
              <w:t>Подпрограмма "Подготовка к зиме объектов коммунальной инфраструктуры"</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27756" w:rsidRPr="008F401D" w:rsidRDefault="00E27756" w:rsidP="00507183">
            <w:pPr>
              <w:rPr>
                <w:bCs/>
                <w:i/>
                <w:color w:val="000000"/>
                <w:sz w:val="16"/>
                <w:szCs w:val="16"/>
              </w:rPr>
            </w:pPr>
            <w:r w:rsidRPr="008F401D">
              <w:rPr>
                <w:bCs/>
                <w:i/>
                <w:color w:val="000000"/>
                <w:sz w:val="16"/>
                <w:szCs w:val="16"/>
              </w:rPr>
              <w:t>000 0502 13 2 00 00000 000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0302C4" w:rsidRDefault="00E27756" w:rsidP="00507183">
            <w:pPr>
              <w:jc w:val="right"/>
              <w:rPr>
                <w:bCs/>
                <w:i/>
                <w:color w:val="000000"/>
                <w:sz w:val="18"/>
                <w:szCs w:val="18"/>
              </w:rPr>
            </w:pPr>
            <w:r w:rsidRPr="000302C4">
              <w:rPr>
                <w:bCs/>
                <w:i/>
                <w:color w:val="000000"/>
                <w:sz w:val="18"/>
                <w:szCs w:val="18"/>
              </w:rPr>
              <w:t>4 569,86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0302C4" w:rsidRDefault="00E27756" w:rsidP="00507183">
            <w:pPr>
              <w:jc w:val="right"/>
              <w:rPr>
                <w:bCs/>
                <w:i/>
                <w:color w:val="000000"/>
                <w:sz w:val="18"/>
                <w:szCs w:val="18"/>
              </w:rPr>
            </w:pPr>
            <w:r w:rsidRPr="000302C4">
              <w:rPr>
                <w:bCs/>
                <w:i/>
                <w:color w:val="000000"/>
                <w:sz w:val="18"/>
                <w:szCs w:val="18"/>
              </w:rPr>
              <w:t>4 569,86</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0302C4" w:rsidRDefault="00E27756" w:rsidP="00507183">
            <w:pPr>
              <w:jc w:val="right"/>
              <w:rPr>
                <w:bCs/>
                <w:i/>
                <w:color w:val="000000"/>
                <w:sz w:val="18"/>
                <w:szCs w:val="18"/>
              </w:rPr>
            </w:pPr>
            <w:r w:rsidRPr="000302C4">
              <w:rPr>
                <w:bCs/>
                <w:i/>
                <w:color w:val="000000"/>
                <w:sz w:val="18"/>
                <w:szCs w:val="18"/>
              </w:rPr>
              <w:t>0,00</w:t>
            </w:r>
          </w:p>
        </w:tc>
      </w:tr>
      <w:tr w:rsidR="00E27756" w:rsidRPr="00FF4BBC" w:rsidTr="00BE312C">
        <w:trPr>
          <w:trHeight w:val="204"/>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E27756" w:rsidRPr="008F401D" w:rsidRDefault="00E27756" w:rsidP="00507183">
            <w:pPr>
              <w:rPr>
                <w:bCs/>
                <w:i/>
                <w:color w:val="000000"/>
                <w:sz w:val="18"/>
                <w:szCs w:val="18"/>
              </w:rPr>
            </w:pPr>
            <w:r w:rsidRPr="008F401D">
              <w:rPr>
                <w:bCs/>
                <w:i/>
                <w:color w:val="000000"/>
                <w:sz w:val="18"/>
                <w:szCs w:val="18"/>
              </w:rPr>
              <w:t>Подпрограмма "</w:t>
            </w:r>
            <w:r>
              <w:rPr>
                <w:bCs/>
                <w:i/>
                <w:color w:val="000000"/>
                <w:sz w:val="18"/>
                <w:szCs w:val="18"/>
              </w:rPr>
              <w:t>Компенсация разницы в тарифах</w:t>
            </w:r>
            <w:r w:rsidRPr="008F401D">
              <w:rPr>
                <w:bCs/>
                <w:i/>
                <w:color w:val="000000"/>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27756" w:rsidRPr="008F401D" w:rsidRDefault="00E27756" w:rsidP="00507183">
            <w:pPr>
              <w:rPr>
                <w:bCs/>
                <w:i/>
                <w:color w:val="000000"/>
                <w:sz w:val="16"/>
                <w:szCs w:val="16"/>
              </w:rPr>
            </w:pPr>
            <w:r w:rsidRPr="008F401D">
              <w:rPr>
                <w:bCs/>
                <w:i/>
                <w:color w:val="000000"/>
                <w:sz w:val="16"/>
                <w:szCs w:val="16"/>
              </w:rPr>
              <w:t xml:space="preserve">000 0502 13 </w:t>
            </w:r>
            <w:r>
              <w:rPr>
                <w:bCs/>
                <w:i/>
                <w:color w:val="000000"/>
                <w:sz w:val="16"/>
                <w:szCs w:val="16"/>
              </w:rPr>
              <w:t>4</w:t>
            </w:r>
            <w:r w:rsidRPr="008F401D">
              <w:rPr>
                <w:bCs/>
                <w:i/>
                <w:color w:val="000000"/>
                <w:sz w:val="16"/>
                <w:szCs w:val="16"/>
              </w:rPr>
              <w:t xml:space="preserve"> 00 00000 000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0302C4" w:rsidRDefault="00E27756" w:rsidP="00507183">
            <w:pPr>
              <w:jc w:val="right"/>
              <w:rPr>
                <w:bCs/>
                <w:i/>
                <w:color w:val="000000"/>
                <w:sz w:val="18"/>
                <w:szCs w:val="18"/>
              </w:rPr>
            </w:pPr>
            <w:r>
              <w:rPr>
                <w:bCs/>
                <w:i/>
                <w:color w:val="000000"/>
                <w:sz w:val="18"/>
                <w:szCs w:val="18"/>
              </w:rPr>
              <w:t>58 551,96</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0302C4" w:rsidRDefault="00E27756" w:rsidP="00507183">
            <w:pPr>
              <w:jc w:val="right"/>
              <w:rPr>
                <w:bCs/>
                <w:i/>
                <w:color w:val="000000"/>
                <w:sz w:val="18"/>
                <w:szCs w:val="18"/>
              </w:rPr>
            </w:pPr>
            <w:r>
              <w:rPr>
                <w:bCs/>
                <w:i/>
                <w:color w:val="000000"/>
                <w:sz w:val="18"/>
                <w:szCs w:val="18"/>
              </w:rPr>
              <w:t>47 647,42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0302C4" w:rsidRDefault="00E27756" w:rsidP="00507183">
            <w:pPr>
              <w:jc w:val="right"/>
              <w:rPr>
                <w:bCs/>
                <w:i/>
                <w:color w:val="000000"/>
                <w:sz w:val="18"/>
                <w:szCs w:val="18"/>
              </w:rPr>
            </w:pPr>
            <w:r>
              <w:rPr>
                <w:bCs/>
                <w:i/>
                <w:color w:val="000000"/>
                <w:sz w:val="18"/>
                <w:szCs w:val="18"/>
              </w:rPr>
              <w:t>10 904,54</w:t>
            </w:r>
          </w:p>
        </w:tc>
      </w:tr>
      <w:tr w:rsidR="00E27756" w:rsidRPr="009F486A" w:rsidTr="00BE312C">
        <w:trPr>
          <w:trHeight w:val="204"/>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E27756" w:rsidRPr="009F486A" w:rsidRDefault="00E27756" w:rsidP="00507183">
            <w:pPr>
              <w:rPr>
                <w:b/>
                <w:bCs/>
                <w:color w:val="000000"/>
                <w:sz w:val="18"/>
                <w:szCs w:val="18"/>
              </w:rPr>
            </w:pPr>
            <w:r w:rsidRPr="009F486A">
              <w:rPr>
                <w:b/>
                <w:bCs/>
                <w:color w:val="000000"/>
                <w:sz w:val="18"/>
                <w:szCs w:val="18"/>
              </w:rPr>
              <w:t>Другие вопросы в области жилищно-коммунального хозяйства</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27756" w:rsidRPr="009F486A" w:rsidRDefault="00E27756" w:rsidP="00507183">
            <w:pPr>
              <w:rPr>
                <w:b/>
                <w:bCs/>
                <w:color w:val="000000"/>
                <w:sz w:val="16"/>
                <w:szCs w:val="16"/>
              </w:rPr>
            </w:pPr>
            <w:r w:rsidRPr="009F486A">
              <w:rPr>
                <w:b/>
                <w:bCs/>
                <w:color w:val="000000"/>
                <w:sz w:val="16"/>
                <w:szCs w:val="16"/>
              </w:rPr>
              <w:t>000 0505 00 0 00 00000 000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9F486A" w:rsidRDefault="00E27756" w:rsidP="00507183">
            <w:pPr>
              <w:jc w:val="right"/>
              <w:rPr>
                <w:b/>
              </w:rPr>
            </w:pPr>
            <w:r w:rsidRPr="009F486A">
              <w:rPr>
                <w:b/>
                <w:color w:val="000000"/>
                <w:sz w:val="18"/>
                <w:szCs w:val="18"/>
              </w:rPr>
              <w:t>2 063,32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9F486A" w:rsidRDefault="00E27756" w:rsidP="00507183">
            <w:pPr>
              <w:jc w:val="right"/>
              <w:rPr>
                <w:b/>
              </w:rPr>
            </w:pPr>
            <w:r w:rsidRPr="009F486A">
              <w:rPr>
                <w:b/>
                <w:color w:val="000000"/>
                <w:sz w:val="18"/>
                <w:szCs w:val="18"/>
              </w:rPr>
              <w:t>2 063,32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9F486A" w:rsidRDefault="00E27756" w:rsidP="00507183">
            <w:pPr>
              <w:jc w:val="right"/>
              <w:rPr>
                <w:b/>
                <w:bCs/>
                <w:color w:val="000000"/>
                <w:sz w:val="18"/>
                <w:szCs w:val="18"/>
              </w:rPr>
            </w:pPr>
            <w:r w:rsidRPr="009F486A">
              <w:rPr>
                <w:b/>
                <w:bCs/>
                <w:color w:val="000000"/>
                <w:sz w:val="18"/>
                <w:szCs w:val="18"/>
              </w:rPr>
              <w:t>0,00</w:t>
            </w:r>
          </w:p>
        </w:tc>
      </w:tr>
      <w:tr w:rsidR="00E27756" w:rsidRPr="00FF4BBC" w:rsidTr="00BE312C">
        <w:trPr>
          <w:trHeight w:val="204"/>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E27756" w:rsidRPr="00FF4BBC" w:rsidRDefault="00E27756" w:rsidP="00507183">
            <w:pPr>
              <w:rPr>
                <w:bCs/>
                <w:color w:val="365F91"/>
                <w:sz w:val="18"/>
                <w:szCs w:val="18"/>
              </w:rPr>
            </w:pPr>
            <w:r w:rsidRPr="000C7FE2">
              <w:rPr>
                <w:b/>
                <w:bCs/>
                <w:color w:val="000000"/>
                <w:sz w:val="18"/>
                <w:szCs w:val="18"/>
              </w:rPr>
              <w:t>МП</w:t>
            </w:r>
            <w:r w:rsidRPr="000C7FE2">
              <w:rPr>
                <w:bCs/>
                <w:color w:val="000000"/>
                <w:sz w:val="18"/>
                <w:szCs w:val="18"/>
              </w:rPr>
              <w:t xml:space="preserve"> "Управление муниципальной собственностью Чебулинского </w:t>
            </w:r>
            <w:r>
              <w:rPr>
                <w:bCs/>
                <w:color w:val="000000"/>
                <w:sz w:val="18"/>
                <w:szCs w:val="18"/>
              </w:rPr>
              <w:t>р-на</w:t>
            </w:r>
            <w:r w:rsidRPr="000C7FE2">
              <w:rPr>
                <w:bCs/>
                <w:color w:val="000000"/>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27756" w:rsidRPr="00FF4BBC" w:rsidRDefault="00E27756" w:rsidP="00507183">
            <w:pPr>
              <w:rPr>
                <w:bCs/>
                <w:color w:val="365F91"/>
                <w:sz w:val="16"/>
                <w:szCs w:val="16"/>
              </w:rPr>
            </w:pPr>
            <w:r w:rsidRPr="000C7FE2">
              <w:rPr>
                <w:bCs/>
                <w:color w:val="000000"/>
                <w:sz w:val="16"/>
                <w:szCs w:val="16"/>
              </w:rPr>
              <w:t>000 050</w:t>
            </w:r>
            <w:r>
              <w:rPr>
                <w:bCs/>
                <w:color w:val="000000"/>
                <w:sz w:val="16"/>
                <w:szCs w:val="16"/>
              </w:rPr>
              <w:t>5</w:t>
            </w:r>
            <w:r w:rsidRPr="000C7FE2">
              <w:rPr>
                <w:bCs/>
                <w:color w:val="000000"/>
                <w:sz w:val="16"/>
                <w:szCs w:val="16"/>
              </w:rPr>
              <w:t xml:space="preserve"> 12 0 00  00000 000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EC1E1D" w:rsidRDefault="00E27756" w:rsidP="00507183">
            <w:pPr>
              <w:jc w:val="right"/>
            </w:pPr>
            <w:r w:rsidRPr="00EC1E1D">
              <w:rPr>
                <w:color w:val="000000"/>
                <w:sz w:val="18"/>
                <w:szCs w:val="18"/>
              </w:rPr>
              <w:t>2 063,32</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EC1E1D" w:rsidRDefault="00E27756" w:rsidP="00507183">
            <w:pPr>
              <w:jc w:val="right"/>
            </w:pPr>
            <w:r w:rsidRPr="00EC1E1D">
              <w:rPr>
                <w:color w:val="000000"/>
                <w:sz w:val="18"/>
                <w:szCs w:val="18"/>
              </w:rPr>
              <w:t>2 063,32</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EC1E1D" w:rsidRDefault="00E27756" w:rsidP="00507183">
            <w:pPr>
              <w:jc w:val="right"/>
              <w:rPr>
                <w:bCs/>
                <w:color w:val="000000"/>
                <w:sz w:val="18"/>
                <w:szCs w:val="18"/>
              </w:rPr>
            </w:pPr>
            <w:r w:rsidRPr="00EC1E1D">
              <w:rPr>
                <w:bCs/>
                <w:color w:val="000000"/>
                <w:sz w:val="18"/>
                <w:szCs w:val="18"/>
              </w:rPr>
              <w:t>0,00</w:t>
            </w:r>
          </w:p>
        </w:tc>
      </w:tr>
      <w:tr w:rsidR="00E27756" w:rsidRPr="00FF4BBC" w:rsidTr="00BE312C">
        <w:trPr>
          <w:trHeight w:val="204"/>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E27756" w:rsidRPr="00FF4BBC" w:rsidRDefault="00E27756" w:rsidP="00507183">
            <w:pPr>
              <w:rPr>
                <w:bCs/>
                <w:i/>
                <w:color w:val="365F91"/>
                <w:sz w:val="18"/>
                <w:szCs w:val="18"/>
              </w:rPr>
            </w:pPr>
            <w:r w:rsidRPr="000C7FE2">
              <w:rPr>
                <w:bCs/>
                <w:i/>
                <w:color w:val="000000"/>
                <w:sz w:val="18"/>
                <w:szCs w:val="18"/>
              </w:rPr>
              <w:t>Подпрограмма "Повышение эффективности управления муниципальной собственностью»</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27756" w:rsidRPr="007D0AF6" w:rsidRDefault="00E27756" w:rsidP="00507183">
            <w:pPr>
              <w:rPr>
                <w:bCs/>
                <w:i/>
                <w:color w:val="000000"/>
                <w:sz w:val="16"/>
                <w:szCs w:val="16"/>
              </w:rPr>
            </w:pPr>
            <w:r w:rsidRPr="007D0AF6">
              <w:rPr>
                <w:bCs/>
                <w:i/>
                <w:color w:val="000000"/>
                <w:sz w:val="16"/>
                <w:szCs w:val="16"/>
              </w:rPr>
              <w:t>000 0505 12 1 00 00000 000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EC1E1D" w:rsidRDefault="00E27756" w:rsidP="00507183">
            <w:pPr>
              <w:jc w:val="right"/>
              <w:rPr>
                <w:bCs/>
                <w:i/>
                <w:color w:val="000000"/>
                <w:sz w:val="18"/>
                <w:szCs w:val="18"/>
              </w:rPr>
            </w:pPr>
            <w:r w:rsidRPr="00EC1E1D">
              <w:rPr>
                <w:bCs/>
                <w:i/>
                <w:color w:val="000000"/>
                <w:sz w:val="18"/>
                <w:szCs w:val="18"/>
              </w:rPr>
              <w:t>1 774,44</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EC1E1D" w:rsidRDefault="00E27756" w:rsidP="00507183">
            <w:pPr>
              <w:jc w:val="right"/>
              <w:rPr>
                <w:bCs/>
                <w:i/>
                <w:color w:val="000000"/>
                <w:sz w:val="18"/>
                <w:szCs w:val="18"/>
              </w:rPr>
            </w:pPr>
            <w:r w:rsidRPr="00EC1E1D">
              <w:rPr>
                <w:bCs/>
                <w:i/>
                <w:color w:val="000000"/>
                <w:sz w:val="18"/>
                <w:szCs w:val="18"/>
              </w:rPr>
              <w:t>1 774,44</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EC1E1D" w:rsidRDefault="00E27756" w:rsidP="00507183">
            <w:pPr>
              <w:jc w:val="right"/>
              <w:rPr>
                <w:bCs/>
                <w:i/>
                <w:color w:val="000000"/>
                <w:sz w:val="18"/>
                <w:szCs w:val="18"/>
              </w:rPr>
            </w:pPr>
            <w:r w:rsidRPr="00EC1E1D">
              <w:rPr>
                <w:bCs/>
                <w:i/>
                <w:color w:val="000000"/>
                <w:sz w:val="18"/>
                <w:szCs w:val="18"/>
              </w:rPr>
              <w:t>0,00</w:t>
            </w:r>
          </w:p>
        </w:tc>
      </w:tr>
      <w:tr w:rsidR="00E27756" w:rsidRPr="00FF4BBC" w:rsidTr="00BE312C">
        <w:trPr>
          <w:trHeight w:val="204"/>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E27756" w:rsidRPr="000C7FE2" w:rsidRDefault="00E27756" w:rsidP="00507183">
            <w:pPr>
              <w:rPr>
                <w:bCs/>
                <w:i/>
                <w:color w:val="000000"/>
                <w:sz w:val="18"/>
                <w:szCs w:val="18"/>
              </w:rPr>
            </w:pPr>
            <w:r w:rsidRPr="000C7FE2">
              <w:rPr>
                <w:bCs/>
                <w:i/>
                <w:color w:val="000000"/>
                <w:sz w:val="18"/>
                <w:szCs w:val="18"/>
              </w:rPr>
              <w:t>Подпрограмма "Капитальный ремонт муниципального жилищного фонда"</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E27756" w:rsidRPr="007D0AF6" w:rsidRDefault="00E27756" w:rsidP="00507183">
            <w:pPr>
              <w:rPr>
                <w:bCs/>
                <w:i/>
                <w:color w:val="000000"/>
                <w:sz w:val="16"/>
                <w:szCs w:val="16"/>
              </w:rPr>
            </w:pPr>
            <w:r w:rsidRPr="007D0AF6">
              <w:rPr>
                <w:bCs/>
                <w:i/>
                <w:color w:val="000000"/>
                <w:sz w:val="16"/>
                <w:szCs w:val="16"/>
              </w:rPr>
              <w:t>000 0505 12 4 00 00000  000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EC1E1D" w:rsidRDefault="00E27756" w:rsidP="00507183">
            <w:pPr>
              <w:jc w:val="right"/>
              <w:rPr>
                <w:bCs/>
                <w:i/>
                <w:color w:val="000000"/>
                <w:sz w:val="18"/>
                <w:szCs w:val="18"/>
              </w:rPr>
            </w:pPr>
            <w:r w:rsidRPr="00EC1E1D">
              <w:rPr>
                <w:bCs/>
                <w:i/>
                <w:color w:val="000000"/>
                <w:sz w:val="18"/>
                <w:szCs w:val="18"/>
              </w:rPr>
              <w:t>288,88</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EC1E1D" w:rsidRDefault="00E27756" w:rsidP="00507183">
            <w:pPr>
              <w:jc w:val="right"/>
              <w:rPr>
                <w:bCs/>
                <w:i/>
                <w:color w:val="000000"/>
                <w:sz w:val="18"/>
                <w:szCs w:val="18"/>
              </w:rPr>
            </w:pPr>
            <w:r w:rsidRPr="00EC1E1D">
              <w:rPr>
                <w:bCs/>
                <w:i/>
                <w:color w:val="000000"/>
                <w:sz w:val="18"/>
                <w:szCs w:val="18"/>
              </w:rPr>
              <w:t>288,88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E27756" w:rsidRPr="00EC1E1D" w:rsidRDefault="00E27756" w:rsidP="00507183">
            <w:pPr>
              <w:jc w:val="right"/>
              <w:rPr>
                <w:bCs/>
                <w:i/>
                <w:color w:val="000000"/>
                <w:sz w:val="18"/>
                <w:szCs w:val="18"/>
              </w:rPr>
            </w:pPr>
            <w:r w:rsidRPr="00EC1E1D">
              <w:rPr>
                <w:bCs/>
                <w:i/>
                <w:color w:val="000000"/>
                <w:sz w:val="18"/>
                <w:szCs w:val="18"/>
              </w:rPr>
              <w:t>0,00</w:t>
            </w:r>
          </w:p>
        </w:tc>
      </w:tr>
    </w:tbl>
    <w:p w:rsidR="00E27756" w:rsidRPr="00FF4BBC" w:rsidRDefault="00E27756" w:rsidP="00E27756">
      <w:pPr>
        <w:ind w:firstLine="709"/>
        <w:contextualSpacing/>
        <w:jc w:val="both"/>
        <w:rPr>
          <w:b/>
          <w:i/>
          <w:color w:val="365F91"/>
          <w:sz w:val="28"/>
          <w:szCs w:val="28"/>
        </w:rPr>
      </w:pPr>
    </w:p>
    <w:p w:rsidR="00E27756" w:rsidRPr="002D1B21" w:rsidRDefault="00E27756" w:rsidP="00E27756">
      <w:pPr>
        <w:tabs>
          <w:tab w:val="left" w:pos="7710"/>
        </w:tabs>
        <w:ind w:firstLine="709"/>
        <w:contextualSpacing/>
        <w:jc w:val="both"/>
        <w:rPr>
          <w:color w:val="000000"/>
          <w:sz w:val="27"/>
          <w:szCs w:val="27"/>
        </w:rPr>
      </w:pPr>
      <w:r w:rsidRPr="002D1B21">
        <w:rPr>
          <w:color w:val="000000"/>
          <w:sz w:val="27"/>
          <w:szCs w:val="27"/>
        </w:rPr>
        <w:t xml:space="preserve">Таким образом, исполнение бюджетных ассигнований в 2017 году </w:t>
      </w:r>
      <w:r w:rsidRPr="002D1B21">
        <w:rPr>
          <w:color w:val="000000"/>
          <w:sz w:val="27"/>
          <w:szCs w:val="27"/>
          <w:u w:val="single"/>
        </w:rPr>
        <w:t>по разделу/подразделу 0501 «Жилищное хозяйство»</w:t>
      </w:r>
      <w:r w:rsidRPr="002D1B21">
        <w:rPr>
          <w:color w:val="000000"/>
          <w:sz w:val="27"/>
          <w:szCs w:val="27"/>
        </w:rPr>
        <w:t xml:space="preserve"> составило 17 502,24 тыс. рублей, исполнено в полном объеме (100 %) от плановых назначений и производилось в рамках исполнения </w:t>
      </w:r>
      <w:r w:rsidR="00BE312C" w:rsidRPr="002D1B21">
        <w:rPr>
          <w:color w:val="000000"/>
          <w:sz w:val="27"/>
          <w:szCs w:val="27"/>
        </w:rPr>
        <w:t>м</w:t>
      </w:r>
      <w:r w:rsidRPr="002D1B21">
        <w:rPr>
          <w:color w:val="000000"/>
          <w:sz w:val="27"/>
          <w:szCs w:val="27"/>
        </w:rPr>
        <w:t xml:space="preserve">униципальной программы «Управление муниципальной собственностью Чебулинского муниципального района», в том числе: </w:t>
      </w:r>
    </w:p>
    <w:p w:rsidR="00E27756" w:rsidRPr="002D1B21" w:rsidRDefault="005D6D4C" w:rsidP="00E27756">
      <w:pPr>
        <w:tabs>
          <w:tab w:val="left" w:pos="7710"/>
        </w:tabs>
        <w:ind w:firstLine="709"/>
        <w:contextualSpacing/>
        <w:jc w:val="both"/>
        <w:rPr>
          <w:color w:val="000000"/>
          <w:sz w:val="27"/>
          <w:szCs w:val="27"/>
        </w:rPr>
      </w:pPr>
      <w:r w:rsidRPr="002D1B21">
        <w:rPr>
          <w:color w:val="000000"/>
          <w:sz w:val="27"/>
          <w:szCs w:val="27"/>
        </w:rPr>
        <w:t>1)</w:t>
      </w:r>
      <w:r w:rsidR="00E27756" w:rsidRPr="002D1B21">
        <w:rPr>
          <w:color w:val="000000"/>
          <w:sz w:val="27"/>
          <w:szCs w:val="27"/>
        </w:rPr>
        <w:t xml:space="preserve"> </w:t>
      </w:r>
      <w:r w:rsidR="00E27756" w:rsidRPr="002D1B21">
        <w:rPr>
          <w:color w:val="000000"/>
          <w:sz w:val="27"/>
          <w:szCs w:val="27"/>
          <w:u w:val="single"/>
        </w:rPr>
        <w:t>по подпрограмме "Строительство</w:t>
      </w:r>
      <w:r w:rsidR="00E27756" w:rsidRPr="002D1B21">
        <w:rPr>
          <w:color w:val="000000"/>
          <w:sz w:val="27"/>
          <w:szCs w:val="27"/>
        </w:rPr>
        <w:t>" исполнена в полном объеме (100%) в сумме 17 395,16 тыс. рублей, исполнитель - КУМИ Чебулинского района, включая:</w:t>
      </w:r>
    </w:p>
    <w:p w:rsidR="00E27756" w:rsidRPr="002D1B21" w:rsidRDefault="00E27756" w:rsidP="00E27756">
      <w:pPr>
        <w:tabs>
          <w:tab w:val="left" w:pos="7710"/>
        </w:tabs>
        <w:ind w:firstLine="709"/>
        <w:contextualSpacing/>
        <w:jc w:val="both"/>
        <w:rPr>
          <w:color w:val="000000"/>
          <w:sz w:val="27"/>
          <w:szCs w:val="27"/>
        </w:rPr>
      </w:pPr>
      <w:r w:rsidRPr="002D1B21">
        <w:rPr>
          <w:i/>
          <w:color w:val="000000"/>
          <w:sz w:val="27"/>
          <w:szCs w:val="27"/>
        </w:rPr>
        <w:t xml:space="preserve">- </w:t>
      </w:r>
      <w:r w:rsidRPr="002D1B21">
        <w:rPr>
          <w:color w:val="000000"/>
          <w:sz w:val="27"/>
          <w:szCs w:val="27"/>
        </w:rPr>
        <w:t>в сумме 17 191,77 тыс. рублей на «строительство МКД в пгт.</w:t>
      </w:r>
      <w:r w:rsidR="00161417" w:rsidRPr="002D1B21">
        <w:rPr>
          <w:color w:val="000000"/>
          <w:sz w:val="27"/>
          <w:szCs w:val="27"/>
        </w:rPr>
        <w:t xml:space="preserve"> </w:t>
      </w:r>
      <w:r w:rsidRPr="002D1B21">
        <w:rPr>
          <w:color w:val="000000"/>
          <w:sz w:val="27"/>
          <w:szCs w:val="27"/>
        </w:rPr>
        <w:t>Верх-Чебула, ул.</w:t>
      </w:r>
      <w:r w:rsidR="00161417" w:rsidRPr="002D1B21">
        <w:rPr>
          <w:color w:val="000000"/>
          <w:sz w:val="27"/>
          <w:szCs w:val="27"/>
        </w:rPr>
        <w:t xml:space="preserve"> </w:t>
      </w:r>
      <w:r w:rsidRPr="002D1B21">
        <w:rPr>
          <w:color w:val="000000"/>
          <w:sz w:val="27"/>
          <w:szCs w:val="27"/>
        </w:rPr>
        <w:t xml:space="preserve">Октябрьская, д.35», «бюджетные инвестиции в объекты капитального строительства государственной (муниципальной) собственности», следует отметить, что данные расходы не отражены в </w:t>
      </w:r>
      <w:r w:rsidRPr="002D1B21">
        <w:rPr>
          <w:rStyle w:val="b"/>
          <w:bCs/>
          <w:color w:val="000000"/>
          <w:sz w:val="27"/>
          <w:szCs w:val="27"/>
          <w:shd w:val="clear" w:color="auto" w:fill="FFFFFF"/>
        </w:rPr>
        <w:t xml:space="preserve">по строке 300 графы 20 </w:t>
      </w:r>
      <w:r w:rsidRPr="002D1B21">
        <w:rPr>
          <w:color w:val="000000"/>
          <w:sz w:val="27"/>
          <w:szCs w:val="27"/>
        </w:rPr>
        <w:t>отчетной формы «</w:t>
      </w:r>
      <w:r w:rsidRPr="002D1B21">
        <w:rPr>
          <w:bCs/>
          <w:color w:val="000000"/>
          <w:sz w:val="27"/>
          <w:szCs w:val="27"/>
          <w:shd w:val="clear" w:color="auto" w:fill="FFFFFF"/>
        </w:rPr>
        <w:t>Сведения о вложениях в объекты недвижимого имущества, объектах незавершенного строительства» </w:t>
      </w:r>
      <w:r w:rsidRPr="002D1B21">
        <w:rPr>
          <w:rStyle w:val="b"/>
          <w:bCs/>
          <w:color w:val="000000"/>
          <w:sz w:val="27"/>
          <w:szCs w:val="27"/>
          <w:shd w:val="clear" w:color="auto" w:fill="FFFFFF"/>
        </w:rPr>
        <w:t xml:space="preserve">(ОКУД 0503190) </w:t>
      </w:r>
      <w:r w:rsidRPr="002D1B21">
        <w:rPr>
          <w:color w:val="000000"/>
          <w:sz w:val="27"/>
          <w:szCs w:val="27"/>
        </w:rPr>
        <w:t>Чебулинского муниципального района за 2017 год, как следует из пояснения Финансового управления по Чебулинскому району от 03.08.2018 года, ввиду того что на 01.01.2018 года объект был введен в эксплуатацию. Расходы в сумме 17</w:t>
      </w:r>
      <w:r w:rsidR="00161417" w:rsidRPr="002D1B21">
        <w:rPr>
          <w:color w:val="000000"/>
          <w:sz w:val="27"/>
          <w:szCs w:val="27"/>
        </w:rPr>
        <w:t> 191,77 тыс. рублей учитываются</w:t>
      </w:r>
      <w:r w:rsidRPr="002D1B21">
        <w:rPr>
          <w:color w:val="000000"/>
          <w:sz w:val="27"/>
          <w:szCs w:val="27"/>
        </w:rPr>
        <w:t xml:space="preserve"> на счете 010600000 «вложение в нефинансовые активы» по строке 320 графы 22 в форме 0503368 «сведения о движении нефинансовых активов консолидированного бюджета по Финансовому управлению Чебулинского района;</w:t>
      </w:r>
    </w:p>
    <w:p w:rsidR="00E27756" w:rsidRPr="002D1B21" w:rsidRDefault="00E27756" w:rsidP="00E27756">
      <w:pPr>
        <w:tabs>
          <w:tab w:val="left" w:pos="7710"/>
        </w:tabs>
        <w:ind w:firstLine="709"/>
        <w:contextualSpacing/>
        <w:jc w:val="both"/>
        <w:rPr>
          <w:color w:val="000000"/>
          <w:sz w:val="27"/>
          <w:szCs w:val="27"/>
        </w:rPr>
      </w:pPr>
      <w:r w:rsidRPr="002D1B21">
        <w:rPr>
          <w:color w:val="000000"/>
          <w:sz w:val="27"/>
          <w:szCs w:val="27"/>
        </w:rPr>
        <w:t>- в сумме 203,39 тыс. рублей на «строительство МКД в пгт.</w:t>
      </w:r>
      <w:r w:rsidR="00161417" w:rsidRPr="002D1B21">
        <w:rPr>
          <w:color w:val="000000"/>
          <w:sz w:val="27"/>
          <w:szCs w:val="27"/>
        </w:rPr>
        <w:t xml:space="preserve"> </w:t>
      </w:r>
      <w:r w:rsidRPr="002D1B21">
        <w:rPr>
          <w:color w:val="000000"/>
          <w:sz w:val="27"/>
          <w:szCs w:val="27"/>
        </w:rPr>
        <w:t>Верх-Чебула, ул.</w:t>
      </w:r>
      <w:r w:rsidR="00161417" w:rsidRPr="002D1B21">
        <w:rPr>
          <w:color w:val="000000"/>
          <w:sz w:val="27"/>
          <w:szCs w:val="27"/>
        </w:rPr>
        <w:t xml:space="preserve"> </w:t>
      </w:r>
      <w:r w:rsidRPr="002D1B21">
        <w:rPr>
          <w:color w:val="000000"/>
          <w:sz w:val="27"/>
          <w:szCs w:val="27"/>
        </w:rPr>
        <w:t>Советская, д.2а и д.2б», «прочая закупка товаров, работ и услуг»;</w:t>
      </w:r>
    </w:p>
    <w:p w:rsidR="00E27756" w:rsidRPr="002D1B21" w:rsidRDefault="00161417" w:rsidP="00E27756">
      <w:pPr>
        <w:tabs>
          <w:tab w:val="left" w:pos="7710"/>
        </w:tabs>
        <w:ind w:firstLine="709"/>
        <w:contextualSpacing/>
        <w:jc w:val="both"/>
        <w:rPr>
          <w:color w:val="000000"/>
          <w:sz w:val="27"/>
          <w:szCs w:val="27"/>
        </w:rPr>
      </w:pPr>
      <w:r w:rsidRPr="002D1B21">
        <w:rPr>
          <w:color w:val="000000"/>
          <w:sz w:val="27"/>
          <w:szCs w:val="27"/>
        </w:rPr>
        <w:t xml:space="preserve">2) </w:t>
      </w:r>
      <w:r w:rsidR="00E27756" w:rsidRPr="002D1B21">
        <w:rPr>
          <w:color w:val="000000"/>
          <w:sz w:val="27"/>
          <w:szCs w:val="27"/>
          <w:u w:val="single"/>
        </w:rPr>
        <w:t>по подпрограмме "Капитальный ремонт муниципального жилищного фонда"</w:t>
      </w:r>
      <w:r w:rsidR="00E27756" w:rsidRPr="002D1B21">
        <w:rPr>
          <w:color w:val="000000"/>
          <w:sz w:val="27"/>
          <w:szCs w:val="27"/>
        </w:rPr>
        <w:t xml:space="preserve"> исполнена в полном объеме (100%) в сумме 395,96 тыс. рублей, исполнитель - КУМИ Чебулинского района</w:t>
      </w:r>
      <w:r w:rsidRPr="002D1B21">
        <w:rPr>
          <w:color w:val="000000"/>
          <w:sz w:val="27"/>
          <w:szCs w:val="27"/>
        </w:rPr>
        <w:t>.</w:t>
      </w:r>
      <w:r w:rsidR="00E27756" w:rsidRPr="002D1B21">
        <w:rPr>
          <w:color w:val="000000"/>
          <w:sz w:val="27"/>
          <w:szCs w:val="27"/>
        </w:rPr>
        <w:t xml:space="preserve"> включая:</w:t>
      </w:r>
    </w:p>
    <w:p w:rsidR="00E27756" w:rsidRPr="002D1B21" w:rsidRDefault="00E27756" w:rsidP="00E27756">
      <w:pPr>
        <w:tabs>
          <w:tab w:val="left" w:pos="7710"/>
        </w:tabs>
        <w:ind w:firstLine="709"/>
        <w:contextualSpacing/>
        <w:jc w:val="both"/>
        <w:rPr>
          <w:color w:val="000000"/>
          <w:sz w:val="27"/>
          <w:szCs w:val="27"/>
        </w:rPr>
      </w:pPr>
      <w:r w:rsidRPr="002D1B21">
        <w:rPr>
          <w:color w:val="000000"/>
          <w:sz w:val="27"/>
          <w:szCs w:val="27"/>
        </w:rPr>
        <w:t xml:space="preserve">- </w:t>
      </w:r>
      <w:r w:rsidR="00161417" w:rsidRPr="002D1B21">
        <w:rPr>
          <w:color w:val="000000"/>
          <w:sz w:val="27"/>
          <w:szCs w:val="27"/>
        </w:rPr>
        <w:t xml:space="preserve">в сумме </w:t>
      </w:r>
      <w:r w:rsidRPr="002D1B21">
        <w:rPr>
          <w:color w:val="000000"/>
          <w:sz w:val="27"/>
          <w:szCs w:val="27"/>
        </w:rPr>
        <w:t>107,08 тыс. рублей в виде «взносов на капитальный ремонт по помещениям МКД находящимся в муниципальной собственности» как «прочая закупка товаров, работ, услуг», исполнитель – КУМИ Чебулинского муниципального района.</w:t>
      </w:r>
    </w:p>
    <w:p w:rsidR="00E27756" w:rsidRPr="002D1B21" w:rsidRDefault="00E27756" w:rsidP="00E27756">
      <w:pPr>
        <w:tabs>
          <w:tab w:val="left" w:pos="7710"/>
        </w:tabs>
        <w:ind w:firstLine="709"/>
        <w:contextualSpacing/>
        <w:jc w:val="both"/>
        <w:rPr>
          <w:color w:val="000000"/>
          <w:sz w:val="27"/>
          <w:szCs w:val="27"/>
        </w:rPr>
      </w:pPr>
      <w:r w:rsidRPr="002D1B21">
        <w:rPr>
          <w:color w:val="000000"/>
          <w:sz w:val="27"/>
          <w:szCs w:val="27"/>
        </w:rPr>
        <w:lastRenderedPageBreak/>
        <w:t xml:space="preserve">Исполнение бюджетных ассигнований в 2017 году </w:t>
      </w:r>
      <w:r w:rsidRPr="002D1B21">
        <w:rPr>
          <w:color w:val="000000"/>
          <w:sz w:val="27"/>
          <w:szCs w:val="27"/>
          <w:u w:val="single"/>
        </w:rPr>
        <w:t>по разделу/подразделу 0502 «Коммунальное хозяйство»</w:t>
      </w:r>
      <w:r w:rsidRPr="002D1B21">
        <w:rPr>
          <w:color w:val="000000"/>
          <w:sz w:val="27"/>
          <w:szCs w:val="27"/>
        </w:rPr>
        <w:t xml:space="preserve"> составило 52 255,96 тыс. рублей (82,7 % от плана) при плановых назначениях 63 171,82 тыс. рублей, не исполнено в сумме 10 915,86 тыс. рублей, производилось в рамках Муниципальной программы </w:t>
      </w:r>
      <w:r w:rsidRPr="002D1B21">
        <w:rPr>
          <w:bCs/>
          <w:color w:val="000000"/>
          <w:sz w:val="27"/>
          <w:szCs w:val="27"/>
        </w:rPr>
        <w:t>"Жилищно-коммунальное хозяйство Чебулинского муниципального района" на 2014-2019 годы</w:t>
      </w:r>
      <w:r w:rsidRPr="002D1B21">
        <w:rPr>
          <w:color w:val="000000"/>
          <w:sz w:val="27"/>
          <w:szCs w:val="27"/>
        </w:rPr>
        <w:t>, в том числе:</w:t>
      </w:r>
    </w:p>
    <w:p w:rsidR="00E27756" w:rsidRPr="002D1B21" w:rsidRDefault="00161417" w:rsidP="00E27756">
      <w:pPr>
        <w:ind w:firstLine="709"/>
        <w:jc w:val="both"/>
        <w:rPr>
          <w:bCs/>
          <w:color w:val="000000"/>
          <w:sz w:val="27"/>
          <w:szCs w:val="27"/>
        </w:rPr>
      </w:pPr>
      <w:r w:rsidRPr="002D1B21">
        <w:rPr>
          <w:color w:val="000000"/>
          <w:sz w:val="27"/>
          <w:szCs w:val="27"/>
        </w:rPr>
        <w:t>1)</w:t>
      </w:r>
      <w:r w:rsidR="00E27756" w:rsidRPr="002D1B21">
        <w:rPr>
          <w:color w:val="000000"/>
          <w:sz w:val="27"/>
          <w:szCs w:val="27"/>
        </w:rPr>
        <w:t xml:space="preserve"> в рамках </w:t>
      </w:r>
      <w:r w:rsidR="00E27756" w:rsidRPr="002D1B21">
        <w:rPr>
          <w:color w:val="000000"/>
          <w:sz w:val="27"/>
          <w:szCs w:val="27"/>
          <w:u w:val="single"/>
        </w:rPr>
        <w:t xml:space="preserve">подпрограммы </w:t>
      </w:r>
      <w:r w:rsidR="00E27756" w:rsidRPr="002D1B21">
        <w:rPr>
          <w:bCs/>
          <w:color w:val="000000"/>
          <w:sz w:val="27"/>
          <w:szCs w:val="27"/>
          <w:u w:val="single"/>
        </w:rPr>
        <w:t>"Повышение эффективности управления коммунальной инфраструктурой</w:t>
      </w:r>
      <w:r w:rsidR="00E27756" w:rsidRPr="002D1B21">
        <w:rPr>
          <w:bCs/>
          <w:color w:val="000000"/>
          <w:sz w:val="27"/>
          <w:szCs w:val="27"/>
        </w:rPr>
        <w:t xml:space="preserve">" исполнение составило 38,68 тыс. рублей (77,4 % от плана) при плановых значениях в сумме 50,00 тыс. рублей, не исполнено – 11,32 тыс. рублей. Бюджетные направлены на «расчеты по исполнительным листам», </w:t>
      </w:r>
      <w:r w:rsidR="00E27756" w:rsidRPr="002D1B21">
        <w:rPr>
          <w:color w:val="000000"/>
          <w:sz w:val="27"/>
          <w:szCs w:val="27"/>
        </w:rPr>
        <w:t>«исполнение судебных актов РФ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 исполнитель – Финансовое управление по Чебулинскому району</w:t>
      </w:r>
      <w:r w:rsidR="00E27756" w:rsidRPr="002D1B21">
        <w:rPr>
          <w:bCs/>
          <w:color w:val="000000"/>
          <w:sz w:val="27"/>
          <w:szCs w:val="27"/>
        </w:rPr>
        <w:t>;</w:t>
      </w:r>
    </w:p>
    <w:p w:rsidR="00E27756" w:rsidRPr="002D1B21" w:rsidRDefault="00A55A4E" w:rsidP="00E27756">
      <w:pPr>
        <w:ind w:firstLine="709"/>
        <w:jc w:val="both"/>
        <w:rPr>
          <w:bCs/>
          <w:color w:val="000000"/>
          <w:sz w:val="27"/>
          <w:szCs w:val="27"/>
        </w:rPr>
      </w:pPr>
      <w:r w:rsidRPr="002D1B21">
        <w:rPr>
          <w:bCs/>
          <w:color w:val="000000"/>
          <w:sz w:val="27"/>
          <w:szCs w:val="27"/>
        </w:rPr>
        <w:t>2)</w:t>
      </w:r>
      <w:r w:rsidR="00E27756" w:rsidRPr="002D1B21">
        <w:rPr>
          <w:bCs/>
          <w:color w:val="000000"/>
          <w:sz w:val="27"/>
          <w:szCs w:val="27"/>
        </w:rPr>
        <w:t xml:space="preserve"> в рамках подпрограммы </w:t>
      </w:r>
      <w:r w:rsidR="00E27756" w:rsidRPr="002D1B21">
        <w:rPr>
          <w:bCs/>
          <w:color w:val="000000"/>
          <w:sz w:val="27"/>
          <w:szCs w:val="27"/>
          <w:u w:val="single"/>
        </w:rPr>
        <w:t>"Подготовка к зиме объектов коммунальной инфраструктуры"</w:t>
      </w:r>
      <w:r w:rsidR="00E27756" w:rsidRPr="002D1B21">
        <w:rPr>
          <w:bCs/>
          <w:color w:val="000000"/>
          <w:sz w:val="27"/>
          <w:szCs w:val="27"/>
        </w:rPr>
        <w:t xml:space="preserve"> исполнено в полном объеме от плана (100 %) в сумме 4 569,86 тыс. рублей, включая:</w:t>
      </w:r>
    </w:p>
    <w:p w:rsidR="00E27756" w:rsidRPr="002D1B21" w:rsidRDefault="00E27756" w:rsidP="00E27756">
      <w:pPr>
        <w:ind w:firstLine="709"/>
        <w:jc w:val="both"/>
        <w:rPr>
          <w:color w:val="000000"/>
          <w:sz w:val="27"/>
          <w:szCs w:val="27"/>
        </w:rPr>
      </w:pPr>
      <w:r w:rsidRPr="002D1B21">
        <w:rPr>
          <w:color w:val="000000"/>
          <w:sz w:val="27"/>
          <w:szCs w:val="27"/>
        </w:rPr>
        <w:t>- в сумме 3 283,80 тыс. рублей на «подготовку к зиме объектов коммунальной инфраструктуры», «прочая закупка товаров, работ и услуг», исполнитель – Управление жизнеобеспечения администрации «Чебулинского муниципального района;</w:t>
      </w:r>
    </w:p>
    <w:p w:rsidR="00E27756" w:rsidRPr="002D1B21" w:rsidRDefault="00E27756" w:rsidP="00E27756">
      <w:pPr>
        <w:ind w:firstLine="709"/>
        <w:jc w:val="both"/>
        <w:rPr>
          <w:color w:val="000000"/>
          <w:sz w:val="27"/>
          <w:szCs w:val="27"/>
        </w:rPr>
      </w:pPr>
      <w:r w:rsidRPr="002D1B21">
        <w:rPr>
          <w:color w:val="000000"/>
          <w:sz w:val="27"/>
          <w:szCs w:val="27"/>
        </w:rPr>
        <w:t>- в сумме 1286,07 тыс. рублей на «погашение кредиторской задолженности», «прочая закупка товаров, работ и услуг», исполнитель – Управление жизнеобеспечения администрации Чебулинского муниципального района;</w:t>
      </w:r>
    </w:p>
    <w:p w:rsidR="00E27756" w:rsidRPr="002D1B21" w:rsidRDefault="00A55A4E" w:rsidP="00E27756">
      <w:pPr>
        <w:ind w:firstLine="709"/>
        <w:jc w:val="both"/>
        <w:rPr>
          <w:bCs/>
          <w:color w:val="000000"/>
          <w:sz w:val="27"/>
          <w:szCs w:val="27"/>
        </w:rPr>
      </w:pPr>
      <w:r w:rsidRPr="002D1B21">
        <w:rPr>
          <w:bCs/>
          <w:color w:val="000000"/>
          <w:sz w:val="27"/>
          <w:szCs w:val="27"/>
        </w:rPr>
        <w:t>3)</w:t>
      </w:r>
      <w:r w:rsidR="00E27756" w:rsidRPr="002D1B21">
        <w:rPr>
          <w:bCs/>
          <w:color w:val="000000"/>
          <w:sz w:val="27"/>
          <w:szCs w:val="27"/>
        </w:rPr>
        <w:t xml:space="preserve"> в рамках </w:t>
      </w:r>
      <w:r w:rsidR="00E27756" w:rsidRPr="002D1B21">
        <w:rPr>
          <w:bCs/>
          <w:color w:val="000000"/>
          <w:sz w:val="27"/>
          <w:szCs w:val="27"/>
          <w:u w:val="single"/>
        </w:rPr>
        <w:t>подпрограммы "Компенсация разницы в тарифах</w:t>
      </w:r>
      <w:r w:rsidR="00E27756" w:rsidRPr="002D1B21">
        <w:rPr>
          <w:bCs/>
          <w:color w:val="000000"/>
          <w:sz w:val="27"/>
          <w:szCs w:val="27"/>
        </w:rPr>
        <w:t>" исполнено в сумме 47 647,42 тыс. рублей (81,4 % от плана) при плановых показателях 58 551,96 тыс. рублей, не исполнено - 10 904,54 тыс. рублей, включая:</w:t>
      </w:r>
    </w:p>
    <w:p w:rsidR="00E27756" w:rsidRPr="002D1B21" w:rsidRDefault="00E27756" w:rsidP="00A55A4E">
      <w:pPr>
        <w:ind w:firstLine="709"/>
        <w:jc w:val="both"/>
        <w:rPr>
          <w:bCs/>
          <w:color w:val="000000"/>
          <w:sz w:val="27"/>
          <w:szCs w:val="27"/>
        </w:rPr>
      </w:pPr>
      <w:r w:rsidRPr="002D1B21">
        <w:rPr>
          <w:bCs/>
          <w:color w:val="000000"/>
          <w:sz w:val="27"/>
          <w:szCs w:val="27"/>
        </w:rPr>
        <w:t>- в сумме 11 536,92 тыс. рублей (51,4%) при плане 22 438,33 тыс. рублей, не исполнено 10 901,42 тыс. рублей. Ассигнования направлены в виде «субсидий юридическим лицам (кроме некоммерческих организаций), индивидуальным предпринимателям, физическим лицам на компенсацию недополученных доходов и (или) возмещение фактически понесенных затрат в связи с производством (реализацией) товаров, выполнением работ, оказанием услуг) - обеспечение населения услугами теплоснабжения по государственным регулируемым ценам, исполнитель – Финансовое управление Чебулинского района. Вышеуказанные денежные средства направлены по решениям Арбитражного суда Кемеровской области, в том числе по решению от 28.12.2016 по делу А27-21673/2016 в сумме 9 045,21 тыс. рублей ООО «Компания «Энергопромсервис» за счет казны муниципального образования в лице Управления жизнеобеспечения Администрации Чебулинского района;</w:t>
      </w:r>
    </w:p>
    <w:p w:rsidR="00E27756" w:rsidRPr="002D1B21" w:rsidRDefault="00E27756" w:rsidP="00E27756">
      <w:pPr>
        <w:ind w:firstLine="709"/>
        <w:jc w:val="both"/>
        <w:rPr>
          <w:bCs/>
          <w:color w:val="000000"/>
          <w:sz w:val="27"/>
          <w:szCs w:val="27"/>
        </w:rPr>
      </w:pPr>
      <w:r w:rsidRPr="002D1B21">
        <w:rPr>
          <w:bCs/>
          <w:color w:val="000000"/>
          <w:sz w:val="27"/>
          <w:szCs w:val="27"/>
        </w:rPr>
        <w:t xml:space="preserve">- в сумме 810,41 тыс. рублей (99,6%) при плане 813,53 тыс. рублей, не исполнено 3,12 тыс. рублей. Ассигнования направлены на «компенсацию недополученных доходов и (или) возмещение затрат, связанных с обеспечением населения услугами холодного водоснабжения и водоотведения по </w:t>
      </w:r>
      <w:r w:rsidRPr="002D1B21">
        <w:rPr>
          <w:bCs/>
          <w:color w:val="000000"/>
          <w:sz w:val="27"/>
          <w:szCs w:val="27"/>
        </w:rPr>
        <w:lastRenderedPageBreak/>
        <w:t>государственным регулируемым ценам», исполнитель - Финансовое управление Чебулинского района;</w:t>
      </w:r>
    </w:p>
    <w:p w:rsidR="00E27756" w:rsidRPr="002D1B21" w:rsidRDefault="00E27756" w:rsidP="00E27756">
      <w:pPr>
        <w:ind w:firstLine="709"/>
        <w:jc w:val="both"/>
        <w:rPr>
          <w:bCs/>
          <w:color w:val="000000"/>
          <w:sz w:val="27"/>
          <w:szCs w:val="27"/>
        </w:rPr>
      </w:pPr>
      <w:r w:rsidRPr="002D1B21">
        <w:rPr>
          <w:bCs/>
          <w:color w:val="000000"/>
          <w:sz w:val="27"/>
          <w:szCs w:val="27"/>
        </w:rPr>
        <w:t>- в сумме 29 845,91 тыс. рублей (100 % от плановых назначений) в виде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 (обеспечение населения услугами теплоснабжения по государственным регулируемым ценам)», исполнитель -</w:t>
      </w:r>
      <w:r w:rsidRPr="002D1B21">
        <w:rPr>
          <w:color w:val="000000"/>
          <w:sz w:val="27"/>
          <w:szCs w:val="27"/>
        </w:rPr>
        <w:t xml:space="preserve"> Управление жизнеобеспечения администрации Чебулинского муниципального района</w:t>
      </w:r>
      <w:r w:rsidRPr="002D1B21">
        <w:rPr>
          <w:bCs/>
          <w:color w:val="000000"/>
          <w:sz w:val="27"/>
          <w:szCs w:val="27"/>
        </w:rPr>
        <w:t>;</w:t>
      </w:r>
    </w:p>
    <w:p w:rsidR="00E27756" w:rsidRPr="002D1B21" w:rsidRDefault="00E27756" w:rsidP="00E27756">
      <w:pPr>
        <w:ind w:firstLine="709"/>
        <w:jc w:val="both"/>
        <w:rPr>
          <w:bCs/>
          <w:color w:val="000000"/>
          <w:sz w:val="27"/>
          <w:szCs w:val="27"/>
        </w:rPr>
      </w:pPr>
      <w:r w:rsidRPr="002D1B21">
        <w:rPr>
          <w:bCs/>
          <w:color w:val="000000"/>
          <w:sz w:val="27"/>
          <w:szCs w:val="27"/>
        </w:rPr>
        <w:t>- в сумме 1 654,19 тыс. рублей (100 % от плановых назначений) в виде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 обеспечение населения услугами холодного водоснабжения и водоотведения по государственным регулируемым ценам», исполнитель -</w:t>
      </w:r>
      <w:r w:rsidRPr="002D1B21">
        <w:rPr>
          <w:color w:val="000000"/>
          <w:sz w:val="27"/>
          <w:szCs w:val="27"/>
        </w:rPr>
        <w:t xml:space="preserve"> Управление жизнеобеспечения администрации Чебулинского района</w:t>
      </w:r>
      <w:r w:rsidRPr="002D1B21">
        <w:rPr>
          <w:bCs/>
          <w:color w:val="000000"/>
          <w:sz w:val="27"/>
          <w:szCs w:val="27"/>
        </w:rPr>
        <w:t>;</w:t>
      </w:r>
    </w:p>
    <w:p w:rsidR="00E27756" w:rsidRPr="002D1B21" w:rsidRDefault="00E27756" w:rsidP="00E27756">
      <w:pPr>
        <w:ind w:firstLine="709"/>
        <w:jc w:val="both"/>
        <w:rPr>
          <w:bCs/>
          <w:color w:val="000000"/>
          <w:sz w:val="27"/>
          <w:szCs w:val="27"/>
        </w:rPr>
      </w:pPr>
      <w:r w:rsidRPr="002D1B21">
        <w:rPr>
          <w:bCs/>
          <w:color w:val="000000"/>
          <w:sz w:val="27"/>
          <w:szCs w:val="27"/>
        </w:rPr>
        <w:t>- в сумме 3 800,00 тыс. рублей (100 % от плановых назначений) на «компенсацию убытков (возмещение затрат), связанных с обеспечением населения газом по государственным регулируемым ценам» в виде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исполнитель -</w:t>
      </w:r>
      <w:r w:rsidRPr="002D1B21">
        <w:rPr>
          <w:color w:val="000000"/>
          <w:sz w:val="27"/>
          <w:szCs w:val="27"/>
        </w:rPr>
        <w:t xml:space="preserve"> Управление жизнеобеспечения администрации Чебулинского района</w:t>
      </w:r>
      <w:r w:rsidRPr="002D1B21">
        <w:rPr>
          <w:bCs/>
          <w:color w:val="000000"/>
          <w:sz w:val="27"/>
          <w:szCs w:val="27"/>
        </w:rPr>
        <w:t>.</w:t>
      </w:r>
    </w:p>
    <w:p w:rsidR="00E27756" w:rsidRPr="002D1B21" w:rsidRDefault="00E27756" w:rsidP="00E27756">
      <w:pPr>
        <w:tabs>
          <w:tab w:val="left" w:pos="7710"/>
        </w:tabs>
        <w:ind w:firstLine="709"/>
        <w:contextualSpacing/>
        <w:jc w:val="both"/>
        <w:rPr>
          <w:color w:val="000000"/>
          <w:sz w:val="27"/>
          <w:szCs w:val="27"/>
        </w:rPr>
      </w:pPr>
      <w:r w:rsidRPr="002D1B21">
        <w:rPr>
          <w:color w:val="000000"/>
          <w:sz w:val="27"/>
          <w:szCs w:val="27"/>
        </w:rPr>
        <w:t xml:space="preserve">Исполнение бюджетных ассигнований в 2017 году </w:t>
      </w:r>
      <w:r w:rsidRPr="002D1B21">
        <w:rPr>
          <w:color w:val="000000"/>
          <w:sz w:val="27"/>
          <w:szCs w:val="27"/>
          <w:u w:val="single"/>
        </w:rPr>
        <w:t>по разделу/подразделу 0505 «Другие вопросы в области жилищно-коммунального хозяйства»</w:t>
      </w:r>
      <w:r w:rsidRPr="002D1B21">
        <w:rPr>
          <w:color w:val="000000"/>
          <w:sz w:val="27"/>
          <w:szCs w:val="27"/>
        </w:rPr>
        <w:t xml:space="preserve"> составило 2 063,32 тыс. рублей, исполнено в полном объеме (100 %) от плановых назначений и производилось в рамках исполнения Муниципальной программы «Управление муниципальной собственностью Чебулинского муниципального района», в том числе:  </w:t>
      </w:r>
    </w:p>
    <w:p w:rsidR="00E27756" w:rsidRPr="002D1B21" w:rsidRDefault="00A55A4E" w:rsidP="00E27756">
      <w:pPr>
        <w:tabs>
          <w:tab w:val="left" w:pos="7710"/>
        </w:tabs>
        <w:ind w:firstLine="709"/>
        <w:contextualSpacing/>
        <w:jc w:val="both"/>
        <w:rPr>
          <w:color w:val="000000"/>
          <w:sz w:val="27"/>
          <w:szCs w:val="27"/>
        </w:rPr>
      </w:pPr>
      <w:r w:rsidRPr="002D1B21">
        <w:rPr>
          <w:color w:val="000000"/>
          <w:sz w:val="27"/>
          <w:szCs w:val="27"/>
        </w:rPr>
        <w:t>1)</w:t>
      </w:r>
      <w:r w:rsidR="00E27756" w:rsidRPr="002D1B21">
        <w:rPr>
          <w:color w:val="000000"/>
          <w:sz w:val="27"/>
          <w:szCs w:val="27"/>
        </w:rPr>
        <w:t xml:space="preserve"> по </w:t>
      </w:r>
      <w:r w:rsidR="00E27756" w:rsidRPr="002D1B21">
        <w:rPr>
          <w:color w:val="000000"/>
          <w:sz w:val="27"/>
          <w:szCs w:val="27"/>
          <w:u w:val="single"/>
        </w:rPr>
        <w:t>подпрограмме "Повышение эффективности управления муниципальной собственностью"</w:t>
      </w:r>
      <w:r w:rsidR="00E27756" w:rsidRPr="002D1B21">
        <w:rPr>
          <w:color w:val="000000"/>
          <w:sz w:val="27"/>
          <w:szCs w:val="27"/>
        </w:rPr>
        <w:t xml:space="preserve"> исполнена в полном объеме (100% от плана) в сумме 1 774,44 тыс. рублей, исполнитель - КУМИ Чебулинского района, включая:</w:t>
      </w:r>
    </w:p>
    <w:p w:rsidR="00E27756" w:rsidRPr="002D1B21" w:rsidRDefault="00E27756" w:rsidP="00E27756">
      <w:pPr>
        <w:tabs>
          <w:tab w:val="left" w:pos="7710"/>
        </w:tabs>
        <w:ind w:firstLine="709"/>
        <w:contextualSpacing/>
        <w:jc w:val="both"/>
        <w:rPr>
          <w:color w:val="000000"/>
          <w:sz w:val="27"/>
          <w:szCs w:val="27"/>
        </w:rPr>
      </w:pPr>
      <w:r w:rsidRPr="002D1B21">
        <w:rPr>
          <w:color w:val="000000"/>
          <w:sz w:val="27"/>
          <w:szCs w:val="27"/>
        </w:rPr>
        <w:t>- в сумме 172,00 тыс. рублей «межевание и инвентаризация имущества» (КБК 905 0505 12 1 00 10530 000);</w:t>
      </w:r>
    </w:p>
    <w:p w:rsidR="00E27756" w:rsidRPr="002D1B21" w:rsidRDefault="00E27756" w:rsidP="00E27756">
      <w:pPr>
        <w:tabs>
          <w:tab w:val="left" w:pos="7710"/>
        </w:tabs>
        <w:ind w:firstLine="709"/>
        <w:contextualSpacing/>
        <w:jc w:val="both"/>
        <w:rPr>
          <w:color w:val="000000"/>
          <w:sz w:val="27"/>
          <w:szCs w:val="27"/>
        </w:rPr>
      </w:pPr>
      <w:r w:rsidRPr="002D1B21">
        <w:rPr>
          <w:color w:val="000000"/>
          <w:sz w:val="27"/>
          <w:szCs w:val="27"/>
        </w:rPr>
        <w:t>- в сумме 50,00 тыс. рублей «арендная плата за муниципальное имущество» (КБК 905 0505 12 1 00 10560 000);</w:t>
      </w:r>
    </w:p>
    <w:p w:rsidR="00E27756" w:rsidRPr="002D1B21" w:rsidRDefault="00E27756" w:rsidP="00E27756">
      <w:pPr>
        <w:tabs>
          <w:tab w:val="left" w:pos="7710"/>
        </w:tabs>
        <w:ind w:firstLine="709"/>
        <w:contextualSpacing/>
        <w:jc w:val="both"/>
        <w:rPr>
          <w:color w:val="000000"/>
          <w:sz w:val="27"/>
          <w:szCs w:val="27"/>
        </w:rPr>
      </w:pPr>
      <w:r w:rsidRPr="002D1B21">
        <w:rPr>
          <w:color w:val="000000"/>
          <w:sz w:val="27"/>
          <w:szCs w:val="27"/>
        </w:rPr>
        <w:t>- в сумме 1 549,77 тыс. рублей «проведение технической инвентаризации», «прочая закупка товаров, работ и услуг» (КБК 905 0505 12 1 00 10860 224);</w:t>
      </w:r>
    </w:p>
    <w:p w:rsidR="00E27756" w:rsidRPr="002D1B21" w:rsidRDefault="00A55A4E" w:rsidP="00A55A4E">
      <w:pPr>
        <w:tabs>
          <w:tab w:val="left" w:pos="7710"/>
        </w:tabs>
        <w:ind w:firstLine="709"/>
        <w:contextualSpacing/>
        <w:jc w:val="both"/>
        <w:rPr>
          <w:color w:val="000000"/>
          <w:sz w:val="27"/>
          <w:szCs w:val="27"/>
        </w:rPr>
      </w:pPr>
      <w:r w:rsidRPr="002D1B21">
        <w:rPr>
          <w:color w:val="000000"/>
          <w:sz w:val="27"/>
          <w:szCs w:val="27"/>
        </w:rPr>
        <w:t>2)</w:t>
      </w:r>
      <w:r w:rsidR="00E27756" w:rsidRPr="002D1B21">
        <w:rPr>
          <w:color w:val="000000"/>
          <w:sz w:val="27"/>
          <w:szCs w:val="27"/>
        </w:rPr>
        <w:t xml:space="preserve">  по </w:t>
      </w:r>
      <w:r w:rsidR="00E27756" w:rsidRPr="002D1B21">
        <w:rPr>
          <w:color w:val="000000"/>
          <w:sz w:val="27"/>
          <w:szCs w:val="27"/>
          <w:u w:val="single"/>
        </w:rPr>
        <w:t>подпрограмме "Капитальный ремонт муниципального жилищного фонда</w:t>
      </w:r>
      <w:r w:rsidR="00E27756" w:rsidRPr="002D1B21">
        <w:rPr>
          <w:color w:val="000000"/>
          <w:sz w:val="27"/>
          <w:szCs w:val="27"/>
        </w:rPr>
        <w:t>" исполнена в полном объеме (100% от плана) в сумме 288,88 тыс. рублей в виде «расчетов по исполнительным листам», «исполнение судебных актов РФ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казенных учреждений», исполнитель – Финансовое управление по Чебулинскому району.</w:t>
      </w:r>
    </w:p>
    <w:p w:rsidR="00D261F4" w:rsidRPr="002D1B21" w:rsidRDefault="00D261F4" w:rsidP="00D261F4">
      <w:pPr>
        <w:jc w:val="center"/>
        <w:rPr>
          <w:b/>
          <w:sz w:val="27"/>
          <w:szCs w:val="27"/>
        </w:rPr>
      </w:pPr>
      <w:r w:rsidRPr="002D1B21">
        <w:rPr>
          <w:b/>
          <w:sz w:val="27"/>
          <w:szCs w:val="27"/>
        </w:rPr>
        <w:lastRenderedPageBreak/>
        <w:t>Расходы по разделу 07 «Образование»</w:t>
      </w:r>
    </w:p>
    <w:p w:rsidR="00523BBA" w:rsidRPr="002D1B21" w:rsidRDefault="00523BBA" w:rsidP="00D261F4">
      <w:pPr>
        <w:jc w:val="center"/>
        <w:rPr>
          <w:b/>
          <w:sz w:val="27"/>
          <w:szCs w:val="27"/>
        </w:rPr>
      </w:pPr>
    </w:p>
    <w:p w:rsidR="00E27756" w:rsidRPr="002D1B21" w:rsidRDefault="00E27756" w:rsidP="00E27756">
      <w:pPr>
        <w:ind w:firstLine="720"/>
        <w:jc w:val="both"/>
        <w:rPr>
          <w:sz w:val="27"/>
          <w:szCs w:val="27"/>
        </w:rPr>
      </w:pPr>
      <w:r w:rsidRPr="002D1B21">
        <w:rPr>
          <w:sz w:val="27"/>
          <w:szCs w:val="27"/>
        </w:rPr>
        <w:t>Первоначально Решением о бюджете расходы по разделу «Образование» утверждены в размере 256 218,6 тыс. рублей (46,8% от суммы расходов бюджета муниципального района).</w:t>
      </w:r>
    </w:p>
    <w:p w:rsidR="00E27756" w:rsidRPr="002D1B21" w:rsidRDefault="00E27756" w:rsidP="00E27756">
      <w:pPr>
        <w:ind w:firstLine="720"/>
        <w:jc w:val="both"/>
        <w:rPr>
          <w:sz w:val="27"/>
          <w:szCs w:val="27"/>
        </w:rPr>
      </w:pPr>
      <w:r w:rsidRPr="002D1B21">
        <w:rPr>
          <w:sz w:val="27"/>
          <w:szCs w:val="27"/>
        </w:rPr>
        <w:t>Окончательно утвержденные расходы по разделу «Образование» увеличились на 34 984,9 тыс. рублей или 13,7% и составили 291 203,5 тыс. рублей (45,2 % от общей суммы расходов бюджета муниципального района).</w:t>
      </w:r>
    </w:p>
    <w:p w:rsidR="00E27756" w:rsidRPr="002D1B21" w:rsidRDefault="00E27756" w:rsidP="00E27756">
      <w:pPr>
        <w:ind w:firstLine="708"/>
        <w:jc w:val="both"/>
        <w:rPr>
          <w:sz w:val="27"/>
          <w:szCs w:val="27"/>
        </w:rPr>
      </w:pPr>
      <w:r w:rsidRPr="002D1B21">
        <w:rPr>
          <w:sz w:val="27"/>
          <w:szCs w:val="27"/>
        </w:rPr>
        <w:t>Фактическое исполнение бюджета муниципального района за 2017 год по настоящему разделу составило 282 087,2 тыс. рублей (96,9 % от уточненного плана).</w:t>
      </w:r>
    </w:p>
    <w:p w:rsidR="00E27756" w:rsidRPr="002D1B21" w:rsidRDefault="00E27756" w:rsidP="00E27756">
      <w:pPr>
        <w:ind w:firstLine="708"/>
        <w:jc w:val="both"/>
        <w:rPr>
          <w:sz w:val="27"/>
          <w:szCs w:val="27"/>
        </w:rPr>
      </w:pPr>
      <w:r w:rsidRPr="002D1B21">
        <w:rPr>
          <w:sz w:val="27"/>
          <w:szCs w:val="27"/>
        </w:rPr>
        <w:t xml:space="preserve">Кассовые расходы осуществлялись в пределах доведенных объемов финансирования. </w:t>
      </w:r>
    </w:p>
    <w:p w:rsidR="00E27756" w:rsidRPr="002D1B21" w:rsidRDefault="00E27756" w:rsidP="00A55A4E">
      <w:pPr>
        <w:ind w:firstLine="708"/>
        <w:jc w:val="both"/>
        <w:rPr>
          <w:sz w:val="27"/>
          <w:szCs w:val="27"/>
        </w:rPr>
      </w:pPr>
      <w:r w:rsidRPr="002D1B21">
        <w:rPr>
          <w:sz w:val="27"/>
          <w:szCs w:val="27"/>
        </w:rPr>
        <w:t>Данные о расходах бюджета муниципального района в разрезе раздела, подраздела функциональной классификации расходов по данным формы 0503317 за 2017 год представлены в таблице 1</w:t>
      </w:r>
      <w:r w:rsidR="00A55A4E" w:rsidRPr="002D1B21">
        <w:rPr>
          <w:sz w:val="27"/>
          <w:szCs w:val="27"/>
        </w:rPr>
        <w:t>2</w:t>
      </w:r>
      <w:r w:rsidRPr="002D1B21">
        <w:rPr>
          <w:sz w:val="27"/>
          <w:szCs w:val="27"/>
        </w:rPr>
        <w:t>.</w:t>
      </w:r>
    </w:p>
    <w:p w:rsidR="00E27756" w:rsidRPr="00CC0413" w:rsidRDefault="00E27756" w:rsidP="00E27756">
      <w:pPr>
        <w:jc w:val="right"/>
        <w:rPr>
          <w:b/>
          <w:sz w:val="20"/>
          <w:szCs w:val="20"/>
        </w:rPr>
      </w:pPr>
      <w:r w:rsidRPr="00CC0413">
        <w:rPr>
          <w:b/>
          <w:sz w:val="20"/>
          <w:szCs w:val="20"/>
        </w:rPr>
        <w:t xml:space="preserve">Таблица </w:t>
      </w:r>
      <w:r>
        <w:rPr>
          <w:b/>
          <w:sz w:val="20"/>
          <w:szCs w:val="20"/>
        </w:rPr>
        <w:t>1</w:t>
      </w:r>
      <w:r w:rsidR="00A55A4E">
        <w:rPr>
          <w:b/>
          <w:sz w:val="20"/>
          <w:szCs w:val="20"/>
        </w:rPr>
        <w:t>2</w:t>
      </w:r>
      <w:r w:rsidRPr="00CC0413">
        <w:rPr>
          <w:b/>
          <w:sz w:val="20"/>
          <w:szCs w:val="20"/>
        </w:rPr>
        <w:t xml:space="preserve"> (тыс. рублей)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8"/>
        <w:gridCol w:w="715"/>
        <w:gridCol w:w="988"/>
        <w:gridCol w:w="1154"/>
        <w:gridCol w:w="992"/>
        <w:gridCol w:w="709"/>
        <w:gridCol w:w="992"/>
        <w:gridCol w:w="1276"/>
        <w:gridCol w:w="709"/>
      </w:tblGrid>
      <w:tr w:rsidR="00E27756" w:rsidRPr="00485E0C" w:rsidTr="00E27756">
        <w:trPr>
          <w:trHeight w:val="21"/>
        </w:trPr>
        <w:tc>
          <w:tcPr>
            <w:tcW w:w="1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756" w:rsidRPr="0085556B" w:rsidRDefault="00E27756" w:rsidP="00507183">
            <w:pPr>
              <w:jc w:val="center"/>
              <w:rPr>
                <w:color w:val="000000"/>
                <w:sz w:val="16"/>
                <w:szCs w:val="16"/>
              </w:rPr>
            </w:pPr>
            <w:r w:rsidRPr="0085556B">
              <w:rPr>
                <w:color w:val="000000"/>
                <w:sz w:val="16"/>
                <w:szCs w:val="16"/>
              </w:rPr>
              <w:t>Наименование показателя</w:t>
            </w: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756" w:rsidRPr="0085556B" w:rsidRDefault="00E27756" w:rsidP="00507183">
            <w:pPr>
              <w:ind w:left="-128" w:right="-85"/>
              <w:jc w:val="center"/>
              <w:rPr>
                <w:color w:val="000000"/>
                <w:sz w:val="16"/>
                <w:szCs w:val="16"/>
              </w:rPr>
            </w:pPr>
            <w:r w:rsidRPr="0085556B">
              <w:rPr>
                <w:color w:val="000000"/>
                <w:sz w:val="16"/>
                <w:szCs w:val="16"/>
              </w:rPr>
              <w:t>Код расхода по БК</w:t>
            </w:r>
          </w:p>
        </w:tc>
        <w:tc>
          <w:tcPr>
            <w:tcW w:w="38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27756" w:rsidRPr="0085556B" w:rsidRDefault="00E27756" w:rsidP="00507183">
            <w:pPr>
              <w:jc w:val="center"/>
              <w:rPr>
                <w:color w:val="000000"/>
                <w:sz w:val="16"/>
                <w:szCs w:val="16"/>
              </w:rPr>
            </w:pPr>
            <w:r w:rsidRPr="0085556B">
              <w:rPr>
                <w:color w:val="000000"/>
                <w:sz w:val="16"/>
                <w:szCs w:val="16"/>
              </w:rPr>
              <w:t xml:space="preserve">Утвержденные бюджетные назначения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7756" w:rsidRPr="0085556B" w:rsidRDefault="00E27756" w:rsidP="00507183">
            <w:pPr>
              <w:jc w:val="center"/>
              <w:rPr>
                <w:color w:val="000000"/>
                <w:sz w:val="16"/>
                <w:szCs w:val="16"/>
              </w:rPr>
            </w:pPr>
            <w:r w:rsidRPr="0085556B">
              <w:rPr>
                <w:color w:val="000000"/>
                <w:sz w:val="16"/>
                <w:szCs w:val="16"/>
              </w:rPr>
              <w:t xml:space="preserve">Кассовое исполнение </w:t>
            </w:r>
          </w:p>
        </w:tc>
      </w:tr>
      <w:tr w:rsidR="00E27756" w:rsidRPr="00485E0C" w:rsidTr="00E27756">
        <w:trPr>
          <w:trHeight w:val="238"/>
        </w:trPr>
        <w:tc>
          <w:tcPr>
            <w:tcW w:w="1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85556B" w:rsidRDefault="00E27756" w:rsidP="00507183">
            <w:pPr>
              <w:jc w:val="center"/>
              <w:rPr>
                <w:color w:val="000000"/>
                <w:sz w:val="16"/>
                <w:szCs w:val="16"/>
              </w:rPr>
            </w:pPr>
          </w:p>
        </w:tc>
        <w:tc>
          <w:tcPr>
            <w:tcW w:w="7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85556B" w:rsidRDefault="00E27756" w:rsidP="00507183">
            <w:pPr>
              <w:jc w:val="center"/>
              <w:rPr>
                <w:color w:val="000000"/>
                <w:sz w:val="16"/>
                <w:szCs w:val="16"/>
              </w:rPr>
            </w:pP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756" w:rsidRPr="0085556B" w:rsidRDefault="00E27756" w:rsidP="002D5221">
            <w:pPr>
              <w:jc w:val="center"/>
              <w:rPr>
                <w:color w:val="000000"/>
                <w:sz w:val="16"/>
                <w:szCs w:val="16"/>
              </w:rPr>
            </w:pPr>
            <w:r w:rsidRPr="0085556B">
              <w:rPr>
                <w:color w:val="000000"/>
                <w:sz w:val="16"/>
                <w:szCs w:val="16"/>
              </w:rPr>
              <w:t>Первона</w:t>
            </w:r>
            <w:r w:rsidR="002D5221">
              <w:rPr>
                <w:color w:val="000000"/>
                <w:sz w:val="16"/>
                <w:szCs w:val="16"/>
              </w:rPr>
              <w:t>-</w:t>
            </w:r>
            <w:r w:rsidRPr="0085556B">
              <w:rPr>
                <w:color w:val="000000"/>
                <w:sz w:val="16"/>
                <w:szCs w:val="16"/>
              </w:rPr>
              <w:t xml:space="preserve">чальные </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5221" w:rsidRPr="0085556B" w:rsidRDefault="00E27756" w:rsidP="002D5221">
            <w:pPr>
              <w:ind w:right="-89"/>
              <w:jc w:val="center"/>
              <w:rPr>
                <w:color w:val="000000"/>
                <w:sz w:val="16"/>
                <w:szCs w:val="16"/>
              </w:rPr>
            </w:pPr>
            <w:r w:rsidRPr="0085556B">
              <w:rPr>
                <w:color w:val="000000"/>
                <w:sz w:val="16"/>
                <w:szCs w:val="16"/>
              </w:rPr>
              <w:t>Окончатель</w:t>
            </w:r>
            <w:r w:rsidR="002D5221">
              <w:rPr>
                <w:color w:val="000000"/>
                <w:sz w:val="16"/>
                <w:szCs w:val="16"/>
              </w:rPr>
              <w:t>-</w:t>
            </w:r>
            <w:r w:rsidRPr="0085556B">
              <w:rPr>
                <w:color w:val="000000"/>
                <w:sz w:val="16"/>
                <w:szCs w:val="16"/>
              </w:rPr>
              <w:t xml:space="preserve">ные </w:t>
            </w:r>
          </w:p>
          <w:p w:rsidR="00E27756" w:rsidRPr="0085556B" w:rsidRDefault="00E27756" w:rsidP="00507183">
            <w:pPr>
              <w:ind w:right="-89"/>
              <w:jc w:val="center"/>
              <w:rPr>
                <w:color w:val="000000"/>
                <w:sz w:val="16"/>
                <w:szCs w:val="16"/>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756" w:rsidRPr="0085556B" w:rsidRDefault="00E27756" w:rsidP="00507183">
            <w:pPr>
              <w:ind w:left="-123" w:right="-93"/>
              <w:jc w:val="center"/>
              <w:rPr>
                <w:color w:val="000000"/>
                <w:sz w:val="16"/>
                <w:szCs w:val="16"/>
              </w:rPr>
            </w:pPr>
            <w:r w:rsidRPr="0085556B">
              <w:rPr>
                <w:color w:val="000000"/>
                <w:sz w:val="16"/>
                <w:szCs w:val="16"/>
              </w:rPr>
              <w:t>Отклонение</w:t>
            </w:r>
          </w:p>
          <w:p w:rsidR="00E27756" w:rsidRPr="0085556B" w:rsidRDefault="00E27756" w:rsidP="00507183">
            <w:pPr>
              <w:jc w:val="center"/>
              <w:rPr>
                <w:color w:val="000000"/>
                <w:sz w:val="16"/>
                <w:szCs w:val="16"/>
              </w:rPr>
            </w:pPr>
            <w:r w:rsidRPr="0085556B">
              <w:rPr>
                <w:color w:val="000000"/>
                <w:sz w:val="16"/>
                <w:szCs w:val="16"/>
              </w:rPr>
              <w:t xml:space="preserve"> (гр.4-гр.3)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756" w:rsidRDefault="00E27756" w:rsidP="00507183">
            <w:pPr>
              <w:ind w:right="-108"/>
              <w:jc w:val="center"/>
              <w:rPr>
                <w:color w:val="000000"/>
                <w:sz w:val="16"/>
                <w:szCs w:val="16"/>
              </w:rPr>
            </w:pPr>
            <w:r w:rsidRPr="0085556B">
              <w:rPr>
                <w:color w:val="000000"/>
                <w:sz w:val="16"/>
                <w:szCs w:val="16"/>
              </w:rPr>
              <w:t>% от первоначаль</w:t>
            </w:r>
            <w:r w:rsidR="002D5221">
              <w:rPr>
                <w:color w:val="000000"/>
                <w:sz w:val="16"/>
                <w:szCs w:val="16"/>
              </w:rPr>
              <w:t>-</w:t>
            </w:r>
          </w:p>
          <w:p w:rsidR="00E27756" w:rsidRPr="0085556B" w:rsidRDefault="002D5221" w:rsidP="00507183">
            <w:pPr>
              <w:ind w:right="-108"/>
              <w:jc w:val="center"/>
              <w:rPr>
                <w:color w:val="000000"/>
                <w:sz w:val="16"/>
                <w:szCs w:val="16"/>
              </w:rPr>
            </w:pPr>
            <w:r>
              <w:rPr>
                <w:color w:val="000000"/>
                <w:sz w:val="16"/>
                <w:szCs w:val="16"/>
              </w:rPr>
              <w:t>но</w:t>
            </w:r>
            <w:r w:rsidR="00E27756" w:rsidRPr="0085556B">
              <w:rPr>
                <w:color w:val="000000"/>
                <w:sz w:val="16"/>
                <w:szCs w:val="16"/>
              </w:rPr>
              <w:t>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756" w:rsidRPr="0085556B" w:rsidRDefault="00E27756" w:rsidP="00507183">
            <w:pPr>
              <w:jc w:val="center"/>
              <w:rPr>
                <w:color w:val="000000"/>
                <w:sz w:val="16"/>
                <w:szCs w:val="16"/>
              </w:rPr>
            </w:pPr>
            <w:r w:rsidRPr="0085556B">
              <w:rPr>
                <w:color w:val="000000"/>
                <w:sz w:val="16"/>
                <w:szCs w:val="16"/>
              </w:rPr>
              <w:t>Сумма</w:t>
            </w:r>
          </w:p>
          <w:p w:rsidR="00E27756" w:rsidRPr="0085556B" w:rsidRDefault="00E27756" w:rsidP="00507183">
            <w:pPr>
              <w:jc w:val="center"/>
              <w:rPr>
                <w:color w:val="000000"/>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756" w:rsidRPr="0085556B" w:rsidRDefault="00E27756" w:rsidP="00507183">
            <w:pPr>
              <w:jc w:val="center"/>
              <w:rPr>
                <w:color w:val="000000"/>
                <w:sz w:val="16"/>
                <w:szCs w:val="16"/>
              </w:rPr>
            </w:pPr>
            <w:r w:rsidRPr="0085556B">
              <w:rPr>
                <w:color w:val="000000"/>
                <w:sz w:val="16"/>
                <w:szCs w:val="16"/>
              </w:rPr>
              <w:t>Отклонение кассовых от утвержденных бюджетных назначений     (гр.4-гр.7)</w:t>
            </w:r>
          </w:p>
          <w:p w:rsidR="00E27756" w:rsidRPr="0085556B" w:rsidRDefault="00E27756" w:rsidP="00507183">
            <w:pPr>
              <w:jc w:val="center"/>
              <w:rPr>
                <w:color w:val="000000"/>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756" w:rsidRPr="0085556B" w:rsidRDefault="00E27756" w:rsidP="00507183">
            <w:pPr>
              <w:jc w:val="center"/>
              <w:rPr>
                <w:color w:val="000000"/>
                <w:sz w:val="16"/>
                <w:szCs w:val="16"/>
              </w:rPr>
            </w:pPr>
            <w:r w:rsidRPr="0085556B">
              <w:rPr>
                <w:color w:val="000000"/>
                <w:sz w:val="16"/>
                <w:szCs w:val="16"/>
              </w:rPr>
              <w:t>% исполнения</w:t>
            </w:r>
          </w:p>
        </w:tc>
      </w:tr>
      <w:tr w:rsidR="00E27756" w:rsidRPr="00485E0C" w:rsidTr="00E27756">
        <w:trPr>
          <w:trHeight w:val="876"/>
        </w:trPr>
        <w:tc>
          <w:tcPr>
            <w:tcW w:w="1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85556B" w:rsidRDefault="00E27756" w:rsidP="00507183">
            <w:pPr>
              <w:rPr>
                <w:color w:val="000000"/>
                <w:sz w:val="16"/>
                <w:szCs w:val="16"/>
              </w:rPr>
            </w:pPr>
          </w:p>
        </w:tc>
        <w:tc>
          <w:tcPr>
            <w:tcW w:w="7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85556B" w:rsidRDefault="00E27756" w:rsidP="00507183">
            <w:pPr>
              <w:rPr>
                <w:color w:val="000000"/>
                <w:sz w:val="16"/>
                <w:szCs w:val="16"/>
              </w:rPr>
            </w:pPr>
          </w:p>
        </w:t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85556B" w:rsidRDefault="00E27756" w:rsidP="00507183">
            <w:pPr>
              <w:rPr>
                <w:color w:val="000000"/>
                <w:sz w:val="16"/>
                <w:szCs w:val="16"/>
              </w:rPr>
            </w:pPr>
          </w:p>
        </w:tc>
        <w:tc>
          <w:tcPr>
            <w:tcW w:w="11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85556B" w:rsidRDefault="00E27756" w:rsidP="00507183">
            <w:pPr>
              <w:rPr>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85556B" w:rsidRDefault="00E27756" w:rsidP="00507183">
            <w:pPr>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85556B" w:rsidRDefault="00E27756" w:rsidP="00507183">
            <w:pPr>
              <w:rPr>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85556B" w:rsidRDefault="00E27756" w:rsidP="00507183">
            <w:pPr>
              <w:rPr>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85556B" w:rsidRDefault="00E27756" w:rsidP="00507183">
            <w:pPr>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85556B" w:rsidRDefault="00E27756" w:rsidP="00507183">
            <w:pPr>
              <w:rPr>
                <w:color w:val="000000"/>
                <w:sz w:val="16"/>
                <w:szCs w:val="16"/>
              </w:rPr>
            </w:pPr>
          </w:p>
        </w:tc>
      </w:tr>
      <w:tr w:rsidR="00E27756" w:rsidRPr="00485E0C" w:rsidTr="00E27756">
        <w:trPr>
          <w:trHeight w:val="21"/>
        </w:trPr>
        <w:tc>
          <w:tcPr>
            <w:tcW w:w="1708" w:type="dxa"/>
            <w:tcBorders>
              <w:top w:val="single" w:sz="4" w:space="0" w:color="auto"/>
              <w:left w:val="single" w:sz="4" w:space="0" w:color="auto"/>
              <w:bottom w:val="single" w:sz="4" w:space="0" w:color="auto"/>
              <w:right w:val="single" w:sz="4" w:space="0" w:color="auto"/>
            </w:tcBorders>
            <w:shd w:val="clear" w:color="auto" w:fill="auto"/>
            <w:vAlign w:val="bottom"/>
          </w:tcPr>
          <w:p w:rsidR="00E27756" w:rsidRPr="0085556B" w:rsidRDefault="00E27756" w:rsidP="00507183">
            <w:pPr>
              <w:jc w:val="center"/>
              <w:rPr>
                <w:color w:val="000000"/>
                <w:sz w:val="16"/>
                <w:szCs w:val="16"/>
              </w:rPr>
            </w:pPr>
            <w:r w:rsidRPr="0085556B">
              <w:rPr>
                <w:color w:val="000000"/>
                <w:sz w:val="16"/>
                <w:szCs w:val="16"/>
              </w:rPr>
              <w:t>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756" w:rsidRPr="0085556B" w:rsidRDefault="00E27756" w:rsidP="00507183">
            <w:pPr>
              <w:jc w:val="center"/>
              <w:rPr>
                <w:color w:val="000000"/>
                <w:sz w:val="16"/>
                <w:szCs w:val="16"/>
              </w:rPr>
            </w:pPr>
            <w:r w:rsidRPr="0085556B">
              <w:rPr>
                <w:color w:val="000000"/>
                <w:sz w:val="16"/>
                <w:szCs w:val="16"/>
              </w:rPr>
              <w:t>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756" w:rsidRPr="0085556B" w:rsidRDefault="00E27756" w:rsidP="00507183">
            <w:pPr>
              <w:jc w:val="center"/>
              <w:rPr>
                <w:color w:val="000000"/>
                <w:sz w:val="16"/>
                <w:szCs w:val="16"/>
              </w:rPr>
            </w:pPr>
            <w:r w:rsidRPr="0085556B">
              <w:rPr>
                <w:color w:val="000000"/>
                <w:sz w:val="16"/>
                <w:szCs w:val="16"/>
              </w:rPr>
              <w:t>3</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756" w:rsidRPr="0085556B" w:rsidRDefault="00E27756" w:rsidP="00507183">
            <w:pPr>
              <w:jc w:val="center"/>
              <w:rPr>
                <w:color w:val="000000"/>
                <w:sz w:val="16"/>
                <w:szCs w:val="16"/>
              </w:rPr>
            </w:pPr>
            <w:r w:rsidRPr="0085556B">
              <w:rPr>
                <w:color w:val="000000"/>
                <w:sz w:val="16"/>
                <w:szCs w:val="16"/>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756" w:rsidRPr="0085556B" w:rsidRDefault="00E27756" w:rsidP="00507183">
            <w:pPr>
              <w:jc w:val="center"/>
              <w:rPr>
                <w:color w:val="000000"/>
                <w:sz w:val="16"/>
                <w:szCs w:val="16"/>
              </w:rPr>
            </w:pPr>
            <w:r w:rsidRPr="0085556B">
              <w:rPr>
                <w:color w:val="000000"/>
                <w:sz w:val="16"/>
                <w:szCs w:val="16"/>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756" w:rsidRPr="0085556B" w:rsidRDefault="00E27756" w:rsidP="00507183">
            <w:pPr>
              <w:jc w:val="center"/>
              <w:rPr>
                <w:color w:val="000000"/>
                <w:sz w:val="16"/>
                <w:szCs w:val="16"/>
              </w:rPr>
            </w:pPr>
            <w:r w:rsidRPr="0085556B">
              <w:rPr>
                <w:color w:val="000000"/>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756" w:rsidRPr="0085556B" w:rsidRDefault="00E27756" w:rsidP="00507183">
            <w:pPr>
              <w:jc w:val="center"/>
              <w:rPr>
                <w:color w:val="000000"/>
                <w:sz w:val="16"/>
                <w:szCs w:val="16"/>
              </w:rPr>
            </w:pPr>
            <w:r w:rsidRPr="0085556B">
              <w:rPr>
                <w:color w:val="000000"/>
                <w:sz w:val="16"/>
                <w:szCs w:val="16"/>
              </w:rPr>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756" w:rsidRPr="0085556B" w:rsidRDefault="00E27756" w:rsidP="00507183">
            <w:pPr>
              <w:jc w:val="center"/>
              <w:rPr>
                <w:color w:val="000000"/>
                <w:sz w:val="16"/>
                <w:szCs w:val="16"/>
              </w:rPr>
            </w:pPr>
            <w:r w:rsidRPr="0085556B">
              <w:rPr>
                <w:color w:val="000000"/>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756" w:rsidRPr="0085556B" w:rsidRDefault="00E27756" w:rsidP="00507183">
            <w:pPr>
              <w:jc w:val="center"/>
              <w:rPr>
                <w:color w:val="000000"/>
                <w:sz w:val="16"/>
                <w:szCs w:val="16"/>
              </w:rPr>
            </w:pPr>
            <w:r w:rsidRPr="0085556B">
              <w:rPr>
                <w:color w:val="000000"/>
                <w:sz w:val="16"/>
                <w:szCs w:val="16"/>
              </w:rPr>
              <w:t>9</w:t>
            </w:r>
          </w:p>
        </w:tc>
      </w:tr>
      <w:tr w:rsidR="00E27756" w:rsidRPr="00485E0C" w:rsidTr="00E27756">
        <w:trPr>
          <w:trHeight w:val="325"/>
        </w:trPr>
        <w:tc>
          <w:tcPr>
            <w:tcW w:w="1708" w:type="dxa"/>
            <w:tcBorders>
              <w:top w:val="single" w:sz="4" w:space="0" w:color="auto"/>
              <w:left w:val="single" w:sz="4" w:space="0" w:color="auto"/>
              <w:bottom w:val="single" w:sz="4" w:space="0" w:color="auto"/>
              <w:right w:val="single" w:sz="4" w:space="0" w:color="auto"/>
            </w:tcBorders>
            <w:vAlign w:val="bottom"/>
          </w:tcPr>
          <w:p w:rsidR="00E27756" w:rsidRPr="0085556B" w:rsidRDefault="00E27756" w:rsidP="00507183">
            <w:pPr>
              <w:ind w:left="34" w:right="-88"/>
              <w:jc w:val="center"/>
              <w:rPr>
                <w:color w:val="000000"/>
                <w:sz w:val="22"/>
              </w:rPr>
            </w:pPr>
            <w:r w:rsidRPr="00334855">
              <w:rPr>
                <w:b/>
                <w:color w:val="000000"/>
                <w:sz w:val="16"/>
                <w:szCs w:val="16"/>
              </w:rPr>
              <w:t xml:space="preserve">Расходы </w:t>
            </w:r>
            <w:r w:rsidRPr="0085556B">
              <w:rPr>
                <w:b/>
                <w:color w:val="000000"/>
                <w:sz w:val="16"/>
                <w:szCs w:val="16"/>
              </w:rPr>
              <w:t xml:space="preserve">бюджета, </w:t>
            </w:r>
            <w:r>
              <w:rPr>
                <w:b/>
                <w:color w:val="000000"/>
                <w:sz w:val="16"/>
                <w:szCs w:val="16"/>
              </w:rPr>
              <w:t>всего</w:t>
            </w:r>
          </w:p>
        </w:tc>
        <w:tc>
          <w:tcPr>
            <w:tcW w:w="715" w:type="dxa"/>
            <w:tcBorders>
              <w:top w:val="single" w:sz="4" w:space="0" w:color="auto"/>
              <w:left w:val="single" w:sz="4" w:space="0" w:color="auto"/>
              <w:bottom w:val="single" w:sz="4" w:space="0" w:color="auto"/>
              <w:right w:val="single" w:sz="4" w:space="0" w:color="auto"/>
            </w:tcBorders>
            <w:noWrap/>
            <w:vAlign w:val="center"/>
          </w:tcPr>
          <w:p w:rsidR="00E27756" w:rsidRPr="0085556B" w:rsidRDefault="00E27756" w:rsidP="00507183">
            <w:pPr>
              <w:jc w:val="center"/>
              <w:rPr>
                <w:b/>
                <w:color w:val="000000"/>
                <w:sz w:val="16"/>
                <w:szCs w:val="16"/>
              </w:rPr>
            </w:pPr>
          </w:p>
        </w:tc>
        <w:tc>
          <w:tcPr>
            <w:tcW w:w="988" w:type="dxa"/>
            <w:tcBorders>
              <w:top w:val="single" w:sz="4" w:space="0" w:color="auto"/>
              <w:left w:val="single" w:sz="4" w:space="0" w:color="auto"/>
              <w:bottom w:val="single" w:sz="4" w:space="0" w:color="auto"/>
              <w:right w:val="single" w:sz="4" w:space="0" w:color="auto"/>
            </w:tcBorders>
            <w:noWrap/>
            <w:vAlign w:val="center"/>
          </w:tcPr>
          <w:p w:rsidR="00E27756" w:rsidRPr="0085556B" w:rsidRDefault="00E27756" w:rsidP="00507183">
            <w:pPr>
              <w:jc w:val="center"/>
              <w:rPr>
                <w:b/>
                <w:color w:val="000000"/>
                <w:sz w:val="16"/>
                <w:szCs w:val="16"/>
              </w:rPr>
            </w:pPr>
            <w:r w:rsidRPr="00F06639">
              <w:rPr>
                <w:b/>
                <w:color w:val="000000"/>
                <w:sz w:val="16"/>
                <w:szCs w:val="16"/>
              </w:rPr>
              <w:t>548 020,6</w:t>
            </w:r>
          </w:p>
        </w:tc>
        <w:tc>
          <w:tcPr>
            <w:tcW w:w="1154" w:type="dxa"/>
            <w:tcBorders>
              <w:top w:val="single" w:sz="4" w:space="0" w:color="auto"/>
              <w:left w:val="single" w:sz="4" w:space="0" w:color="auto"/>
              <w:bottom w:val="single" w:sz="4" w:space="0" w:color="auto"/>
              <w:right w:val="single" w:sz="4" w:space="0" w:color="auto"/>
            </w:tcBorders>
            <w:noWrap/>
            <w:vAlign w:val="center"/>
          </w:tcPr>
          <w:p w:rsidR="00E27756" w:rsidRPr="0085556B" w:rsidRDefault="00E27756" w:rsidP="00507183">
            <w:pPr>
              <w:jc w:val="center"/>
              <w:rPr>
                <w:b/>
                <w:color w:val="000000"/>
                <w:sz w:val="16"/>
                <w:szCs w:val="16"/>
              </w:rPr>
            </w:pPr>
            <w:r w:rsidRPr="00F06639">
              <w:rPr>
                <w:b/>
                <w:color w:val="000000"/>
                <w:sz w:val="16"/>
                <w:szCs w:val="16"/>
              </w:rPr>
              <w:t>644 906,2</w:t>
            </w:r>
          </w:p>
        </w:tc>
        <w:tc>
          <w:tcPr>
            <w:tcW w:w="992" w:type="dxa"/>
            <w:tcBorders>
              <w:top w:val="single" w:sz="4" w:space="0" w:color="auto"/>
              <w:left w:val="single" w:sz="4" w:space="0" w:color="auto"/>
              <w:bottom w:val="single" w:sz="4" w:space="0" w:color="auto"/>
              <w:right w:val="single" w:sz="4" w:space="0" w:color="auto"/>
            </w:tcBorders>
            <w:noWrap/>
            <w:vAlign w:val="center"/>
          </w:tcPr>
          <w:p w:rsidR="00E27756" w:rsidRPr="0085556B" w:rsidRDefault="00E27756" w:rsidP="00507183">
            <w:pPr>
              <w:jc w:val="center"/>
              <w:rPr>
                <w:b/>
                <w:color w:val="000000"/>
                <w:sz w:val="16"/>
                <w:szCs w:val="16"/>
              </w:rPr>
            </w:pPr>
            <w:r>
              <w:rPr>
                <w:b/>
                <w:color w:val="000000"/>
                <w:sz w:val="16"/>
                <w:szCs w:val="16"/>
              </w:rPr>
              <w:t>96 885,6</w:t>
            </w:r>
          </w:p>
        </w:tc>
        <w:tc>
          <w:tcPr>
            <w:tcW w:w="709" w:type="dxa"/>
            <w:tcBorders>
              <w:top w:val="single" w:sz="4" w:space="0" w:color="auto"/>
              <w:left w:val="single" w:sz="4" w:space="0" w:color="auto"/>
              <w:bottom w:val="single" w:sz="4" w:space="0" w:color="auto"/>
              <w:right w:val="single" w:sz="4" w:space="0" w:color="auto"/>
            </w:tcBorders>
            <w:noWrap/>
            <w:vAlign w:val="center"/>
          </w:tcPr>
          <w:p w:rsidR="00E27756" w:rsidRPr="0085556B" w:rsidRDefault="00E27756" w:rsidP="00507183">
            <w:pPr>
              <w:jc w:val="center"/>
              <w:rPr>
                <w:b/>
                <w:color w:val="000000"/>
                <w:sz w:val="16"/>
                <w:szCs w:val="16"/>
              </w:rPr>
            </w:pPr>
            <w:r>
              <w:rPr>
                <w:b/>
                <w:color w:val="000000"/>
                <w:sz w:val="16"/>
                <w:szCs w:val="16"/>
              </w:rPr>
              <w:t>117</w:t>
            </w:r>
            <w:r w:rsidRPr="0085556B">
              <w:rPr>
                <w:b/>
                <w:color w:val="000000"/>
                <w:sz w:val="16"/>
                <w:szCs w:val="16"/>
              </w:rPr>
              <w:t>,</w:t>
            </w:r>
            <w:r>
              <w:rPr>
                <w:b/>
                <w:color w:val="000000"/>
                <w:sz w:val="16"/>
                <w:szCs w:val="16"/>
              </w:rPr>
              <w:t>6</w:t>
            </w:r>
          </w:p>
        </w:tc>
        <w:tc>
          <w:tcPr>
            <w:tcW w:w="992" w:type="dxa"/>
            <w:tcBorders>
              <w:top w:val="single" w:sz="4" w:space="0" w:color="auto"/>
              <w:left w:val="single" w:sz="4" w:space="0" w:color="auto"/>
              <w:bottom w:val="single" w:sz="4" w:space="0" w:color="auto"/>
              <w:right w:val="single" w:sz="4" w:space="0" w:color="auto"/>
            </w:tcBorders>
            <w:noWrap/>
            <w:vAlign w:val="center"/>
          </w:tcPr>
          <w:p w:rsidR="00E27756" w:rsidRPr="0085556B" w:rsidRDefault="00E27756" w:rsidP="00507183">
            <w:pPr>
              <w:ind w:left="-87" w:right="-108"/>
              <w:jc w:val="center"/>
              <w:rPr>
                <w:b/>
                <w:color w:val="000000"/>
                <w:sz w:val="16"/>
                <w:szCs w:val="16"/>
              </w:rPr>
            </w:pPr>
            <w:r w:rsidRPr="00F06639">
              <w:rPr>
                <w:b/>
                <w:color w:val="000000"/>
                <w:sz w:val="16"/>
                <w:szCs w:val="16"/>
              </w:rPr>
              <w:t>602 690,4</w:t>
            </w:r>
          </w:p>
        </w:tc>
        <w:tc>
          <w:tcPr>
            <w:tcW w:w="1276" w:type="dxa"/>
            <w:tcBorders>
              <w:top w:val="single" w:sz="4" w:space="0" w:color="auto"/>
              <w:left w:val="single" w:sz="4" w:space="0" w:color="auto"/>
              <w:bottom w:val="single" w:sz="4" w:space="0" w:color="auto"/>
              <w:right w:val="single" w:sz="4" w:space="0" w:color="auto"/>
            </w:tcBorders>
            <w:noWrap/>
            <w:vAlign w:val="center"/>
          </w:tcPr>
          <w:p w:rsidR="00E27756" w:rsidRPr="0085556B" w:rsidRDefault="00E27756" w:rsidP="00507183">
            <w:pPr>
              <w:jc w:val="center"/>
              <w:rPr>
                <w:b/>
                <w:color w:val="000000"/>
                <w:sz w:val="16"/>
                <w:szCs w:val="16"/>
              </w:rPr>
            </w:pPr>
            <w:r>
              <w:rPr>
                <w:b/>
                <w:color w:val="000000"/>
                <w:sz w:val="16"/>
                <w:szCs w:val="16"/>
              </w:rPr>
              <w:t>42 215,8</w:t>
            </w:r>
          </w:p>
        </w:tc>
        <w:tc>
          <w:tcPr>
            <w:tcW w:w="709" w:type="dxa"/>
            <w:tcBorders>
              <w:top w:val="single" w:sz="4" w:space="0" w:color="auto"/>
              <w:left w:val="single" w:sz="4" w:space="0" w:color="auto"/>
              <w:bottom w:val="single" w:sz="4" w:space="0" w:color="auto"/>
              <w:right w:val="single" w:sz="4" w:space="0" w:color="auto"/>
            </w:tcBorders>
            <w:noWrap/>
            <w:vAlign w:val="center"/>
          </w:tcPr>
          <w:p w:rsidR="00E27756" w:rsidRPr="0085556B" w:rsidRDefault="00E27756" w:rsidP="00507183">
            <w:pPr>
              <w:jc w:val="center"/>
              <w:rPr>
                <w:b/>
                <w:color w:val="000000"/>
                <w:sz w:val="16"/>
                <w:szCs w:val="16"/>
              </w:rPr>
            </w:pPr>
            <w:r>
              <w:rPr>
                <w:b/>
                <w:color w:val="000000"/>
                <w:sz w:val="16"/>
                <w:szCs w:val="16"/>
              </w:rPr>
              <w:t>93</w:t>
            </w:r>
            <w:r w:rsidRPr="0085556B">
              <w:rPr>
                <w:b/>
                <w:color w:val="000000"/>
                <w:sz w:val="16"/>
                <w:szCs w:val="16"/>
              </w:rPr>
              <w:t>,</w:t>
            </w:r>
            <w:r>
              <w:rPr>
                <w:b/>
                <w:color w:val="000000"/>
                <w:sz w:val="16"/>
                <w:szCs w:val="16"/>
              </w:rPr>
              <w:t>5</w:t>
            </w:r>
          </w:p>
        </w:tc>
      </w:tr>
      <w:tr w:rsidR="00E27756" w:rsidRPr="00485E0C" w:rsidTr="00E27756">
        <w:trPr>
          <w:trHeight w:val="261"/>
        </w:trPr>
        <w:tc>
          <w:tcPr>
            <w:tcW w:w="1708" w:type="dxa"/>
            <w:tcBorders>
              <w:top w:val="single" w:sz="4" w:space="0" w:color="auto"/>
              <w:left w:val="single" w:sz="4" w:space="0" w:color="auto"/>
              <w:bottom w:val="single" w:sz="4" w:space="0" w:color="auto"/>
              <w:right w:val="single" w:sz="4" w:space="0" w:color="auto"/>
            </w:tcBorders>
            <w:vAlign w:val="center"/>
          </w:tcPr>
          <w:p w:rsidR="00E27756" w:rsidRPr="0085556B" w:rsidRDefault="00E27756" w:rsidP="00507183">
            <w:pPr>
              <w:jc w:val="center"/>
              <w:rPr>
                <w:b/>
                <w:i/>
                <w:sz w:val="16"/>
                <w:szCs w:val="16"/>
              </w:rPr>
            </w:pPr>
            <w:r w:rsidRPr="0085556B">
              <w:rPr>
                <w:b/>
                <w:i/>
                <w:sz w:val="16"/>
                <w:szCs w:val="16"/>
              </w:rPr>
              <w:t>Образование</w:t>
            </w:r>
          </w:p>
        </w:tc>
        <w:tc>
          <w:tcPr>
            <w:tcW w:w="715" w:type="dxa"/>
            <w:tcBorders>
              <w:top w:val="single" w:sz="4" w:space="0" w:color="auto"/>
              <w:left w:val="single" w:sz="4" w:space="0" w:color="auto"/>
              <w:bottom w:val="single" w:sz="4" w:space="0" w:color="auto"/>
              <w:right w:val="single" w:sz="4" w:space="0" w:color="auto"/>
            </w:tcBorders>
            <w:noWrap/>
            <w:vAlign w:val="center"/>
          </w:tcPr>
          <w:p w:rsidR="00E27756" w:rsidRPr="0085556B" w:rsidRDefault="00E27756" w:rsidP="00507183">
            <w:pPr>
              <w:jc w:val="center"/>
              <w:rPr>
                <w:b/>
                <w:i/>
                <w:color w:val="000000"/>
                <w:sz w:val="16"/>
                <w:szCs w:val="16"/>
              </w:rPr>
            </w:pPr>
            <w:r w:rsidRPr="0085556B">
              <w:rPr>
                <w:b/>
                <w:i/>
                <w:color w:val="000000"/>
                <w:sz w:val="16"/>
                <w:szCs w:val="16"/>
              </w:rPr>
              <w:t>07 00</w:t>
            </w:r>
          </w:p>
        </w:tc>
        <w:tc>
          <w:tcPr>
            <w:tcW w:w="988" w:type="dxa"/>
            <w:tcBorders>
              <w:top w:val="single" w:sz="4" w:space="0" w:color="auto"/>
              <w:left w:val="single" w:sz="4" w:space="0" w:color="auto"/>
              <w:bottom w:val="single" w:sz="4" w:space="0" w:color="auto"/>
              <w:right w:val="single" w:sz="4" w:space="0" w:color="auto"/>
            </w:tcBorders>
            <w:noWrap/>
            <w:vAlign w:val="center"/>
          </w:tcPr>
          <w:p w:rsidR="00E27756" w:rsidRPr="0085556B" w:rsidRDefault="00E27756" w:rsidP="00507183">
            <w:pPr>
              <w:jc w:val="center"/>
              <w:rPr>
                <w:b/>
                <w:i/>
                <w:color w:val="000000"/>
                <w:sz w:val="16"/>
                <w:szCs w:val="16"/>
              </w:rPr>
            </w:pPr>
            <w:r w:rsidRPr="00CF6266">
              <w:rPr>
                <w:b/>
                <w:i/>
                <w:color w:val="000000"/>
                <w:sz w:val="16"/>
                <w:szCs w:val="16"/>
              </w:rPr>
              <w:t>256 218,6</w:t>
            </w:r>
          </w:p>
        </w:tc>
        <w:tc>
          <w:tcPr>
            <w:tcW w:w="1154" w:type="dxa"/>
            <w:tcBorders>
              <w:top w:val="single" w:sz="4" w:space="0" w:color="auto"/>
              <w:left w:val="single" w:sz="4" w:space="0" w:color="auto"/>
              <w:bottom w:val="single" w:sz="4" w:space="0" w:color="auto"/>
              <w:right w:val="single" w:sz="4" w:space="0" w:color="auto"/>
            </w:tcBorders>
            <w:noWrap/>
            <w:vAlign w:val="center"/>
          </w:tcPr>
          <w:p w:rsidR="00E27756" w:rsidRPr="0085556B" w:rsidRDefault="00E27756" w:rsidP="00507183">
            <w:pPr>
              <w:jc w:val="center"/>
              <w:rPr>
                <w:b/>
                <w:i/>
                <w:color w:val="000000"/>
                <w:sz w:val="16"/>
                <w:szCs w:val="16"/>
              </w:rPr>
            </w:pPr>
            <w:r w:rsidRPr="00CF6266">
              <w:rPr>
                <w:b/>
                <w:i/>
                <w:color w:val="000000"/>
                <w:sz w:val="16"/>
                <w:szCs w:val="16"/>
              </w:rPr>
              <w:t>291 203,5</w:t>
            </w:r>
          </w:p>
        </w:tc>
        <w:tc>
          <w:tcPr>
            <w:tcW w:w="992" w:type="dxa"/>
            <w:tcBorders>
              <w:top w:val="single" w:sz="4" w:space="0" w:color="auto"/>
              <w:left w:val="single" w:sz="4" w:space="0" w:color="auto"/>
              <w:bottom w:val="single" w:sz="4" w:space="0" w:color="auto"/>
              <w:right w:val="single" w:sz="4" w:space="0" w:color="auto"/>
            </w:tcBorders>
            <w:noWrap/>
            <w:vAlign w:val="center"/>
          </w:tcPr>
          <w:p w:rsidR="00E27756" w:rsidRPr="0085556B" w:rsidRDefault="00E27756" w:rsidP="00507183">
            <w:pPr>
              <w:jc w:val="center"/>
              <w:rPr>
                <w:b/>
                <w:i/>
                <w:color w:val="000000"/>
                <w:sz w:val="16"/>
                <w:szCs w:val="16"/>
              </w:rPr>
            </w:pPr>
            <w:r w:rsidRPr="00CF6266">
              <w:rPr>
                <w:b/>
                <w:i/>
                <w:color w:val="000000"/>
                <w:sz w:val="16"/>
                <w:szCs w:val="16"/>
              </w:rPr>
              <w:t>34 984,9</w:t>
            </w:r>
          </w:p>
        </w:tc>
        <w:tc>
          <w:tcPr>
            <w:tcW w:w="709" w:type="dxa"/>
            <w:tcBorders>
              <w:top w:val="single" w:sz="4" w:space="0" w:color="auto"/>
              <w:left w:val="single" w:sz="4" w:space="0" w:color="auto"/>
              <w:bottom w:val="single" w:sz="4" w:space="0" w:color="auto"/>
              <w:right w:val="single" w:sz="4" w:space="0" w:color="auto"/>
            </w:tcBorders>
            <w:noWrap/>
            <w:vAlign w:val="center"/>
          </w:tcPr>
          <w:p w:rsidR="00E27756" w:rsidRPr="0085556B" w:rsidRDefault="00E27756" w:rsidP="00507183">
            <w:pPr>
              <w:jc w:val="center"/>
              <w:rPr>
                <w:b/>
                <w:i/>
                <w:color w:val="000000"/>
                <w:sz w:val="16"/>
                <w:szCs w:val="16"/>
              </w:rPr>
            </w:pPr>
            <w:r>
              <w:rPr>
                <w:b/>
                <w:i/>
                <w:color w:val="000000"/>
                <w:sz w:val="16"/>
                <w:szCs w:val="16"/>
              </w:rPr>
              <w:t>113,7</w:t>
            </w:r>
          </w:p>
        </w:tc>
        <w:tc>
          <w:tcPr>
            <w:tcW w:w="992" w:type="dxa"/>
            <w:tcBorders>
              <w:top w:val="single" w:sz="4" w:space="0" w:color="auto"/>
              <w:left w:val="single" w:sz="4" w:space="0" w:color="auto"/>
              <w:bottom w:val="single" w:sz="4" w:space="0" w:color="auto"/>
              <w:right w:val="single" w:sz="4" w:space="0" w:color="auto"/>
            </w:tcBorders>
            <w:noWrap/>
            <w:vAlign w:val="center"/>
          </w:tcPr>
          <w:p w:rsidR="00E27756" w:rsidRPr="0085556B" w:rsidRDefault="00E27756" w:rsidP="00507183">
            <w:pPr>
              <w:jc w:val="center"/>
              <w:rPr>
                <w:b/>
                <w:i/>
                <w:color w:val="000000"/>
                <w:sz w:val="16"/>
                <w:szCs w:val="16"/>
              </w:rPr>
            </w:pPr>
            <w:r w:rsidRPr="00CF6266">
              <w:rPr>
                <w:b/>
                <w:i/>
                <w:color w:val="000000"/>
                <w:sz w:val="16"/>
                <w:szCs w:val="16"/>
              </w:rPr>
              <w:t>282 087,</w:t>
            </w:r>
            <w:r>
              <w:rPr>
                <w:b/>
                <w:i/>
                <w:color w:val="000000"/>
                <w:sz w:val="16"/>
                <w:szCs w:val="16"/>
              </w:rPr>
              <w:t>4</w:t>
            </w:r>
          </w:p>
        </w:tc>
        <w:tc>
          <w:tcPr>
            <w:tcW w:w="1276" w:type="dxa"/>
            <w:tcBorders>
              <w:top w:val="single" w:sz="4" w:space="0" w:color="auto"/>
              <w:left w:val="single" w:sz="4" w:space="0" w:color="auto"/>
              <w:bottom w:val="single" w:sz="4" w:space="0" w:color="auto"/>
              <w:right w:val="single" w:sz="4" w:space="0" w:color="auto"/>
            </w:tcBorders>
            <w:noWrap/>
            <w:vAlign w:val="center"/>
          </w:tcPr>
          <w:p w:rsidR="00E27756" w:rsidRPr="0085556B" w:rsidRDefault="00E27756" w:rsidP="00507183">
            <w:pPr>
              <w:jc w:val="center"/>
              <w:rPr>
                <w:b/>
                <w:i/>
                <w:color w:val="000000"/>
                <w:sz w:val="16"/>
                <w:szCs w:val="16"/>
              </w:rPr>
            </w:pPr>
            <w:r>
              <w:rPr>
                <w:b/>
                <w:i/>
                <w:color w:val="000000"/>
                <w:sz w:val="16"/>
                <w:szCs w:val="16"/>
              </w:rPr>
              <w:t>9 116,3</w:t>
            </w:r>
          </w:p>
        </w:tc>
        <w:tc>
          <w:tcPr>
            <w:tcW w:w="709" w:type="dxa"/>
            <w:tcBorders>
              <w:top w:val="single" w:sz="4" w:space="0" w:color="auto"/>
              <w:left w:val="single" w:sz="4" w:space="0" w:color="auto"/>
              <w:bottom w:val="single" w:sz="4" w:space="0" w:color="auto"/>
              <w:right w:val="single" w:sz="4" w:space="0" w:color="auto"/>
            </w:tcBorders>
            <w:noWrap/>
            <w:vAlign w:val="center"/>
          </w:tcPr>
          <w:p w:rsidR="00E27756" w:rsidRPr="0085556B" w:rsidRDefault="00E27756" w:rsidP="00507183">
            <w:pPr>
              <w:jc w:val="center"/>
              <w:rPr>
                <w:b/>
                <w:i/>
                <w:color w:val="000000"/>
                <w:sz w:val="16"/>
                <w:szCs w:val="16"/>
              </w:rPr>
            </w:pPr>
            <w:r>
              <w:rPr>
                <w:b/>
                <w:i/>
                <w:color w:val="000000"/>
                <w:sz w:val="16"/>
                <w:szCs w:val="16"/>
              </w:rPr>
              <w:t>96,9</w:t>
            </w:r>
          </w:p>
        </w:tc>
      </w:tr>
      <w:tr w:rsidR="00E27756" w:rsidRPr="00485E0C" w:rsidTr="00E27756">
        <w:trPr>
          <w:trHeight w:val="21"/>
        </w:trPr>
        <w:tc>
          <w:tcPr>
            <w:tcW w:w="1708" w:type="dxa"/>
            <w:tcBorders>
              <w:top w:val="single" w:sz="4" w:space="0" w:color="auto"/>
              <w:left w:val="single" w:sz="4" w:space="0" w:color="auto"/>
              <w:bottom w:val="single" w:sz="4" w:space="0" w:color="auto"/>
              <w:right w:val="single" w:sz="4" w:space="0" w:color="auto"/>
            </w:tcBorders>
            <w:vAlign w:val="center"/>
          </w:tcPr>
          <w:p w:rsidR="00E27756" w:rsidRPr="00B3106B" w:rsidRDefault="00E27756" w:rsidP="00507183">
            <w:pPr>
              <w:jc w:val="center"/>
              <w:rPr>
                <w:sz w:val="16"/>
                <w:szCs w:val="16"/>
              </w:rPr>
            </w:pPr>
            <w:r w:rsidRPr="00B3106B">
              <w:rPr>
                <w:sz w:val="16"/>
                <w:szCs w:val="16"/>
              </w:rPr>
              <w:t>Дошкольное образование</w:t>
            </w:r>
          </w:p>
        </w:tc>
        <w:tc>
          <w:tcPr>
            <w:tcW w:w="715" w:type="dxa"/>
            <w:tcBorders>
              <w:top w:val="single" w:sz="4" w:space="0" w:color="auto"/>
              <w:left w:val="single" w:sz="4" w:space="0" w:color="auto"/>
              <w:bottom w:val="single" w:sz="4" w:space="0" w:color="auto"/>
              <w:right w:val="single" w:sz="4" w:space="0" w:color="auto"/>
            </w:tcBorders>
            <w:noWrap/>
            <w:vAlign w:val="center"/>
          </w:tcPr>
          <w:p w:rsidR="00E27756" w:rsidRPr="00B3106B" w:rsidRDefault="00E27756" w:rsidP="00507183">
            <w:pPr>
              <w:jc w:val="center"/>
              <w:rPr>
                <w:color w:val="000000"/>
                <w:sz w:val="16"/>
                <w:szCs w:val="16"/>
              </w:rPr>
            </w:pPr>
            <w:r w:rsidRPr="00B3106B">
              <w:rPr>
                <w:color w:val="000000"/>
                <w:sz w:val="16"/>
                <w:szCs w:val="16"/>
              </w:rPr>
              <w:t>07 01</w:t>
            </w:r>
          </w:p>
        </w:tc>
        <w:tc>
          <w:tcPr>
            <w:tcW w:w="988" w:type="dxa"/>
            <w:tcBorders>
              <w:top w:val="single" w:sz="4" w:space="0" w:color="auto"/>
              <w:left w:val="single" w:sz="4" w:space="0" w:color="auto"/>
              <w:bottom w:val="single" w:sz="4" w:space="0" w:color="auto"/>
              <w:right w:val="single" w:sz="4" w:space="0" w:color="auto"/>
            </w:tcBorders>
            <w:noWrap/>
            <w:vAlign w:val="center"/>
          </w:tcPr>
          <w:p w:rsidR="00E27756" w:rsidRPr="00C16259" w:rsidRDefault="00E27756" w:rsidP="00507183">
            <w:pPr>
              <w:jc w:val="center"/>
              <w:rPr>
                <w:color w:val="000000"/>
                <w:sz w:val="16"/>
                <w:szCs w:val="16"/>
              </w:rPr>
            </w:pPr>
            <w:r w:rsidRPr="00C16259">
              <w:rPr>
                <w:color w:val="000000"/>
                <w:sz w:val="16"/>
                <w:szCs w:val="16"/>
              </w:rPr>
              <w:t>61 934,9</w:t>
            </w:r>
          </w:p>
        </w:tc>
        <w:tc>
          <w:tcPr>
            <w:tcW w:w="1154" w:type="dxa"/>
            <w:tcBorders>
              <w:top w:val="single" w:sz="4" w:space="0" w:color="auto"/>
              <w:left w:val="single" w:sz="4" w:space="0" w:color="auto"/>
              <w:bottom w:val="single" w:sz="4" w:space="0" w:color="auto"/>
              <w:right w:val="single" w:sz="4" w:space="0" w:color="auto"/>
            </w:tcBorders>
            <w:noWrap/>
            <w:vAlign w:val="center"/>
          </w:tcPr>
          <w:p w:rsidR="00E27756" w:rsidRPr="00C16259" w:rsidRDefault="00E27756" w:rsidP="00507183">
            <w:pPr>
              <w:jc w:val="center"/>
              <w:rPr>
                <w:color w:val="000000"/>
                <w:sz w:val="16"/>
                <w:szCs w:val="16"/>
              </w:rPr>
            </w:pPr>
            <w:r w:rsidRPr="00C16259">
              <w:rPr>
                <w:color w:val="000000"/>
                <w:sz w:val="16"/>
                <w:szCs w:val="16"/>
              </w:rPr>
              <w:t>66 835,2</w:t>
            </w:r>
          </w:p>
        </w:tc>
        <w:tc>
          <w:tcPr>
            <w:tcW w:w="992" w:type="dxa"/>
            <w:tcBorders>
              <w:top w:val="single" w:sz="4" w:space="0" w:color="auto"/>
              <w:left w:val="single" w:sz="4" w:space="0" w:color="auto"/>
              <w:bottom w:val="single" w:sz="4" w:space="0" w:color="auto"/>
              <w:right w:val="single" w:sz="4" w:space="0" w:color="auto"/>
            </w:tcBorders>
            <w:noWrap/>
            <w:vAlign w:val="center"/>
          </w:tcPr>
          <w:p w:rsidR="00E27756" w:rsidRPr="00C16259" w:rsidRDefault="00E27756" w:rsidP="00507183">
            <w:pPr>
              <w:jc w:val="center"/>
              <w:rPr>
                <w:color w:val="000000"/>
                <w:sz w:val="16"/>
                <w:szCs w:val="16"/>
              </w:rPr>
            </w:pPr>
            <w:r w:rsidRPr="00C16259">
              <w:rPr>
                <w:color w:val="000000"/>
                <w:sz w:val="16"/>
                <w:szCs w:val="16"/>
              </w:rPr>
              <w:t>4 900,3</w:t>
            </w:r>
          </w:p>
        </w:tc>
        <w:tc>
          <w:tcPr>
            <w:tcW w:w="709" w:type="dxa"/>
            <w:tcBorders>
              <w:top w:val="single" w:sz="4" w:space="0" w:color="auto"/>
              <w:left w:val="single" w:sz="4" w:space="0" w:color="auto"/>
              <w:bottom w:val="single" w:sz="4" w:space="0" w:color="auto"/>
              <w:right w:val="single" w:sz="4" w:space="0" w:color="auto"/>
            </w:tcBorders>
            <w:noWrap/>
            <w:vAlign w:val="center"/>
          </w:tcPr>
          <w:p w:rsidR="00E27756" w:rsidRPr="00C16259" w:rsidRDefault="00E27756" w:rsidP="00507183">
            <w:pPr>
              <w:jc w:val="center"/>
              <w:rPr>
                <w:color w:val="000000"/>
                <w:sz w:val="16"/>
                <w:szCs w:val="16"/>
              </w:rPr>
            </w:pPr>
            <w:r w:rsidRPr="00C16259">
              <w:rPr>
                <w:color w:val="000000"/>
                <w:sz w:val="16"/>
                <w:szCs w:val="16"/>
              </w:rPr>
              <w:t>107,9</w:t>
            </w:r>
          </w:p>
        </w:tc>
        <w:tc>
          <w:tcPr>
            <w:tcW w:w="992" w:type="dxa"/>
            <w:tcBorders>
              <w:top w:val="single" w:sz="4" w:space="0" w:color="auto"/>
              <w:left w:val="single" w:sz="4" w:space="0" w:color="auto"/>
              <w:bottom w:val="single" w:sz="4" w:space="0" w:color="auto"/>
              <w:right w:val="single" w:sz="4" w:space="0" w:color="auto"/>
            </w:tcBorders>
            <w:noWrap/>
            <w:vAlign w:val="center"/>
          </w:tcPr>
          <w:p w:rsidR="00E27756" w:rsidRPr="00C16259" w:rsidRDefault="00E27756" w:rsidP="00507183">
            <w:pPr>
              <w:jc w:val="center"/>
              <w:rPr>
                <w:color w:val="000000"/>
                <w:sz w:val="16"/>
                <w:szCs w:val="16"/>
              </w:rPr>
            </w:pPr>
            <w:r w:rsidRPr="00C16259">
              <w:rPr>
                <w:color w:val="000000"/>
                <w:sz w:val="16"/>
                <w:szCs w:val="16"/>
              </w:rPr>
              <w:t>64 861,3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756" w:rsidRPr="00B3106B" w:rsidRDefault="00E27756" w:rsidP="00507183">
            <w:pPr>
              <w:jc w:val="center"/>
              <w:rPr>
                <w:color w:val="000000"/>
                <w:sz w:val="16"/>
                <w:szCs w:val="16"/>
              </w:rPr>
            </w:pPr>
            <w:r w:rsidRPr="00B3106B">
              <w:rPr>
                <w:color w:val="000000"/>
                <w:sz w:val="16"/>
                <w:szCs w:val="16"/>
              </w:rPr>
              <w:t>1 973,9</w:t>
            </w:r>
          </w:p>
        </w:tc>
        <w:tc>
          <w:tcPr>
            <w:tcW w:w="709" w:type="dxa"/>
            <w:tcBorders>
              <w:top w:val="single" w:sz="4" w:space="0" w:color="auto"/>
              <w:left w:val="single" w:sz="4" w:space="0" w:color="auto"/>
              <w:bottom w:val="single" w:sz="4" w:space="0" w:color="auto"/>
              <w:right w:val="single" w:sz="4" w:space="0" w:color="auto"/>
            </w:tcBorders>
            <w:noWrap/>
            <w:vAlign w:val="center"/>
          </w:tcPr>
          <w:p w:rsidR="00E27756" w:rsidRPr="00B3106B" w:rsidRDefault="00E27756" w:rsidP="00507183">
            <w:pPr>
              <w:jc w:val="center"/>
              <w:rPr>
                <w:color w:val="000000"/>
                <w:sz w:val="16"/>
                <w:szCs w:val="16"/>
              </w:rPr>
            </w:pPr>
            <w:r w:rsidRPr="00B3106B">
              <w:rPr>
                <w:color w:val="000000"/>
                <w:sz w:val="16"/>
                <w:szCs w:val="16"/>
              </w:rPr>
              <w:t>97,0</w:t>
            </w:r>
          </w:p>
        </w:tc>
      </w:tr>
      <w:tr w:rsidR="00E27756" w:rsidRPr="00485E0C" w:rsidTr="00E27756">
        <w:trPr>
          <w:trHeight w:val="154"/>
        </w:trPr>
        <w:tc>
          <w:tcPr>
            <w:tcW w:w="1708" w:type="dxa"/>
            <w:tcBorders>
              <w:top w:val="single" w:sz="4" w:space="0" w:color="auto"/>
              <w:left w:val="single" w:sz="4" w:space="0" w:color="auto"/>
              <w:bottom w:val="single" w:sz="4" w:space="0" w:color="auto"/>
              <w:right w:val="single" w:sz="4" w:space="0" w:color="auto"/>
            </w:tcBorders>
            <w:vAlign w:val="center"/>
          </w:tcPr>
          <w:p w:rsidR="00E27756" w:rsidRPr="00B3106B" w:rsidRDefault="00E27756" w:rsidP="00507183">
            <w:pPr>
              <w:jc w:val="center"/>
              <w:rPr>
                <w:sz w:val="16"/>
                <w:szCs w:val="16"/>
              </w:rPr>
            </w:pPr>
            <w:r w:rsidRPr="00B3106B">
              <w:rPr>
                <w:sz w:val="16"/>
                <w:szCs w:val="16"/>
              </w:rPr>
              <w:t>Общее образование</w:t>
            </w:r>
          </w:p>
        </w:tc>
        <w:tc>
          <w:tcPr>
            <w:tcW w:w="715" w:type="dxa"/>
            <w:tcBorders>
              <w:top w:val="single" w:sz="4" w:space="0" w:color="auto"/>
              <w:left w:val="single" w:sz="4" w:space="0" w:color="auto"/>
              <w:bottom w:val="single" w:sz="4" w:space="0" w:color="auto"/>
              <w:right w:val="single" w:sz="4" w:space="0" w:color="auto"/>
            </w:tcBorders>
            <w:noWrap/>
            <w:vAlign w:val="center"/>
          </w:tcPr>
          <w:p w:rsidR="00E27756" w:rsidRPr="00B3106B" w:rsidRDefault="00E27756" w:rsidP="00507183">
            <w:pPr>
              <w:jc w:val="center"/>
              <w:rPr>
                <w:sz w:val="16"/>
                <w:szCs w:val="16"/>
              </w:rPr>
            </w:pPr>
            <w:r w:rsidRPr="00B3106B">
              <w:rPr>
                <w:sz w:val="16"/>
                <w:szCs w:val="16"/>
              </w:rPr>
              <w:t>07 02</w:t>
            </w:r>
          </w:p>
        </w:tc>
        <w:tc>
          <w:tcPr>
            <w:tcW w:w="988" w:type="dxa"/>
            <w:tcBorders>
              <w:top w:val="single" w:sz="4" w:space="0" w:color="auto"/>
              <w:left w:val="single" w:sz="4" w:space="0" w:color="auto"/>
              <w:bottom w:val="single" w:sz="4" w:space="0" w:color="auto"/>
              <w:right w:val="single" w:sz="4" w:space="0" w:color="auto"/>
            </w:tcBorders>
            <w:noWrap/>
            <w:vAlign w:val="center"/>
          </w:tcPr>
          <w:p w:rsidR="00E27756" w:rsidRPr="00C16259" w:rsidRDefault="00E27756" w:rsidP="00507183">
            <w:pPr>
              <w:jc w:val="center"/>
              <w:rPr>
                <w:sz w:val="16"/>
                <w:szCs w:val="16"/>
              </w:rPr>
            </w:pPr>
            <w:r w:rsidRPr="00C16259">
              <w:rPr>
                <w:sz w:val="16"/>
                <w:szCs w:val="16"/>
              </w:rPr>
              <w:t>164 088,1</w:t>
            </w:r>
          </w:p>
        </w:tc>
        <w:tc>
          <w:tcPr>
            <w:tcW w:w="1154" w:type="dxa"/>
            <w:tcBorders>
              <w:top w:val="single" w:sz="4" w:space="0" w:color="auto"/>
              <w:left w:val="single" w:sz="4" w:space="0" w:color="auto"/>
              <w:bottom w:val="single" w:sz="4" w:space="0" w:color="auto"/>
              <w:right w:val="single" w:sz="4" w:space="0" w:color="auto"/>
            </w:tcBorders>
            <w:noWrap/>
            <w:vAlign w:val="center"/>
          </w:tcPr>
          <w:p w:rsidR="00E27756" w:rsidRPr="00C16259" w:rsidRDefault="00E27756" w:rsidP="00507183">
            <w:pPr>
              <w:jc w:val="center"/>
              <w:rPr>
                <w:sz w:val="16"/>
                <w:szCs w:val="16"/>
              </w:rPr>
            </w:pPr>
            <w:r w:rsidRPr="00C16259">
              <w:rPr>
                <w:sz w:val="16"/>
                <w:szCs w:val="16"/>
              </w:rPr>
              <w:t>186 154,9</w:t>
            </w:r>
          </w:p>
        </w:tc>
        <w:tc>
          <w:tcPr>
            <w:tcW w:w="992" w:type="dxa"/>
            <w:tcBorders>
              <w:top w:val="single" w:sz="4" w:space="0" w:color="auto"/>
              <w:left w:val="single" w:sz="4" w:space="0" w:color="auto"/>
              <w:bottom w:val="single" w:sz="4" w:space="0" w:color="auto"/>
              <w:right w:val="single" w:sz="4" w:space="0" w:color="auto"/>
            </w:tcBorders>
            <w:noWrap/>
            <w:vAlign w:val="center"/>
          </w:tcPr>
          <w:p w:rsidR="00E27756" w:rsidRPr="00C16259" w:rsidRDefault="00E27756" w:rsidP="00507183">
            <w:pPr>
              <w:jc w:val="center"/>
              <w:rPr>
                <w:sz w:val="16"/>
                <w:szCs w:val="16"/>
              </w:rPr>
            </w:pPr>
            <w:r w:rsidRPr="00C16259">
              <w:rPr>
                <w:sz w:val="16"/>
                <w:szCs w:val="16"/>
              </w:rPr>
              <w:t>22 066,8</w:t>
            </w:r>
          </w:p>
        </w:tc>
        <w:tc>
          <w:tcPr>
            <w:tcW w:w="709" w:type="dxa"/>
            <w:tcBorders>
              <w:top w:val="single" w:sz="4" w:space="0" w:color="auto"/>
              <w:left w:val="single" w:sz="4" w:space="0" w:color="auto"/>
              <w:bottom w:val="single" w:sz="4" w:space="0" w:color="auto"/>
              <w:right w:val="single" w:sz="4" w:space="0" w:color="auto"/>
            </w:tcBorders>
            <w:noWrap/>
            <w:vAlign w:val="center"/>
          </w:tcPr>
          <w:p w:rsidR="00E27756" w:rsidRPr="00C16259" w:rsidRDefault="00E27756" w:rsidP="00507183">
            <w:pPr>
              <w:jc w:val="center"/>
              <w:rPr>
                <w:sz w:val="16"/>
                <w:szCs w:val="16"/>
              </w:rPr>
            </w:pPr>
            <w:r w:rsidRPr="00C16259">
              <w:rPr>
                <w:sz w:val="16"/>
                <w:szCs w:val="16"/>
              </w:rPr>
              <w:t>113,4</w:t>
            </w:r>
          </w:p>
        </w:tc>
        <w:tc>
          <w:tcPr>
            <w:tcW w:w="992" w:type="dxa"/>
            <w:tcBorders>
              <w:top w:val="single" w:sz="4" w:space="0" w:color="auto"/>
              <w:left w:val="single" w:sz="4" w:space="0" w:color="auto"/>
              <w:bottom w:val="single" w:sz="4" w:space="0" w:color="auto"/>
              <w:right w:val="single" w:sz="4" w:space="0" w:color="auto"/>
            </w:tcBorders>
            <w:noWrap/>
            <w:vAlign w:val="center"/>
          </w:tcPr>
          <w:p w:rsidR="00E27756" w:rsidRPr="00C16259" w:rsidRDefault="00E27756" w:rsidP="00507183">
            <w:pPr>
              <w:jc w:val="center"/>
              <w:rPr>
                <w:sz w:val="16"/>
                <w:szCs w:val="16"/>
              </w:rPr>
            </w:pPr>
            <w:r w:rsidRPr="00C16259">
              <w:rPr>
                <w:sz w:val="16"/>
                <w:szCs w:val="16"/>
              </w:rPr>
              <w:t>179 456,1</w:t>
            </w:r>
          </w:p>
        </w:tc>
        <w:tc>
          <w:tcPr>
            <w:tcW w:w="1276" w:type="dxa"/>
            <w:tcBorders>
              <w:top w:val="single" w:sz="4" w:space="0" w:color="auto"/>
              <w:left w:val="single" w:sz="4" w:space="0" w:color="auto"/>
              <w:bottom w:val="single" w:sz="4" w:space="0" w:color="auto"/>
              <w:right w:val="single" w:sz="4" w:space="0" w:color="auto"/>
            </w:tcBorders>
            <w:noWrap/>
            <w:vAlign w:val="center"/>
          </w:tcPr>
          <w:p w:rsidR="00E27756" w:rsidRPr="00B3106B" w:rsidRDefault="00E27756" w:rsidP="00507183">
            <w:pPr>
              <w:jc w:val="center"/>
              <w:rPr>
                <w:sz w:val="16"/>
                <w:szCs w:val="16"/>
              </w:rPr>
            </w:pPr>
            <w:r w:rsidRPr="00B3106B">
              <w:rPr>
                <w:sz w:val="16"/>
                <w:szCs w:val="16"/>
              </w:rPr>
              <w:t>6 698,8</w:t>
            </w:r>
          </w:p>
        </w:tc>
        <w:tc>
          <w:tcPr>
            <w:tcW w:w="709" w:type="dxa"/>
            <w:tcBorders>
              <w:top w:val="single" w:sz="4" w:space="0" w:color="auto"/>
              <w:left w:val="single" w:sz="4" w:space="0" w:color="auto"/>
              <w:bottom w:val="single" w:sz="4" w:space="0" w:color="auto"/>
              <w:right w:val="single" w:sz="4" w:space="0" w:color="auto"/>
            </w:tcBorders>
            <w:noWrap/>
            <w:vAlign w:val="center"/>
          </w:tcPr>
          <w:p w:rsidR="00E27756" w:rsidRPr="00B3106B" w:rsidRDefault="00E27756" w:rsidP="00507183">
            <w:pPr>
              <w:jc w:val="center"/>
              <w:rPr>
                <w:sz w:val="16"/>
                <w:szCs w:val="16"/>
              </w:rPr>
            </w:pPr>
            <w:r w:rsidRPr="00B3106B">
              <w:rPr>
                <w:sz w:val="16"/>
                <w:szCs w:val="16"/>
              </w:rPr>
              <w:t>96,4</w:t>
            </w:r>
          </w:p>
        </w:tc>
      </w:tr>
      <w:tr w:rsidR="00E27756" w:rsidRPr="00485E0C" w:rsidTr="00E27756">
        <w:trPr>
          <w:trHeight w:val="313"/>
        </w:trPr>
        <w:tc>
          <w:tcPr>
            <w:tcW w:w="1708" w:type="dxa"/>
            <w:tcBorders>
              <w:top w:val="single" w:sz="4" w:space="0" w:color="auto"/>
              <w:left w:val="single" w:sz="4" w:space="0" w:color="auto"/>
              <w:bottom w:val="single" w:sz="4" w:space="0" w:color="auto"/>
              <w:right w:val="single" w:sz="4" w:space="0" w:color="auto"/>
            </w:tcBorders>
            <w:vAlign w:val="center"/>
          </w:tcPr>
          <w:p w:rsidR="00E27756" w:rsidRPr="00B3106B" w:rsidRDefault="00E27756" w:rsidP="00507183">
            <w:pPr>
              <w:jc w:val="center"/>
              <w:rPr>
                <w:sz w:val="16"/>
                <w:szCs w:val="16"/>
              </w:rPr>
            </w:pPr>
            <w:r>
              <w:rPr>
                <w:sz w:val="18"/>
                <w:szCs w:val="18"/>
              </w:rPr>
              <w:t>Дополнительное образование детей</w:t>
            </w:r>
          </w:p>
        </w:tc>
        <w:tc>
          <w:tcPr>
            <w:tcW w:w="715" w:type="dxa"/>
            <w:tcBorders>
              <w:top w:val="single" w:sz="4" w:space="0" w:color="auto"/>
              <w:left w:val="single" w:sz="4" w:space="0" w:color="auto"/>
              <w:bottom w:val="single" w:sz="4" w:space="0" w:color="auto"/>
              <w:right w:val="single" w:sz="4" w:space="0" w:color="auto"/>
            </w:tcBorders>
            <w:noWrap/>
            <w:vAlign w:val="center"/>
          </w:tcPr>
          <w:p w:rsidR="00E27756" w:rsidRPr="00B3106B" w:rsidRDefault="00E27756" w:rsidP="00507183">
            <w:pPr>
              <w:jc w:val="center"/>
              <w:rPr>
                <w:sz w:val="16"/>
                <w:szCs w:val="16"/>
              </w:rPr>
            </w:pPr>
            <w:r>
              <w:rPr>
                <w:sz w:val="16"/>
                <w:szCs w:val="16"/>
              </w:rPr>
              <w:t>07 03</w:t>
            </w:r>
          </w:p>
        </w:tc>
        <w:tc>
          <w:tcPr>
            <w:tcW w:w="988" w:type="dxa"/>
            <w:tcBorders>
              <w:top w:val="single" w:sz="4" w:space="0" w:color="auto"/>
              <w:left w:val="single" w:sz="4" w:space="0" w:color="auto"/>
              <w:bottom w:val="single" w:sz="4" w:space="0" w:color="auto"/>
              <w:right w:val="single" w:sz="4" w:space="0" w:color="auto"/>
            </w:tcBorders>
            <w:noWrap/>
            <w:vAlign w:val="center"/>
          </w:tcPr>
          <w:p w:rsidR="00E27756" w:rsidRPr="00C16259" w:rsidRDefault="00E27756" w:rsidP="00507183">
            <w:pPr>
              <w:jc w:val="center"/>
              <w:rPr>
                <w:sz w:val="16"/>
                <w:szCs w:val="16"/>
              </w:rPr>
            </w:pPr>
            <w:r w:rsidRPr="00C16259">
              <w:rPr>
                <w:sz w:val="16"/>
                <w:szCs w:val="16"/>
              </w:rPr>
              <w:t>27 861,9</w:t>
            </w:r>
          </w:p>
        </w:tc>
        <w:tc>
          <w:tcPr>
            <w:tcW w:w="1154" w:type="dxa"/>
            <w:tcBorders>
              <w:top w:val="single" w:sz="4" w:space="0" w:color="auto"/>
              <w:left w:val="single" w:sz="4" w:space="0" w:color="auto"/>
              <w:bottom w:val="single" w:sz="4" w:space="0" w:color="auto"/>
              <w:right w:val="single" w:sz="4" w:space="0" w:color="auto"/>
            </w:tcBorders>
            <w:noWrap/>
            <w:vAlign w:val="center"/>
          </w:tcPr>
          <w:p w:rsidR="00E27756" w:rsidRPr="00C16259" w:rsidRDefault="00E27756" w:rsidP="00507183">
            <w:pPr>
              <w:jc w:val="center"/>
              <w:rPr>
                <w:sz w:val="16"/>
                <w:szCs w:val="16"/>
              </w:rPr>
            </w:pPr>
            <w:r w:rsidRPr="00C16259">
              <w:rPr>
                <w:sz w:val="16"/>
                <w:szCs w:val="16"/>
              </w:rPr>
              <w:t>33 828,8</w:t>
            </w:r>
          </w:p>
        </w:tc>
        <w:tc>
          <w:tcPr>
            <w:tcW w:w="992" w:type="dxa"/>
            <w:tcBorders>
              <w:top w:val="single" w:sz="4" w:space="0" w:color="auto"/>
              <w:left w:val="single" w:sz="4" w:space="0" w:color="auto"/>
              <w:bottom w:val="single" w:sz="4" w:space="0" w:color="auto"/>
              <w:right w:val="single" w:sz="4" w:space="0" w:color="auto"/>
            </w:tcBorders>
            <w:noWrap/>
            <w:vAlign w:val="center"/>
          </w:tcPr>
          <w:p w:rsidR="00E27756" w:rsidRPr="00C16259" w:rsidRDefault="00E27756" w:rsidP="00507183">
            <w:pPr>
              <w:jc w:val="center"/>
              <w:rPr>
                <w:sz w:val="16"/>
                <w:szCs w:val="16"/>
              </w:rPr>
            </w:pPr>
            <w:r w:rsidRPr="00C16259">
              <w:rPr>
                <w:sz w:val="16"/>
                <w:szCs w:val="16"/>
              </w:rPr>
              <w:t>5 966,9</w:t>
            </w:r>
          </w:p>
        </w:tc>
        <w:tc>
          <w:tcPr>
            <w:tcW w:w="709" w:type="dxa"/>
            <w:tcBorders>
              <w:top w:val="single" w:sz="4" w:space="0" w:color="auto"/>
              <w:left w:val="single" w:sz="4" w:space="0" w:color="auto"/>
              <w:bottom w:val="single" w:sz="4" w:space="0" w:color="auto"/>
              <w:right w:val="single" w:sz="4" w:space="0" w:color="auto"/>
            </w:tcBorders>
            <w:noWrap/>
            <w:vAlign w:val="center"/>
          </w:tcPr>
          <w:p w:rsidR="00E27756" w:rsidRPr="00C16259" w:rsidRDefault="00E27756" w:rsidP="00507183">
            <w:pPr>
              <w:jc w:val="center"/>
              <w:rPr>
                <w:sz w:val="16"/>
                <w:szCs w:val="16"/>
              </w:rPr>
            </w:pPr>
            <w:r w:rsidRPr="00C16259">
              <w:rPr>
                <w:sz w:val="16"/>
                <w:szCs w:val="16"/>
              </w:rPr>
              <w:t>121,4</w:t>
            </w:r>
          </w:p>
        </w:tc>
        <w:tc>
          <w:tcPr>
            <w:tcW w:w="992" w:type="dxa"/>
            <w:tcBorders>
              <w:top w:val="single" w:sz="4" w:space="0" w:color="auto"/>
              <w:left w:val="single" w:sz="4" w:space="0" w:color="auto"/>
              <w:bottom w:val="single" w:sz="4" w:space="0" w:color="auto"/>
              <w:right w:val="single" w:sz="4" w:space="0" w:color="auto"/>
            </w:tcBorders>
            <w:noWrap/>
            <w:vAlign w:val="center"/>
          </w:tcPr>
          <w:p w:rsidR="00E27756" w:rsidRPr="00C16259" w:rsidRDefault="00E27756" w:rsidP="00507183">
            <w:pPr>
              <w:jc w:val="center"/>
              <w:rPr>
                <w:sz w:val="16"/>
                <w:szCs w:val="16"/>
              </w:rPr>
            </w:pPr>
            <w:r w:rsidRPr="00C16259">
              <w:rPr>
                <w:sz w:val="16"/>
                <w:szCs w:val="16"/>
              </w:rPr>
              <w:t>33 513,6</w:t>
            </w:r>
          </w:p>
        </w:tc>
        <w:tc>
          <w:tcPr>
            <w:tcW w:w="1276" w:type="dxa"/>
            <w:tcBorders>
              <w:top w:val="single" w:sz="4" w:space="0" w:color="auto"/>
              <w:left w:val="single" w:sz="4" w:space="0" w:color="auto"/>
              <w:bottom w:val="single" w:sz="4" w:space="0" w:color="auto"/>
              <w:right w:val="single" w:sz="4" w:space="0" w:color="auto"/>
            </w:tcBorders>
            <w:noWrap/>
            <w:vAlign w:val="center"/>
          </w:tcPr>
          <w:p w:rsidR="00E27756" w:rsidRPr="00B3106B" w:rsidRDefault="00E27756" w:rsidP="00507183">
            <w:pPr>
              <w:jc w:val="center"/>
              <w:rPr>
                <w:sz w:val="16"/>
                <w:szCs w:val="16"/>
              </w:rPr>
            </w:pPr>
            <w:r>
              <w:rPr>
                <w:sz w:val="16"/>
                <w:szCs w:val="16"/>
              </w:rPr>
              <w:t>315,2</w:t>
            </w:r>
          </w:p>
        </w:tc>
        <w:tc>
          <w:tcPr>
            <w:tcW w:w="709" w:type="dxa"/>
            <w:tcBorders>
              <w:top w:val="single" w:sz="4" w:space="0" w:color="auto"/>
              <w:left w:val="single" w:sz="4" w:space="0" w:color="auto"/>
              <w:bottom w:val="single" w:sz="4" w:space="0" w:color="auto"/>
              <w:right w:val="single" w:sz="4" w:space="0" w:color="auto"/>
            </w:tcBorders>
            <w:noWrap/>
            <w:vAlign w:val="center"/>
          </w:tcPr>
          <w:p w:rsidR="00E27756" w:rsidRPr="00B3106B" w:rsidRDefault="00E27756" w:rsidP="00507183">
            <w:pPr>
              <w:jc w:val="center"/>
              <w:rPr>
                <w:sz w:val="16"/>
                <w:szCs w:val="16"/>
              </w:rPr>
            </w:pPr>
            <w:r>
              <w:rPr>
                <w:sz w:val="16"/>
                <w:szCs w:val="16"/>
              </w:rPr>
              <w:t>99,1</w:t>
            </w:r>
          </w:p>
        </w:tc>
      </w:tr>
      <w:tr w:rsidR="00E27756" w:rsidRPr="00485E0C" w:rsidTr="00E27756">
        <w:trPr>
          <w:trHeight w:val="21"/>
        </w:trPr>
        <w:tc>
          <w:tcPr>
            <w:tcW w:w="1708" w:type="dxa"/>
            <w:tcBorders>
              <w:top w:val="single" w:sz="4" w:space="0" w:color="auto"/>
              <w:left w:val="single" w:sz="4" w:space="0" w:color="auto"/>
              <w:bottom w:val="single" w:sz="4" w:space="0" w:color="auto"/>
              <w:right w:val="single" w:sz="4" w:space="0" w:color="auto"/>
            </w:tcBorders>
            <w:vAlign w:val="center"/>
          </w:tcPr>
          <w:p w:rsidR="00E27756" w:rsidRPr="00334855" w:rsidRDefault="00E27756" w:rsidP="00507183">
            <w:pPr>
              <w:jc w:val="center"/>
              <w:rPr>
                <w:sz w:val="16"/>
                <w:szCs w:val="16"/>
              </w:rPr>
            </w:pPr>
            <w:r w:rsidRPr="00334855">
              <w:rPr>
                <w:sz w:val="16"/>
                <w:szCs w:val="16"/>
              </w:rPr>
              <w:t>Молодежная политика и оздоровление детей</w:t>
            </w:r>
          </w:p>
        </w:tc>
        <w:tc>
          <w:tcPr>
            <w:tcW w:w="715" w:type="dxa"/>
            <w:tcBorders>
              <w:top w:val="single" w:sz="4" w:space="0" w:color="auto"/>
              <w:left w:val="single" w:sz="4" w:space="0" w:color="auto"/>
              <w:bottom w:val="single" w:sz="4" w:space="0" w:color="auto"/>
              <w:right w:val="single" w:sz="4" w:space="0" w:color="auto"/>
            </w:tcBorders>
            <w:noWrap/>
            <w:vAlign w:val="center"/>
          </w:tcPr>
          <w:p w:rsidR="00E27756" w:rsidRPr="00334855" w:rsidRDefault="00E27756" w:rsidP="00507183">
            <w:pPr>
              <w:jc w:val="center"/>
              <w:rPr>
                <w:color w:val="000000"/>
                <w:sz w:val="16"/>
                <w:szCs w:val="16"/>
              </w:rPr>
            </w:pPr>
            <w:r w:rsidRPr="00334855">
              <w:rPr>
                <w:color w:val="000000"/>
                <w:sz w:val="16"/>
                <w:szCs w:val="16"/>
              </w:rPr>
              <w:t>07 07</w:t>
            </w:r>
          </w:p>
        </w:tc>
        <w:tc>
          <w:tcPr>
            <w:tcW w:w="988" w:type="dxa"/>
            <w:tcBorders>
              <w:top w:val="single" w:sz="4" w:space="0" w:color="auto"/>
              <w:left w:val="single" w:sz="4" w:space="0" w:color="auto"/>
              <w:bottom w:val="single" w:sz="4" w:space="0" w:color="auto"/>
              <w:right w:val="single" w:sz="4" w:space="0" w:color="auto"/>
            </w:tcBorders>
            <w:noWrap/>
            <w:vAlign w:val="center"/>
          </w:tcPr>
          <w:p w:rsidR="00E27756" w:rsidRPr="00334855" w:rsidRDefault="00E27756" w:rsidP="00507183">
            <w:pPr>
              <w:jc w:val="center"/>
              <w:rPr>
                <w:color w:val="000000"/>
                <w:sz w:val="16"/>
                <w:szCs w:val="16"/>
              </w:rPr>
            </w:pPr>
            <w:r w:rsidRPr="00334855">
              <w:rPr>
                <w:color w:val="000000"/>
                <w:sz w:val="16"/>
                <w:szCs w:val="16"/>
              </w:rPr>
              <w:t>107,7</w:t>
            </w:r>
          </w:p>
        </w:tc>
        <w:tc>
          <w:tcPr>
            <w:tcW w:w="1154" w:type="dxa"/>
            <w:tcBorders>
              <w:top w:val="single" w:sz="4" w:space="0" w:color="auto"/>
              <w:left w:val="single" w:sz="4" w:space="0" w:color="auto"/>
              <w:bottom w:val="single" w:sz="4" w:space="0" w:color="auto"/>
              <w:right w:val="single" w:sz="4" w:space="0" w:color="auto"/>
            </w:tcBorders>
            <w:noWrap/>
            <w:vAlign w:val="center"/>
          </w:tcPr>
          <w:p w:rsidR="00E27756" w:rsidRPr="00334855" w:rsidRDefault="00E27756" w:rsidP="00507183">
            <w:pPr>
              <w:jc w:val="center"/>
              <w:rPr>
                <w:color w:val="000000"/>
                <w:sz w:val="16"/>
                <w:szCs w:val="16"/>
              </w:rPr>
            </w:pPr>
            <w:r w:rsidRPr="00334855">
              <w:rPr>
                <w:color w:val="000000"/>
                <w:sz w:val="16"/>
                <w:szCs w:val="16"/>
              </w:rPr>
              <w:t>110,9</w:t>
            </w:r>
          </w:p>
        </w:tc>
        <w:tc>
          <w:tcPr>
            <w:tcW w:w="992" w:type="dxa"/>
            <w:tcBorders>
              <w:top w:val="single" w:sz="4" w:space="0" w:color="auto"/>
              <w:left w:val="single" w:sz="4" w:space="0" w:color="auto"/>
              <w:bottom w:val="single" w:sz="4" w:space="0" w:color="auto"/>
              <w:right w:val="single" w:sz="4" w:space="0" w:color="auto"/>
            </w:tcBorders>
            <w:noWrap/>
            <w:vAlign w:val="center"/>
          </w:tcPr>
          <w:p w:rsidR="00E27756" w:rsidRPr="00334855" w:rsidRDefault="00E27756" w:rsidP="00507183">
            <w:pPr>
              <w:jc w:val="center"/>
              <w:rPr>
                <w:color w:val="000000"/>
                <w:sz w:val="16"/>
                <w:szCs w:val="16"/>
              </w:rPr>
            </w:pPr>
            <w:r w:rsidRPr="00334855">
              <w:rPr>
                <w:color w:val="000000"/>
                <w:sz w:val="16"/>
                <w:szCs w:val="16"/>
              </w:rPr>
              <w:t>3,2</w:t>
            </w:r>
          </w:p>
        </w:tc>
        <w:tc>
          <w:tcPr>
            <w:tcW w:w="709" w:type="dxa"/>
            <w:tcBorders>
              <w:top w:val="single" w:sz="4" w:space="0" w:color="auto"/>
              <w:left w:val="single" w:sz="4" w:space="0" w:color="auto"/>
              <w:bottom w:val="single" w:sz="4" w:space="0" w:color="auto"/>
              <w:right w:val="single" w:sz="4" w:space="0" w:color="auto"/>
            </w:tcBorders>
            <w:noWrap/>
            <w:vAlign w:val="center"/>
          </w:tcPr>
          <w:p w:rsidR="00E27756" w:rsidRPr="00334855" w:rsidRDefault="00E27756" w:rsidP="00507183">
            <w:pPr>
              <w:jc w:val="center"/>
              <w:rPr>
                <w:color w:val="000000"/>
                <w:sz w:val="16"/>
                <w:szCs w:val="16"/>
              </w:rPr>
            </w:pPr>
            <w:r w:rsidRPr="00334855">
              <w:rPr>
                <w:color w:val="000000"/>
                <w:sz w:val="16"/>
                <w:szCs w:val="16"/>
              </w:rPr>
              <w:t>103,0</w:t>
            </w:r>
          </w:p>
        </w:tc>
        <w:tc>
          <w:tcPr>
            <w:tcW w:w="992" w:type="dxa"/>
            <w:tcBorders>
              <w:top w:val="single" w:sz="4" w:space="0" w:color="auto"/>
              <w:left w:val="single" w:sz="4" w:space="0" w:color="auto"/>
              <w:bottom w:val="single" w:sz="4" w:space="0" w:color="auto"/>
              <w:right w:val="single" w:sz="4" w:space="0" w:color="auto"/>
            </w:tcBorders>
            <w:noWrap/>
            <w:vAlign w:val="center"/>
          </w:tcPr>
          <w:p w:rsidR="00E27756" w:rsidRPr="00334855" w:rsidRDefault="00E27756" w:rsidP="00507183">
            <w:pPr>
              <w:jc w:val="center"/>
              <w:rPr>
                <w:color w:val="000000"/>
                <w:sz w:val="16"/>
                <w:szCs w:val="16"/>
              </w:rPr>
            </w:pPr>
            <w:r w:rsidRPr="00334855">
              <w:rPr>
                <w:color w:val="000000"/>
                <w:sz w:val="16"/>
                <w:szCs w:val="16"/>
              </w:rPr>
              <w:t>110,9</w:t>
            </w:r>
          </w:p>
        </w:tc>
        <w:tc>
          <w:tcPr>
            <w:tcW w:w="1276" w:type="dxa"/>
            <w:tcBorders>
              <w:top w:val="single" w:sz="4" w:space="0" w:color="auto"/>
              <w:left w:val="single" w:sz="4" w:space="0" w:color="auto"/>
              <w:bottom w:val="single" w:sz="4" w:space="0" w:color="auto"/>
              <w:right w:val="single" w:sz="4" w:space="0" w:color="auto"/>
            </w:tcBorders>
            <w:noWrap/>
            <w:vAlign w:val="center"/>
          </w:tcPr>
          <w:p w:rsidR="00E27756" w:rsidRPr="00334855" w:rsidRDefault="00E27756" w:rsidP="00507183">
            <w:pPr>
              <w:jc w:val="center"/>
              <w:rPr>
                <w:color w:val="000000"/>
                <w:sz w:val="16"/>
                <w:szCs w:val="16"/>
              </w:rPr>
            </w:pPr>
            <w:r w:rsidRPr="00334855">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center"/>
          </w:tcPr>
          <w:p w:rsidR="00E27756" w:rsidRPr="00334855" w:rsidRDefault="00E27756" w:rsidP="00507183">
            <w:pPr>
              <w:jc w:val="center"/>
              <w:rPr>
                <w:color w:val="000000"/>
                <w:sz w:val="16"/>
                <w:szCs w:val="16"/>
              </w:rPr>
            </w:pPr>
            <w:r w:rsidRPr="00334855">
              <w:rPr>
                <w:color w:val="000000"/>
                <w:sz w:val="16"/>
                <w:szCs w:val="16"/>
              </w:rPr>
              <w:t>100,0</w:t>
            </w:r>
          </w:p>
        </w:tc>
      </w:tr>
      <w:tr w:rsidR="00E27756" w:rsidRPr="00485E0C" w:rsidTr="00E27756">
        <w:trPr>
          <w:trHeight w:val="21"/>
        </w:trPr>
        <w:tc>
          <w:tcPr>
            <w:tcW w:w="1708" w:type="dxa"/>
            <w:tcBorders>
              <w:top w:val="single" w:sz="4" w:space="0" w:color="auto"/>
              <w:left w:val="single" w:sz="4" w:space="0" w:color="auto"/>
              <w:bottom w:val="single" w:sz="4" w:space="0" w:color="auto"/>
              <w:right w:val="single" w:sz="4" w:space="0" w:color="auto"/>
            </w:tcBorders>
            <w:vAlign w:val="center"/>
          </w:tcPr>
          <w:p w:rsidR="00E27756" w:rsidRPr="00334855" w:rsidRDefault="00E27756" w:rsidP="00507183">
            <w:pPr>
              <w:jc w:val="center"/>
              <w:rPr>
                <w:sz w:val="16"/>
                <w:szCs w:val="16"/>
              </w:rPr>
            </w:pPr>
            <w:r w:rsidRPr="00334855">
              <w:rPr>
                <w:sz w:val="16"/>
                <w:szCs w:val="16"/>
              </w:rPr>
              <w:t>Другие вопросы в области образования</w:t>
            </w:r>
          </w:p>
        </w:tc>
        <w:tc>
          <w:tcPr>
            <w:tcW w:w="715" w:type="dxa"/>
            <w:tcBorders>
              <w:top w:val="single" w:sz="4" w:space="0" w:color="auto"/>
              <w:left w:val="single" w:sz="4" w:space="0" w:color="auto"/>
              <w:bottom w:val="single" w:sz="4" w:space="0" w:color="auto"/>
              <w:right w:val="single" w:sz="4" w:space="0" w:color="auto"/>
            </w:tcBorders>
            <w:noWrap/>
            <w:vAlign w:val="center"/>
          </w:tcPr>
          <w:p w:rsidR="00E27756" w:rsidRPr="00334855" w:rsidRDefault="00E27756" w:rsidP="00507183">
            <w:pPr>
              <w:jc w:val="center"/>
              <w:rPr>
                <w:color w:val="000000"/>
                <w:sz w:val="16"/>
                <w:szCs w:val="16"/>
              </w:rPr>
            </w:pPr>
            <w:r w:rsidRPr="00334855">
              <w:rPr>
                <w:color w:val="000000"/>
                <w:sz w:val="16"/>
                <w:szCs w:val="16"/>
              </w:rPr>
              <w:t>07 09</w:t>
            </w:r>
          </w:p>
        </w:tc>
        <w:tc>
          <w:tcPr>
            <w:tcW w:w="988" w:type="dxa"/>
            <w:tcBorders>
              <w:top w:val="single" w:sz="4" w:space="0" w:color="auto"/>
              <w:left w:val="single" w:sz="4" w:space="0" w:color="auto"/>
              <w:bottom w:val="single" w:sz="4" w:space="0" w:color="auto"/>
              <w:right w:val="single" w:sz="4" w:space="0" w:color="auto"/>
            </w:tcBorders>
            <w:noWrap/>
            <w:vAlign w:val="center"/>
          </w:tcPr>
          <w:p w:rsidR="00E27756" w:rsidRPr="00334855" w:rsidRDefault="00E27756" w:rsidP="00507183">
            <w:pPr>
              <w:jc w:val="center"/>
              <w:rPr>
                <w:color w:val="000000"/>
                <w:sz w:val="16"/>
                <w:szCs w:val="16"/>
              </w:rPr>
            </w:pPr>
            <w:r w:rsidRPr="00334855">
              <w:rPr>
                <w:color w:val="000000"/>
                <w:sz w:val="16"/>
                <w:szCs w:val="16"/>
              </w:rPr>
              <w:t>2 226,0</w:t>
            </w:r>
          </w:p>
        </w:tc>
        <w:tc>
          <w:tcPr>
            <w:tcW w:w="1154" w:type="dxa"/>
            <w:tcBorders>
              <w:top w:val="single" w:sz="4" w:space="0" w:color="auto"/>
              <w:left w:val="single" w:sz="4" w:space="0" w:color="auto"/>
              <w:bottom w:val="single" w:sz="4" w:space="0" w:color="auto"/>
              <w:right w:val="single" w:sz="4" w:space="0" w:color="auto"/>
            </w:tcBorders>
            <w:noWrap/>
            <w:vAlign w:val="center"/>
          </w:tcPr>
          <w:p w:rsidR="00E27756" w:rsidRPr="00334855" w:rsidRDefault="00E27756" w:rsidP="00507183">
            <w:pPr>
              <w:jc w:val="center"/>
              <w:rPr>
                <w:color w:val="000000"/>
                <w:sz w:val="16"/>
                <w:szCs w:val="16"/>
              </w:rPr>
            </w:pPr>
            <w:r w:rsidRPr="00334855">
              <w:rPr>
                <w:color w:val="000000"/>
                <w:sz w:val="16"/>
                <w:szCs w:val="16"/>
              </w:rPr>
              <w:t>4 273,7</w:t>
            </w:r>
          </w:p>
        </w:tc>
        <w:tc>
          <w:tcPr>
            <w:tcW w:w="992" w:type="dxa"/>
            <w:tcBorders>
              <w:top w:val="single" w:sz="4" w:space="0" w:color="auto"/>
              <w:left w:val="single" w:sz="4" w:space="0" w:color="auto"/>
              <w:bottom w:val="single" w:sz="4" w:space="0" w:color="auto"/>
              <w:right w:val="single" w:sz="4" w:space="0" w:color="auto"/>
            </w:tcBorders>
            <w:noWrap/>
            <w:vAlign w:val="center"/>
          </w:tcPr>
          <w:p w:rsidR="00E27756" w:rsidRPr="00334855" w:rsidRDefault="00E27756" w:rsidP="00507183">
            <w:pPr>
              <w:jc w:val="center"/>
              <w:rPr>
                <w:color w:val="000000"/>
                <w:sz w:val="16"/>
                <w:szCs w:val="16"/>
              </w:rPr>
            </w:pPr>
            <w:r w:rsidRPr="00334855">
              <w:rPr>
                <w:color w:val="000000"/>
                <w:sz w:val="16"/>
                <w:szCs w:val="16"/>
              </w:rPr>
              <w:t>2 047,7</w:t>
            </w:r>
          </w:p>
        </w:tc>
        <w:tc>
          <w:tcPr>
            <w:tcW w:w="709" w:type="dxa"/>
            <w:tcBorders>
              <w:top w:val="single" w:sz="4" w:space="0" w:color="auto"/>
              <w:left w:val="single" w:sz="4" w:space="0" w:color="auto"/>
              <w:bottom w:val="single" w:sz="4" w:space="0" w:color="auto"/>
              <w:right w:val="single" w:sz="4" w:space="0" w:color="auto"/>
            </w:tcBorders>
            <w:noWrap/>
            <w:vAlign w:val="center"/>
          </w:tcPr>
          <w:p w:rsidR="00E27756" w:rsidRPr="00334855" w:rsidRDefault="00E27756" w:rsidP="00507183">
            <w:pPr>
              <w:jc w:val="center"/>
              <w:rPr>
                <w:color w:val="000000"/>
                <w:sz w:val="16"/>
                <w:szCs w:val="16"/>
              </w:rPr>
            </w:pPr>
            <w:r w:rsidRPr="00334855">
              <w:rPr>
                <w:color w:val="000000"/>
                <w:sz w:val="16"/>
                <w:szCs w:val="16"/>
              </w:rPr>
              <w:t>192,0</w:t>
            </w:r>
          </w:p>
        </w:tc>
        <w:tc>
          <w:tcPr>
            <w:tcW w:w="992" w:type="dxa"/>
            <w:tcBorders>
              <w:top w:val="single" w:sz="4" w:space="0" w:color="auto"/>
              <w:left w:val="single" w:sz="4" w:space="0" w:color="auto"/>
              <w:bottom w:val="single" w:sz="4" w:space="0" w:color="auto"/>
              <w:right w:val="single" w:sz="4" w:space="0" w:color="auto"/>
            </w:tcBorders>
            <w:noWrap/>
            <w:vAlign w:val="center"/>
          </w:tcPr>
          <w:p w:rsidR="00E27756" w:rsidRPr="00334855" w:rsidRDefault="00E27756" w:rsidP="00507183">
            <w:pPr>
              <w:jc w:val="center"/>
              <w:rPr>
                <w:color w:val="000000"/>
                <w:sz w:val="16"/>
                <w:szCs w:val="16"/>
              </w:rPr>
            </w:pPr>
            <w:r w:rsidRPr="00334855">
              <w:rPr>
                <w:color w:val="000000"/>
                <w:sz w:val="16"/>
                <w:szCs w:val="16"/>
              </w:rPr>
              <w:t>4 145,5</w:t>
            </w:r>
          </w:p>
        </w:tc>
        <w:tc>
          <w:tcPr>
            <w:tcW w:w="1276" w:type="dxa"/>
            <w:tcBorders>
              <w:top w:val="single" w:sz="4" w:space="0" w:color="auto"/>
              <w:left w:val="single" w:sz="4" w:space="0" w:color="auto"/>
              <w:bottom w:val="single" w:sz="4" w:space="0" w:color="auto"/>
              <w:right w:val="single" w:sz="4" w:space="0" w:color="auto"/>
            </w:tcBorders>
            <w:noWrap/>
            <w:vAlign w:val="center"/>
          </w:tcPr>
          <w:p w:rsidR="00E27756" w:rsidRPr="00334855" w:rsidRDefault="00E27756" w:rsidP="00507183">
            <w:pPr>
              <w:jc w:val="center"/>
              <w:rPr>
                <w:color w:val="000000"/>
                <w:sz w:val="16"/>
                <w:szCs w:val="16"/>
              </w:rPr>
            </w:pPr>
            <w:r w:rsidRPr="00334855">
              <w:rPr>
                <w:color w:val="000000"/>
                <w:sz w:val="16"/>
                <w:szCs w:val="16"/>
              </w:rPr>
              <w:t>128,2</w:t>
            </w:r>
          </w:p>
        </w:tc>
        <w:tc>
          <w:tcPr>
            <w:tcW w:w="709" w:type="dxa"/>
            <w:tcBorders>
              <w:top w:val="single" w:sz="4" w:space="0" w:color="auto"/>
              <w:left w:val="single" w:sz="4" w:space="0" w:color="auto"/>
              <w:bottom w:val="single" w:sz="4" w:space="0" w:color="auto"/>
              <w:right w:val="single" w:sz="4" w:space="0" w:color="auto"/>
            </w:tcBorders>
            <w:noWrap/>
            <w:vAlign w:val="center"/>
          </w:tcPr>
          <w:p w:rsidR="00E27756" w:rsidRPr="00334855" w:rsidRDefault="00E27756" w:rsidP="00507183">
            <w:pPr>
              <w:jc w:val="center"/>
              <w:rPr>
                <w:color w:val="000000"/>
                <w:sz w:val="16"/>
                <w:szCs w:val="16"/>
              </w:rPr>
            </w:pPr>
            <w:r w:rsidRPr="00334855">
              <w:rPr>
                <w:color w:val="000000"/>
                <w:sz w:val="16"/>
                <w:szCs w:val="16"/>
              </w:rPr>
              <w:t>97,0</w:t>
            </w:r>
          </w:p>
        </w:tc>
      </w:tr>
    </w:tbl>
    <w:p w:rsidR="00E27756" w:rsidRPr="002D1B21" w:rsidRDefault="00E27756" w:rsidP="00E27756">
      <w:pPr>
        <w:ind w:firstLine="708"/>
        <w:jc w:val="both"/>
        <w:rPr>
          <w:sz w:val="27"/>
          <w:szCs w:val="27"/>
        </w:rPr>
      </w:pPr>
      <w:r w:rsidRPr="002D1B21">
        <w:rPr>
          <w:sz w:val="27"/>
          <w:szCs w:val="27"/>
        </w:rPr>
        <w:t>Как видно из таблицы основная часть расходов (88,2 %) по разделу приходится на «Дошкольное образование» и «Общее образование» из них:</w:t>
      </w:r>
    </w:p>
    <w:p w:rsidR="00E27756" w:rsidRPr="002D1B21" w:rsidRDefault="00E27756" w:rsidP="00E27756">
      <w:pPr>
        <w:ind w:firstLine="708"/>
        <w:jc w:val="both"/>
        <w:rPr>
          <w:sz w:val="27"/>
          <w:szCs w:val="27"/>
        </w:rPr>
      </w:pPr>
      <w:r w:rsidRPr="002D1B21">
        <w:rPr>
          <w:sz w:val="27"/>
          <w:szCs w:val="27"/>
        </w:rPr>
        <w:t>- на 07 01 «Дошкольное образование» - 61 934,9 тыс. рублей (24,2 %);</w:t>
      </w:r>
    </w:p>
    <w:p w:rsidR="00E27756" w:rsidRPr="002D1B21" w:rsidRDefault="00E27756" w:rsidP="00E27756">
      <w:pPr>
        <w:ind w:firstLine="708"/>
        <w:jc w:val="both"/>
        <w:rPr>
          <w:sz w:val="27"/>
          <w:szCs w:val="27"/>
        </w:rPr>
      </w:pPr>
      <w:r w:rsidRPr="002D1B21">
        <w:rPr>
          <w:sz w:val="27"/>
          <w:szCs w:val="27"/>
        </w:rPr>
        <w:t>- на 07 02 «Общее образование» - 164 088,1 тыс. рублей (64,0 %).</w:t>
      </w:r>
    </w:p>
    <w:p w:rsidR="002D1B21" w:rsidRPr="002D5221" w:rsidRDefault="00E27756" w:rsidP="002D5221">
      <w:pPr>
        <w:spacing w:before="60"/>
        <w:ind w:firstLine="709"/>
        <w:jc w:val="both"/>
        <w:rPr>
          <w:sz w:val="27"/>
          <w:szCs w:val="27"/>
        </w:rPr>
      </w:pPr>
      <w:r w:rsidRPr="002D1B21">
        <w:rPr>
          <w:sz w:val="27"/>
          <w:szCs w:val="27"/>
        </w:rPr>
        <w:t>Анализ исполнения расходной части бюджета по разделу в разрезе подразделов за 2016 -2017 годы приведен в таблице</w:t>
      </w:r>
      <w:r w:rsidR="00A55A4E" w:rsidRPr="002D1B21">
        <w:rPr>
          <w:sz w:val="27"/>
          <w:szCs w:val="27"/>
        </w:rPr>
        <w:t xml:space="preserve"> 13</w:t>
      </w:r>
      <w:r w:rsidRPr="002D1B21">
        <w:rPr>
          <w:sz w:val="27"/>
          <w:szCs w:val="27"/>
        </w:rPr>
        <w:t>.</w:t>
      </w:r>
      <w:r w:rsidRPr="002D1B21">
        <w:rPr>
          <w:color w:val="000000"/>
          <w:sz w:val="27"/>
          <w:szCs w:val="27"/>
        </w:rPr>
        <w:t xml:space="preserve">                                                         </w:t>
      </w:r>
      <w:r w:rsidR="002D5221">
        <w:rPr>
          <w:color w:val="000000"/>
          <w:sz w:val="27"/>
          <w:szCs w:val="27"/>
        </w:rPr>
        <w:t xml:space="preserve">                               </w:t>
      </w:r>
    </w:p>
    <w:p w:rsidR="00E27756" w:rsidRPr="00E57746" w:rsidRDefault="00E57746" w:rsidP="00E57746">
      <w:pPr>
        <w:jc w:val="right"/>
        <w:rPr>
          <w:b/>
          <w:sz w:val="20"/>
          <w:szCs w:val="20"/>
        </w:rPr>
      </w:pPr>
      <w:r w:rsidRPr="00CC0413">
        <w:rPr>
          <w:b/>
          <w:sz w:val="20"/>
          <w:szCs w:val="20"/>
        </w:rPr>
        <w:t xml:space="preserve">Таблица </w:t>
      </w:r>
      <w:r>
        <w:rPr>
          <w:b/>
          <w:sz w:val="20"/>
          <w:szCs w:val="20"/>
        </w:rPr>
        <w:t>1</w:t>
      </w:r>
      <w:r w:rsidR="00A55A4E">
        <w:rPr>
          <w:b/>
          <w:sz w:val="20"/>
          <w:szCs w:val="20"/>
        </w:rPr>
        <w:t>3</w:t>
      </w:r>
      <w:r w:rsidRPr="00CC0413">
        <w:rPr>
          <w:b/>
          <w:sz w:val="20"/>
          <w:szCs w:val="20"/>
        </w:rPr>
        <w:t xml:space="preserve"> (тыс.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1807"/>
        <w:gridCol w:w="1028"/>
        <w:gridCol w:w="996"/>
        <w:gridCol w:w="997"/>
        <w:gridCol w:w="996"/>
        <w:gridCol w:w="996"/>
        <w:gridCol w:w="854"/>
        <w:gridCol w:w="846"/>
      </w:tblGrid>
      <w:tr w:rsidR="00E27756" w:rsidRPr="00485E0C" w:rsidTr="00E57746">
        <w:trPr>
          <w:trHeight w:val="179"/>
        </w:trPr>
        <w:tc>
          <w:tcPr>
            <w:tcW w:w="836" w:type="dxa"/>
            <w:vMerge w:val="restart"/>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Раздел, подраздел</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Наименование</w:t>
            </w:r>
          </w:p>
        </w:tc>
        <w:tc>
          <w:tcPr>
            <w:tcW w:w="1028" w:type="dxa"/>
            <w:vMerge w:val="restart"/>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2016 год (факт)</w:t>
            </w:r>
          </w:p>
        </w:tc>
        <w:tc>
          <w:tcPr>
            <w:tcW w:w="1993" w:type="dxa"/>
            <w:gridSpan w:val="2"/>
            <w:vMerge w:val="restart"/>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2017 год</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Исполнено</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Структура  %</w:t>
            </w:r>
          </w:p>
        </w:tc>
      </w:tr>
      <w:tr w:rsidR="00E27756" w:rsidRPr="00485E0C" w:rsidTr="00E57746">
        <w:trPr>
          <w:trHeight w:val="188"/>
        </w:trPr>
        <w:tc>
          <w:tcPr>
            <w:tcW w:w="836" w:type="dxa"/>
            <w:vMerge/>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p>
        </w:tc>
        <w:tc>
          <w:tcPr>
            <w:tcW w:w="1993" w:type="dxa"/>
            <w:gridSpan w:val="2"/>
            <w:vMerge/>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в % к факту 2016 года</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в % к плану</w:t>
            </w:r>
          </w:p>
          <w:p w:rsidR="00E27756" w:rsidRPr="00C16259" w:rsidRDefault="00E27756" w:rsidP="00507183">
            <w:pPr>
              <w:jc w:val="center"/>
              <w:rPr>
                <w:sz w:val="16"/>
                <w:szCs w:val="16"/>
              </w:rPr>
            </w:pPr>
            <w:r w:rsidRPr="00C16259">
              <w:rPr>
                <w:sz w:val="16"/>
                <w:szCs w:val="16"/>
              </w:rPr>
              <w:t>2017 года</w:t>
            </w:r>
          </w:p>
        </w:tc>
        <w:tc>
          <w:tcPr>
            <w:tcW w:w="854" w:type="dxa"/>
            <w:vMerge w:val="restart"/>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201</w:t>
            </w:r>
            <w:r>
              <w:rPr>
                <w:sz w:val="16"/>
                <w:szCs w:val="16"/>
              </w:rPr>
              <w:t>6</w:t>
            </w:r>
            <w:r w:rsidRPr="00C16259">
              <w:rPr>
                <w:sz w:val="16"/>
                <w:szCs w:val="16"/>
              </w:rPr>
              <w:t xml:space="preserve"> год</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201</w:t>
            </w:r>
            <w:r>
              <w:rPr>
                <w:sz w:val="16"/>
                <w:szCs w:val="16"/>
              </w:rPr>
              <w:t>7</w:t>
            </w:r>
            <w:r w:rsidRPr="00C16259">
              <w:rPr>
                <w:sz w:val="16"/>
                <w:szCs w:val="16"/>
              </w:rPr>
              <w:t xml:space="preserve"> год</w:t>
            </w:r>
          </w:p>
        </w:tc>
      </w:tr>
      <w:tr w:rsidR="00E27756" w:rsidRPr="00485E0C" w:rsidTr="00E57746">
        <w:trPr>
          <w:trHeight w:val="293"/>
        </w:trPr>
        <w:tc>
          <w:tcPr>
            <w:tcW w:w="836" w:type="dxa"/>
            <w:vMerge/>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План</w:t>
            </w:r>
          </w:p>
        </w:tc>
        <w:tc>
          <w:tcPr>
            <w:tcW w:w="997" w:type="dxa"/>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Кассовые расходы</w:t>
            </w:r>
          </w:p>
        </w:tc>
        <w:tc>
          <w:tcPr>
            <w:tcW w:w="996" w:type="dxa"/>
            <w:vMerge/>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p>
        </w:tc>
      </w:tr>
      <w:tr w:rsidR="00E27756" w:rsidRPr="00485E0C" w:rsidTr="00E57746">
        <w:trPr>
          <w:trHeight w:val="179"/>
        </w:trPr>
        <w:tc>
          <w:tcPr>
            <w:tcW w:w="836" w:type="dxa"/>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1</w:t>
            </w:r>
          </w:p>
        </w:tc>
        <w:tc>
          <w:tcPr>
            <w:tcW w:w="1807" w:type="dxa"/>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2</w:t>
            </w:r>
          </w:p>
        </w:tc>
        <w:tc>
          <w:tcPr>
            <w:tcW w:w="1028" w:type="dxa"/>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3</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color w:val="000000"/>
                <w:sz w:val="16"/>
                <w:szCs w:val="16"/>
              </w:rPr>
            </w:pPr>
            <w:r w:rsidRPr="00C16259">
              <w:rPr>
                <w:color w:val="000000"/>
                <w:sz w:val="16"/>
                <w:szCs w:val="16"/>
              </w:rPr>
              <w:t>4</w:t>
            </w:r>
          </w:p>
        </w:tc>
        <w:tc>
          <w:tcPr>
            <w:tcW w:w="997" w:type="dxa"/>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color w:val="000000"/>
                <w:sz w:val="16"/>
                <w:szCs w:val="16"/>
              </w:rPr>
            </w:pPr>
            <w:r w:rsidRPr="00C16259">
              <w:rPr>
                <w:color w:val="000000"/>
                <w:sz w:val="16"/>
                <w:szCs w:val="16"/>
              </w:rPr>
              <w:t>5</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6</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color w:val="000000"/>
                <w:sz w:val="16"/>
                <w:szCs w:val="16"/>
              </w:rPr>
            </w:pPr>
            <w:r w:rsidRPr="00C16259">
              <w:rPr>
                <w:color w:val="000000"/>
                <w:sz w:val="16"/>
                <w:szCs w:val="16"/>
              </w:rPr>
              <w:t>7</w:t>
            </w:r>
          </w:p>
        </w:tc>
        <w:tc>
          <w:tcPr>
            <w:tcW w:w="854" w:type="dxa"/>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8</w:t>
            </w:r>
          </w:p>
        </w:tc>
        <w:tc>
          <w:tcPr>
            <w:tcW w:w="846" w:type="dxa"/>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9</w:t>
            </w:r>
          </w:p>
        </w:tc>
      </w:tr>
      <w:tr w:rsidR="00E27756" w:rsidRPr="00485E0C" w:rsidTr="00E57746">
        <w:trPr>
          <w:trHeight w:val="293"/>
        </w:trPr>
        <w:tc>
          <w:tcPr>
            <w:tcW w:w="836" w:type="dxa"/>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07 01</w:t>
            </w:r>
          </w:p>
        </w:tc>
        <w:tc>
          <w:tcPr>
            <w:tcW w:w="1807" w:type="dxa"/>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Дошкольное образование</w:t>
            </w:r>
          </w:p>
        </w:tc>
        <w:tc>
          <w:tcPr>
            <w:tcW w:w="1028" w:type="dxa"/>
            <w:tcBorders>
              <w:top w:val="single" w:sz="4" w:space="0" w:color="auto"/>
              <w:left w:val="single" w:sz="4" w:space="0" w:color="auto"/>
              <w:bottom w:val="single" w:sz="4" w:space="0" w:color="auto"/>
              <w:right w:val="single" w:sz="4" w:space="0" w:color="auto"/>
            </w:tcBorders>
            <w:vAlign w:val="center"/>
          </w:tcPr>
          <w:p w:rsidR="00E27756" w:rsidRPr="00485E0C" w:rsidRDefault="00E27756" w:rsidP="00507183">
            <w:pPr>
              <w:jc w:val="center"/>
              <w:rPr>
                <w:sz w:val="16"/>
                <w:szCs w:val="16"/>
                <w:highlight w:val="yellow"/>
              </w:rPr>
            </w:pPr>
            <w:r w:rsidRPr="00C16259">
              <w:rPr>
                <w:sz w:val="16"/>
                <w:szCs w:val="16"/>
              </w:rPr>
              <w:t>63</w:t>
            </w:r>
            <w:r>
              <w:rPr>
                <w:sz w:val="16"/>
                <w:szCs w:val="16"/>
              </w:rPr>
              <w:t> </w:t>
            </w:r>
            <w:r w:rsidRPr="00C16259">
              <w:rPr>
                <w:sz w:val="16"/>
                <w:szCs w:val="16"/>
              </w:rPr>
              <w:t>621</w:t>
            </w:r>
            <w:r>
              <w:rPr>
                <w:sz w:val="16"/>
                <w:szCs w:val="16"/>
              </w:rPr>
              <w:t>,1</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B3106B" w:rsidRDefault="00E27756" w:rsidP="00507183">
            <w:pPr>
              <w:jc w:val="center"/>
              <w:rPr>
                <w:color w:val="000000"/>
                <w:sz w:val="16"/>
                <w:szCs w:val="16"/>
              </w:rPr>
            </w:pPr>
            <w:r w:rsidRPr="00B3106B">
              <w:rPr>
                <w:color w:val="000000"/>
                <w:sz w:val="16"/>
                <w:szCs w:val="16"/>
              </w:rPr>
              <w:t>66 835,2</w:t>
            </w:r>
          </w:p>
        </w:tc>
        <w:tc>
          <w:tcPr>
            <w:tcW w:w="997" w:type="dxa"/>
            <w:tcBorders>
              <w:top w:val="single" w:sz="4" w:space="0" w:color="auto"/>
              <w:left w:val="single" w:sz="4" w:space="0" w:color="auto"/>
              <w:bottom w:val="single" w:sz="4" w:space="0" w:color="auto"/>
              <w:right w:val="single" w:sz="4" w:space="0" w:color="auto"/>
            </w:tcBorders>
            <w:vAlign w:val="center"/>
          </w:tcPr>
          <w:p w:rsidR="00E27756" w:rsidRPr="00B3106B" w:rsidRDefault="00E27756" w:rsidP="00507183">
            <w:pPr>
              <w:jc w:val="center"/>
              <w:rPr>
                <w:color w:val="000000"/>
                <w:sz w:val="16"/>
                <w:szCs w:val="16"/>
              </w:rPr>
            </w:pPr>
            <w:r w:rsidRPr="00B3106B">
              <w:rPr>
                <w:color w:val="000000"/>
                <w:sz w:val="16"/>
                <w:szCs w:val="16"/>
              </w:rPr>
              <w:t>64 861,3</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color w:val="000000"/>
                <w:sz w:val="16"/>
                <w:szCs w:val="16"/>
              </w:rPr>
            </w:pPr>
            <w:r w:rsidRPr="00521CE8">
              <w:rPr>
                <w:color w:val="000000"/>
                <w:sz w:val="16"/>
                <w:szCs w:val="16"/>
              </w:rPr>
              <w:t>101,9</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color w:val="000000"/>
                <w:sz w:val="16"/>
                <w:szCs w:val="16"/>
              </w:rPr>
            </w:pPr>
            <w:r w:rsidRPr="00521CE8">
              <w:rPr>
                <w:color w:val="000000"/>
                <w:sz w:val="16"/>
                <w:szCs w:val="16"/>
              </w:rPr>
              <w:t>97,0</w:t>
            </w:r>
          </w:p>
        </w:tc>
        <w:tc>
          <w:tcPr>
            <w:tcW w:w="854"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sz w:val="16"/>
                <w:szCs w:val="16"/>
              </w:rPr>
            </w:pPr>
            <w:r w:rsidRPr="00521CE8">
              <w:rPr>
                <w:sz w:val="16"/>
                <w:szCs w:val="16"/>
              </w:rPr>
              <w:t>23,3</w:t>
            </w:r>
          </w:p>
        </w:tc>
        <w:tc>
          <w:tcPr>
            <w:tcW w:w="846"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sz w:val="16"/>
                <w:szCs w:val="16"/>
              </w:rPr>
            </w:pPr>
            <w:r w:rsidRPr="00521CE8">
              <w:rPr>
                <w:sz w:val="16"/>
                <w:szCs w:val="16"/>
              </w:rPr>
              <w:t>23,0</w:t>
            </w:r>
          </w:p>
        </w:tc>
      </w:tr>
      <w:tr w:rsidR="00E27756" w:rsidRPr="00485E0C" w:rsidTr="00E57746">
        <w:trPr>
          <w:trHeight w:val="179"/>
        </w:trPr>
        <w:tc>
          <w:tcPr>
            <w:tcW w:w="836" w:type="dxa"/>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07 02</w:t>
            </w:r>
          </w:p>
        </w:tc>
        <w:tc>
          <w:tcPr>
            <w:tcW w:w="1807" w:type="dxa"/>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Общее образование</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E27756" w:rsidRPr="00C16259" w:rsidRDefault="00E27756" w:rsidP="00507183">
            <w:pPr>
              <w:jc w:val="center"/>
              <w:rPr>
                <w:sz w:val="16"/>
                <w:szCs w:val="16"/>
              </w:rPr>
            </w:pPr>
            <w:r w:rsidRPr="00C16259">
              <w:rPr>
                <w:sz w:val="16"/>
                <w:szCs w:val="16"/>
              </w:rPr>
              <w:t>204 812,1</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B3106B" w:rsidRDefault="00E27756" w:rsidP="00507183">
            <w:pPr>
              <w:jc w:val="center"/>
              <w:rPr>
                <w:sz w:val="16"/>
                <w:szCs w:val="16"/>
              </w:rPr>
            </w:pPr>
            <w:r w:rsidRPr="00B3106B">
              <w:rPr>
                <w:sz w:val="16"/>
                <w:szCs w:val="16"/>
              </w:rPr>
              <w:t>186 154,9</w:t>
            </w:r>
          </w:p>
        </w:tc>
        <w:tc>
          <w:tcPr>
            <w:tcW w:w="997" w:type="dxa"/>
            <w:tcBorders>
              <w:top w:val="single" w:sz="4" w:space="0" w:color="auto"/>
              <w:left w:val="single" w:sz="4" w:space="0" w:color="auto"/>
              <w:bottom w:val="single" w:sz="4" w:space="0" w:color="auto"/>
              <w:right w:val="single" w:sz="4" w:space="0" w:color="auto"/>
            </w:tcBorders>
            <w:vAlign w:val="center"/>
          </w:tcPr>
          <w:p w:rsidR="00E27756" w:rsidRPr="00B3106B" w:rsidRDefault="00E27756" w:rsidP="00507183">
            <w:pPr>
              <w:jc w:val="center"/>
              <w:rPr>
                <w:sz w:val="16"/>
                <w:szCs w:val="16"/>
              </w:rPr>
            </w:pPr>
            <w:r w:rsidRPr="00B3106B">
              <w:rPr>
                <w:sz w:val="16"/>
                <w:szCs w:val="16"/>
              </w:rPr>
              <w:t>179 456,1</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sz w:val="16"/>
                <w:szCs w:val="16"/>
              </w:rPr>
            </w:pPr>
            <w:r w:rsidRPr="00521CE8">
              <w:rPr>
                <w:sz w:val="16"/>
                <w:szCs w:val="16"/>
              </w:rPr>
              <w:t>87,6</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sz w:val="16"/>
                <w:szCs w:val="16"/>
              </w:rPr>
            </w:pPr>
            <w:r w:rsidRPr="00521CE8">
              <w:rPr>
                <w:sz w:val="16"/>
                <w:szCs w:val="16"/>
              </w:rPr>
              <w:t>96,4</w:t>
            </w:r>
          </w:p>
        </w:tc>
        <w:tc>
          <w:tcPr>
            <w:tcW w:w="854"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sz w:val="16"/>
                <w:szCs w:val="16"/>
              </w:rPr>
            </w:pPr>
            <w:r w:rsidRPr="00521CE8">
              <w:rPr>
                <w:sz w:val="16"/>
                <w:szCs w:val="16"/>
              </w:rPr>
              <w:t>75,5</w:t>
            </w:r>
          </w:p>
        </w:tc>
        <w:tc>
          <w:tcPr>
            <w:tcW w:w="846"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sz w:val="16"/>
                <w:szCs w:val="16"/>
              </w:rPr>
            </w:pPr>
            <w:r w:rsidRPr="00521CE8">
              <w:rPr>
                <w:sz w:val="16"/>
                <w:szCs w:val="16"/>
              </w:rPr>
              <w:t>63,6</w:t>
            </w:r>
          </w:p>
        </w:tc>
      </w:tr>
      <w:tr w:rsidR="00E27756" w:rsidRPr="00485E0C" w:rsidTr="00E57746">
        <w:trPr>
          <w:trHeight w:val="370"/>
        </w:trPr>
        <w:tc>
          <w:tcPr>
            <w:tcW w:w="836" w:type="dxa"/>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 xml:space="preserve"> 07 03</w:t>
            </w:r>
          </w:p>
        </w:tc>
        <w:tc>
          <w:tcPr>
            <w:tcW w:w="1807" w:type="dxa"/>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Pr>
                <w:sz w:val="18"/>
                <w:szCs w:val="18"/>
              </w:rPr>
              <w:t>Дополнительное образование детей</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E27756" w:rsidRPr="00C16259" w:rsidRDefault="00E27756" w:rsidP="00507183">
            <w:pPr>
              <w:jc w:val="center"/>
              <w:rPr>
                <w:sz w:val="16"/>
                <w:szCs w:val="16"/>
              </w:rPr>
            </w:pPr>
            <w:r w:rsidRPr="00C16259">
              <w:rPr>
                <w:sz w:val="16"/>
                <w:szCs w:val="16"/>
              </w:rPr>
              <w:t>0,0</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B3106B" w:rsidRDefault="00E27756" w:rsidP="00507183">
            <w:pPr>
              <w:jc w:val="center"/>
              <w:rPr>
                <w:sz w:val="16"/>
                <w:szCs w:val="16"/>
              </w:rPr>
            </w:pPr>
            <w:r w:rsidRPr="00B3106B">
              <w:rPr>
                <w:sz w:val="16"/>
                <w:szCs w:val="16"/>
              </w:rPr>
              <w:t>33</w:t>
            </w:r>
            <w:r>
              <w:rPr>
                <w:sz w:val="16"/>
                <w:szCs w:val="16"/>
              </w:rPr>
              <w:t> </w:t>
            </w:r>
            <w:r w:rsidRPr="00B3106B">
              <w:rPr>
                <w:sz w:val="16"/>
                <w:szCs w:val="16"/>
              </w:rPr>
              <w:t>828</w:t>
            </w:r>
            <w:r>
              <w:rPr>
                <w:sz w:val="16"/>
                <w:szCs w:val="16"/>
              </w:rPr>
              <w:t>,8</w:t>
            </w:r>
          </w:p>
        </w:tc>
        <w:tc>
          <w:tcPr>
            <w:tcW w:w="997" w:type="dxa"/>
            <w:tcBorders>
              <w:top w:val="single" w:sz="4" w:space="0" w:color="auto"/>
              <w:left w:val="single" w:sz="4" w:space="0" w:color="auto"/>
              <w:bottom w:val="single" w:sz="4" w:space="0" w:color="auto"/>
              <w:right w:val="single" w:sz="4" w:space="0" w:color="auto"/>
            </w:tcBorders>
            <w:vAlign w:val="center"/>
          </w:tcPr>
          <w:p w:rsidR="00E27756" w:rsidRPr="00B3106B" w:rsidRDefault="00E27756" w:rsidP="00507183">
            <w:pPr>
              <w:jc w:val="center"/>
              <w:rPr>
                <w:sz w:val="16"/>
                <w:szCs w:val="16"/>
              </w:rPr>
            </w:pPr>
            <w:r w:rsidRPr="00B3106B">
              <w:rPr>
                <w:sz w:val="16"/>
                <w:szCs w:val="16"/>
              </w:rPr>
              <w:t>33</w:t>
            </w:r>
            <w:r>
              <w:rPr>
                <w:sz w:val="16"/>
                <w:szCs w:val="16"/>
              </w:rPr>
              <w:t> </w:t>
            </w:r>
            <w:r w:rsidRPr="00C16259">
              <w:rPr>
                <w:sz w:val="16"/>
                <w:szCs w:val="16"/>
              </w:rPr>
              <w:t>513,6</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sz w:val="16"/>
                <w:szCs w:val="16"/>
              </w:rPr>
            </w:pPr>
            <w:r w:rsidRPr="00521CE8">
              <w:rPr>
                <w:sz w:val="16"/>
                <w:szCs w:val="16"/>
              </w:rPr>
              <w:t>-</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sz w:val="16"/>
                <w:szCs w:val="16"/>
              </w:rPr>
            </w:pPr>
            <w:r w:rsidRPr="00521CE8">
              <w:rPr>
                <w:sz w:val="16"/>
                <w:szCs w:val="16"/>
              </w:rPr>
              <w:t>99,1</w:t>
            </w:r>
          </w:p>
        </w:tc>
        <w:tc>
          <w:tcPr>
            <w:tcW w:w="854"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sz w:val="16"/>
                <w:szCs w:val="16"/>
              </w:rPr>
            </w:pPr>
            <w:r w:rsidRPr="00521CE8">
              <w:rPr>
                <w:sz w:val="16"/>
                <w:szCs w:val="16"/>
              </w:rPr>
              <w:t>0,0</w:t>
            </w:r>
          </w:p>
        </w:tc>
        <w:tc>
          <w:tcPr>
            <w:tcW w:w="846"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sz w:val="16"/>
                <w:szCs w:val="16"/>
              </w:rPr>
            </w:pPr>
            <w:r w:rsidRPr="00521CE8">
              <w:rPr>
                <w:sz w:val="16"/>
                <w:szCs w:val="16"/>
              </w:rPr>
              <w:t>11,9</w:t>
            </w:r>
          </w:p>
        </w:tc>
      </w:tr>
      <w:tr w:rsidR="00E27756" w:rsidRPr="00485E0C" w:rsidTr="00E57746">
        <w:trPr>
          <w:trHeight w:val="370"/>
        </w:trPr>
        <w:tc>
          <w:tcPr>
            <w:tcW w:w="836" w:type="dxa"/>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07 07</w:t>
            </w:r>
          </w:p>
        </w:tc>
        <w:tc>
          <w:tcPr>
            <w:tcW w:w="1807" w:type="dxa"/>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Молодежная политика и оздоровление детей</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E27756" w:rsidRPr="00C16259" w:rsidRDefault="00E27756" w:rsidP="00507183">
            <w:pPr>
              <w:jc w:val="center"/>
              <w:rPr>
                <w:sz w:val="16"/>
                <w:szCs w:val="16"/>
              </w:rPr>
            </w:pPr>
            <w:r w:rsidRPr="00C16259">
              <w:rPr>
                <w:sz w:val="16"/>
                <w:szCs w:val="16"/>
              </w:rPr>
              <w:t>170,5</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334855" w:rsidRDefault="00E27756" w:rsidP="00507183">
            <w:pPr>
              <w:jc w:val="center"/>
              <w:rPr>
                <w:color w:val="000000"/>
                <w:sz w:val="16"/>
                <w:szCs w:val="16"/>
              </w:rPr>
            </w:pPr>
            <w:r w:rsidRPr="00334855">
              <w:rPr>
                <w:color w:val="000000"/>
                <w:sz w:val="16"/>
                <w:szCs w:val="16"/>
              </w:rPr>
              <w:t>110,9</w:t>
            </w:r>
          </w:p>
        </w:tc>
        <w:tc>
          <w:tcPr>
            <w:tcW w:w="997" w:type="dxa"/>
            <w:tcBorders>
              <w:top w:val="single" w:sz="4" w:space="0" w:color="auto"/>
              <w:left w:val="single" w:sz="4" w:space="0" w:color="auto"/>
              <w:bottom w:val="single" w:sz="4" w:space="0" w:color="auto"/>
              <w:right w:val="single" w:sz="4" w:space="0" w:color="auto"/>
            </w:tcBorders>
            <w:vAlign w:val="center"/>
          </w:tcPr>
          <w:p w:rsidR="00E27756" w:rsidRPr="00334855" w:rsidRDefault="00E27756" w:rsidP="00507183">
            <w:pPr>
              <w:jc w:val="center"/>
              <w:rPr>
                <w:color w:val="000000"/>
                <w:sz w:val="16"/>
                <w:szCs w:val="16"/>
              </w:rPr>
            </w:pPr>
            <w:r w:rsidRPr="00334855">
              <w:rPr>
                <w:color w:val="000000"/>
                <w:sz w:val="16"/>
                <w:szCs w:val="16"/>
              </w:rPr>
              <w:t>110,9</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sz w:val="16"/>
                <w:szCs w:val="16"/>
              </w:rPr>
            </w:pPr>
            <w:r w:rsidRPr="00521CE8">
              <w:rPr>
                <w:sz w:val="16"/>
                <w:szCs w:val="16"/>
              </w:rPr>
              <w:t>65,0</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color w:val="000000"/>
                <w:sz w:val="16"/>
                <w:szCs w:val="16"/>
              </w:rPr>
            </w:pPr>
            <w:r w:rsidRPr="00521CE8">
              <w:rPr>
                <w:color w:val="000000"/>
                <w:sz w:val="16"/>
                <w:szCs w:val="16"/>
              </w:rPr>
              <w:t>100,0</w:t>
            </w:r>
          </w:p>
        </w:tc>
        <w:tc>
          <w:tcPr>
            <w:tcW w:w="854"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sz w:val="16"/>
                <w:szCs w:val="16"/>
              </w:rPr>
            </w:pPr>
            <w:r w:rsidRPr="00521CE8">
              <w:rPr>
                <w:sz w:val="16"/>
                <w:szCs w:val="16"/>
              </w:rPr>
              <w:t>0,1</w:t>
            </w:r>
          </w:p>
        </w:tc>
        <w:tc>
          <w:tcPr>
            <w:tcW w:w="846"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sz w:val="16"/>
                <w:szCs w:val="16"/>
              </w:rPr>
            </w:pPr>
            <w:r w:rsidRPr="00521CE8">
              <w:rPr>
                <w:sz w:val="16"/>
                <w:szCs w:val="16"/>
              </w:rPr>
              <w:t>0,1</w:t>
            </w:r>
          </w:p>
        </w:tc>
      </w:tr>
      <w:tr w:rsidR="00E27756" w:rsidRPr="00485E0C" w:rsidTr="00E57746">
        <w:trPr>
          <w:trHeight w:val="384"/>
        </w:trPr>
        <w:tc>
          <w:tcPr>
            <w:tcW w:w="836" w:type="dxa"/>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07 09</w:t>
            </w:r>
          </w:p>
        </w:tc>
        <w:tc>
          <w:tcPr>
            <w:tcW w:w="1807" w:type="dxa"/>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sz w:val="16"/>
                <w:szCs w:val="16"/>
              </w:rPr>
            </w:pPr>
            <w:r w:rsidRPr="00C16259">
              <w:rPr>
                <w:sz w:val="16"/>
                <w:szCs w:val="16"/>
              </w:rPr>
              <w:t>Другие вопросы в области образования</w:t>
            </w:r>
          </w:p>
        </w:tc>
        <w:tc>
          <w:tcPr>
            <w:tcW w:w="1028" w:type="dxa"/>
            <w:tcBorders>
              <w:top w:val="single" w:sz="4" w:space="0" w:color="auto"/>
              <w:left w:val="single" w:sz="4" w:space="0" w:color="auto"/>
              <w:bottom w:val="single" w:sz="4" w:space="0" w:color="auto"/>
              <w:right w:val="single" w:sz="4" w:space="0" w:color="auto"/>
            </w:tcBorders>
            <w:vAlign w:val="center"/>
          </w:tcPr>
          <w:p w:rsidR="00E27756" w:rsidRPr="00485E0C" w:rsidRDefault="00E27756" w:rsidP="00507183">
            <w:pPr>
              <w:jc w:val="center"/>
              <w:rPr>
                <w:sz w:val="16"/>
                <w:szCs w:val="16"/>
                <w:highlight w:val="yellow"/>
              </w:rPr>
            </w:pPr>
            <w:r w:rsidRPr="00C16259">
              <w:rPr>
                <w:sz w:val="16"/>
                <w:szCs w:val="16"/>
              </w:rPr>
              <w:t>2</w:t>
            </w:r>
            <w:r>
              <w:rPr>
                <w:sz w:val="16"/>
                <w:szCs w:val="16"/>
              </w:rPr>
              <w:t> </w:t>
            </w:r>
            <w:r w:rsidRPr="00C16259">
              <w:rPr>
                <w:sz w:val="16"/>
                <w:szCs w:val="16"/>
              </w:rPr>
              <w:t>790</w:t>
            </w:r>
            <w:r>
              <w:rPr>
                <w:sz w:val="16"/>
                <w:szCs w:val="16"/>
              </w:rPr>
              <w:t>,0</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334855" w:rsidRDefault="00E27756" w:rsidP="00507183">
            <w:pPr>
              <w:jc w:val="center"/>
              <w:rPr>
                <w:color w:val="000000"/>
                <w:sz w:val="16"/>
                <w:szCs w:val="16"/>
              </w:rPr>
            </w:pPr>
            <w:r w:rsidRPr="00334855">
              <w:rPr>
                <w:color w:val="000000"/>
                <w:sz w:val="16"/>
                <w:szCs w:val="16"/>
              </w:rPr>
              <w:t>4 273,7</w:t>
            </w:r>
          </w:p>
        </w:tc>
        <w:tc>
          <w:tcPr>
            <w:tcW w:w="997" w:type="dxa"/>
            <w:tcBorders>
              <w:top w:val="single" w:sz="4" w:space="0" w:color="auto"/>
              <w:left w:val="single" w:sz="4" w:space="0" w:color="auto"/>
              <w:bottom w:val="single" w:sz="4" w:space="0" w:color="auto"/>
              <w:right w:val="single" w:sz="4" w:space="0" w:color="auto"/>
            </w:tcBorders>
            <w:vAlign w:val="center"/>
          </w:tcPr>
          <w:p w:rsidR="00E27756" w:rsidRPr="00334855" w:rsidRDefault="00E27756" w:rsidP="00507183">
            <w:pPr>
              <w:jc w:val="center"/>
              <w:rPr>
                <w:color w:val="000000"/>
                <w:sz w:val="16"/>
                <w:szCs w:val="16"/>
              </w:rPr>
            </w:pPr>
            <w:r w:rsidRPr="00334855">
              <w:rPr>
                <w:color w:val="000000"/>
                <w:sz w:val="16"/>
                <w:szCs w:val="16"/>
              </w:rPr>
              <w:t>4 145,5</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sz w:val="16"/>
                <w:szCs w:val="16"/>
              </w:rPr>
            </w:pPr>
            <w:r w:rsidRPr="00521CE8">
              <w:rPr>
                <w:sz w:val="16"/>
                <w:szCs w:val="16"/>
              </w:rPr>
              <w:t>148,6</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color w:val="000000"/>
                <w:sz w:val="16"/>
                <w:szCs w:val="16"/>
              </w:rPr>
            </w:pPr>
            <w:r w:rsidRPr="00521CE8">
              <w:rPr>
                <w:color w:val="000000"/>
                <w:sz w:val="16"/>
                <w:szCs w:val="16"/>
              </w:rPr>
              <w:t>97,0</w:t>
            </w:r>
          </w:p>
        </w:tc>
        <w:tc>
          <w:tcPr>
            <w:tcW w:w="854"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sz w:val="16"/>
                <w:szCs w:val="16"/>
              </w:rPr>
            </w:pPr>
            <w:r w:rsidRPr="00521CE8">
              <w:rPr>
                <w:sz w:val="16"/>
                <w:szCs w:val="16"/>
              </w:rPr>
              <w:t>1,1</w:t>
            </w:r>
          </w:p>
        </w:tc>
        <w:tc>
          <w:tcPr>
            <w:tcW w:w="846"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sz w:val="16"/>
                <w:szCs w:val="16"/>
              </w:rPr>
            </w:pPr>
            <w:r w:rsidRPr="00521CE8">
              <w:rPr>
                <w:sz w:val="16"/>
                <w:szCs w:val="16"/>
              </w:rPr>
              <w:t>1,4</w:t>
            </w:r>
          </w:p>
        </w:tc>
      </w:tr>
      <w:tr w:rsidR="00E27756" w:rsidRPr="00485E0C" w:rsidTr="00E57746">
        <w:trPr>
          <w:trHeight w:val="192"/>
        </w:trPr>
        <w:tc>
          <w:tcPr>
            <w:tcW w:w="2643" w:type="dxa"/>
            <w:gridSpan w:val="2"/>
            <w:tcBorders>
              <w:top w:val="single" w:sz="4" w:space="0" w:color="auto"/>
              <w:left w:val="single" w:sz="4" w:space="0" w:color="auto"/>
              <w:bottom w:val="single" w:sz="4" w:space="0" w:color="auto"/>
              <w:right w:val="single" w:sz="4" w:space="0" w:color="auto"/>
            </w:tcBorders>
            <w:vAlign w:val="center"/>
          </w:tcPr>
          <w:p w:rsidR="00E27756" w:rsidRPr="00C16259" w:rsidRDefault="00E27756" w:rsidP="00507183">
            <w:pPr>
              <w:jc w:val="center"/>
              <w:rPr>
                <w:b/>
                <w:sz w:val="16"/>
                <w:szCs w:val="16"/>
              </w:rPr>
            </w:pPr>
            <w:r w:rsidRPr="00C16259">
              <w:rPr>
                <w:b/>
                <w:sz w:val="16"/>
                <w:szCs w:val="16"/>
              </w:rPr>
              <w:t>Итого по разделу 07</w:t>
            </w:r>
          </w:p>
        </w:tc>
        <w:tc>
          <w:tcPr>
            <w:tcW w:w="1028"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b/>
                <w:sz w:val="16"/>
                <w:szCs w:val="16"/>
              </w:rPr>
            </w:pPr>
            <w:r w:rsidRPr="00C16259">
              <w:rPr>
                <w:b/>
                <w:sz w:val="16"/>
                <w:szCs w:val="16"/>
              </w:rPr>
              <w:t>271 393,7</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b/>
                <w:sz w:val="16"/>
                <w:szCs w:val="16"/>
              </w:rPr>
            </w:pPr>
            <w:r w:rsidRPr="00521CE8">
              <w:rPr>
                <w:b/>
                <w:sz w:val="16"/>
                <w:szCs w:val="16"/>
              </w:rPr>
              <w:t>291 203,5</w:t>
            </w:r>
          </w:p>
        </w:tc>
        <w:tc>
          <w:tcPr>
            <w:tcW w:w="997"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b/>
                <w:sz w:val="16"/>
                <w:szCs w:val="16"/>
              </w:rPr>
            </w:pPr>
            <w:r w:rsidRPr="00521CE8">
              <w:rPr>
                <w:b/>
                <w:sz w:val="16"/>
                <w:szCs w:val="16"/>
              </w:rPr>
              <w:t>282 087,4</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b/>
                <w:sz w:val="16"/>
                <w:szCs w:val="16"/>
              </w:rPr>
            </w:pPr>
            <w:r w:rsidRPr="00521CE8">
              <w:rPr>
                <w:b/>
                <w:sz w:val="16"/>
                <w:szCs w:val="16"/>
              </w:rPr>
              <w:t>103,9</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b/>
                <w:sz w:val="16"/>
                <w:szCs w:val="16"/>
              </w:rPr>
            </w:pPr>
            <w:r w:rsidRPr="00521CE8">
              <w:rPr>
                <w:b/>
                <w:sz w:val="16"/>
                <w:szCs w:val="16"/>
              </w:rPr>
              <w:t>96,9</w:t>
            </w:r>
          </w:p>
        </w:tc>
        <w:tc>
          <w:tcPr>
            <w:tcW w:w="854"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b/>
                <w:sz w:val="16"/>
                <w:szCs w:val="16"/>
              </w:rPr>
            </w:pPr>
            <w:r w:rsidRPr="00521CE8">
              <w:rPr>
                <w:b/>
                <w:sz w:val="16"/>
                <w:szCs w:val="16"/>
              </w:rPr>
              <w:t>100</w:t>
            </w:r>
          </w:p>
        </w:tc>
        <w:tc>
          <w:tcPr>
            <w:tcW w:w="846" w:type="dxa"/>
            <w:tcBorders>
              <w:top w:val="single" w:sz="4" w:space="0" w:color="auto"/>
              <w:left w:val="single" w:sz="4" w:space="0" w:color="auto"/>
              <w:bottom w:val="single" w:sz="4" w:space="0" w:color="auto"/>
              <w:right w:val="single" w:sz="4" w:space="0" w:color="auto"/>
            </w:tcBorders>
            <w:vAlign w:val="center"/>
          </w:tcPr>
          <w:p w:rsidR="00E27756" w:rsidRPr="00521CE8" w:rsidRDefault="00E27756" w:rsidP="00507183">
            <w:pPr>
              <w:jc w:val="center"/>
              <w:rPr>
                <w:b/>
                <w:sz w:val="16"/>
                <w:szCs w:val="16"/>
              </w:rPr>
            </w:pPr>
            <w:r w:rsidRPr="00521CE8">
              <w:rPr>
                <w:b/>
                <w:sz w:val="16"/>
                <w:szCs w:val="16"/>
              </w:rPr>
              <w:t>100</w:t>
            </w:r>
          </w:p>
        </w:tc>
      </w:tr>
    </w:tbl>
    <w:p w:rsidR="00E27756" w:rsidRPr="002D1B21" w:rsidRDefault="00E27756" w:rsidP="00E27756">
      <w:pPr>
        <w:spacing w:before="120"/>
        <w:ind w:firstLine="709"/>
        <w:jc w:val="both"/>
        <w:rPr>
          <w:sz w:val="27"/>
          <w:szCs w:val="27"/>
          <w:highlight w:val="yellow"/>
        </w:rPr>
      </w:pPr>
      <w:r w:rsidRPr="002D1B21">
        <w:rPr>
          <w:sz w:val="27"/>
          <w:szCs w:val="27"/>
        </w:rPr>
        <w:lastRenderedPageBreak/>
        <w:t xml:space="preserve">Как видно из таблицы расходы на «Образование» в 2017 году по сравнению с 2016 годом увеличились на 10 693,7,9 тыс. рублей или 3,9 %. </w:t>
      </w:r>
    </w:p>
    <w:p w:rsidR="00E27756" w:rsidRPr="002D1B21" w:rsidRDefault="00E27756" w:rsidP="00E27756">
      <w:pPr>
        <w:spacing w:before="60" w:after="60"/>
        <w:ind w:firstLine="709"/>
        <w:jc w:val="both"/>
        <w:rPr>
          <w:sz w:val="27"/>
          <w:szCs w:val="27"/>
        </w:rPr>
      </w:pPr>
      <w:r w:rsidRPr="002D1B21">
        <w:rPr>
          <w:sz w:val="27"/>
          <w:szCs w:val="27"/>
        </w:rPr>
        <w:t>Уменьшение расходов произошло по следующим подразделам:</w:t>
      </w:r>
    </w:p>
    <w:p w:rsidR="00E27756" w:rsidRPr="002D1B21" w:rsidRDefault="00E27756" w:rsidP="00E27756">
      <w:pPr>
        <w:ind w:firstLine="708"/>
        <w:jc w:val="both"/>
        <w:rPr>
          <w:sz w:val="27"/>
          <w:szCs w:val="27"/>
        </w:rPr>
      </w:pPr>
      <w:r w:rsidRPr="002D1B21">
        <w:rPr>
          <w:sz w:val="27"/>
          <w:szCs w:val="27"/>
        </w:rPr>
        <w:t xml:space="preserve">- </w:t>
      </w:r>
      <w:r w:rsidRPr="002D1B21">
        <w:rPr>
          <w:sz w:val="27"/>
          <w:szCs w:val="27"/>
          <w:u w:val="single"/>
        </w:rPr>
        <w:t>07 02 «Общее образование</w:t>
      </w:r>
      <w:r w:rsidRPr="002D1B21">
        <w:rPr>
          <w:sz w:val="27"/>
          <w:szCs w:val="27"/>
        </w:rPr>
        <w:t>» на сумму 25 356,0 тыс. рублей (12,4 %), уменьшение расходов произошло в результате того, что расходы по учреждениям дополните</w:t>
      </w:r>
      <w:r w:rsidR="00E57746" w:rsidRPr="002D1B21">
        <w:rPr>
          <w:sz w:val="27"/>
          <w:szCs w:val="27"/>
        </w:rPr>
        <w:t xml:space="preserve">льного образования в 2017 году </w:t>
      </w:r>
      <w:r w:rsidRPr="002D1B21">
        <w:rPr>
          <w:sz w:val="27"/>
          <w:szCs w:val="27"/>
        </w:rPr>
        <w:t>отнесены на подраздел 07 03 «Дополнительное образование детей».</w:t>
      </w:r>
    </w:p>
    <w:p w:rsidR="00E27756" w:rsidRPr="002D1B21" w:rsidRDefault="00E27756" w:rsidP="00E27756">
      <w:pPr>
        <w:ind w:firstLine="708"/>
        <w:jc w:val="both"/>
        <w:rPr>
          <w:sz w:val="27"/>
          <w:szCs w:val="27"/>
        </w:rPr>
      </w:pPr>
      <w:r w:rsidRPr="002D1B21">
        <w:rPr>
          <w:sz w:val="27"/>
          <w:szCs w:val="27"/>
        </w:rPr>
        <w:t xml:space="preserve">- </w:t>
      </w:r>
      <w:r w:rsidRPr="002D1B21">
        <w:rPr>
          <w:sz w:val="27"/>
          <w:szCs w:val="27"/>
          <w:u w:val="single"/>
        </w:rPr>
        <w:t>07 07 «Молодежная политика и оздоровление детей</w:t>
      </w:r>
      <w:r w:rsidRPr="002D1B21">
        <w:rPr>
          <w:sz w:val="27"/>
          <w:szCs w:val="27"/>
        </w:rPr>
        <w:t>» на сумму 59,6 тыс. рублей (35,0 %) за счет оптимизации расходов.</w:t>
      </w:r>
    </w:p>
    <w:p w:rsidR="00E27756" w:rsidRPr="002D1B21" w:rsidRDefault="00E27756" w:rsidP="00E27756">
      <w:pPr>
        <w:ind w:firstLine="708"/>
        <w:jc w:val="both"/>
        <w:rPr>
          <w:sz w:val="27"/>
          <w:szCs w:val="27"/>
        </w:rPr>
      </w:pPr>
      <w:r w:rsidRPr="002D1B21">
        <w:rPr>
          <w:sz w:val="27"/>
          <w:szCs w:val="27"/>
        </w:rPr>
        <w:t>Наряду с уменьшением расходы в 2017 году увеличились по следующим подразделам:</w:t>
      </w:r>
    </w:p>
    <w:p w:rsidR="00E27756" w:rsidRPr="002D1B21" w:rsidRDefault="00E27756" w:rsidP="00E27756">
      <w:pPr>
        <w:ind w:firstLine="708"/>
        <w:jc w:val="both"/>
        <w:rPr>
          <w:sz w:val="27"/>
          <w:szCs w:val="27"/>
        </w:rPr>
      </w:pPr>
      <w:r w:rsidRPr="002D1B21">
        <w:rPr>
          <w:sz w:val="27"/>
          <w:szCs w:val="27"/>
        </w:rPr>
        <w:t xml:space="preserve">- </w:t>
      </w:r>
      <w:r w:rsidRPr="002D1B21">
        <w:rPr>
          <w:sz w:val="27"/>
          <w:szCs w:val="27"/>
          <w:u w:val="single"/>
        </w:rPr>
        <w:t>07 01 «Дошкольное образование»</w:t>
      </w:r>
      <w:r w:rsidRPr="002D1B21">
        <w:rPr>
          <w:sz w:val="27"/>
          <w:szCs w:val="27"/>
        </w:rPr>
        <w:t xml:space="preserve"> на сумму 1 240,2 тыс. рублей (1,9 %) за счет увеличения оплаты за коммунальные услуги, услуги связи.</w:t>
      </w:r>
    </w:p>
    <w:p w:rsidR="00E27756" w:rsidRPr="002D1B21" w:rsidRDefault="00E27756" w:rsidP="00E27756">
      <w:pPr>
        <w:ind w:firstLine="708"/>
        <w:jc w:val="both"/>
        <w:rPr>
          <w:sz w:val="27"/>
          <w:szCs w:val="27"/>
        </w:rPr>
      </w:pPr>
      <w:r w:rsidRPr="002D1B21">
        <w:rPr>
          <w:sz w:val="27"/>
          <w:szCs w:val="27"/>
        </w:rPr>
        <w:t xml:space="preserve">- </w:t>
      </w:r>
      <w:r w:rsidRPr="002D1B21">
        <w:rPr>
          <w:sz w:val="27"/>
          <w:szCs w:val="27"/>
          <w:u w:val="single"/>
        </w:rPr>
        <w:t>07 03 «Дополнительное образование детей»</w:t>
      </w:r>
      <w:r w:rsidRPr="002D1B21">
        <w:rPr>
          <w:sz w:val="27"/>
          <w:szCs w:val="27"/>
        </w:rPr>
        <w:t xml:space="preserve"> на сумму 33 513,6 тыс. рублей, увеличение расходов по данному подразделу произошло в результате того, что расходы по учреждениям дополнительного образования в 2016 году относились на подраздел 07 02 «Общее образование».</w:t>
      </w:r>
    </w:p>
    <w:p w:rsidR="00E27756" w:rsidRPr="002D1B21" w:rsidRDefault="00E27756" w:rsidP="00E27756">
      <w:pPr>
        <w:ind w:firstLine="708"/>
        <w:jc w:val="both"/>
        <w:rPr>
          <w:sz w:val="27"/>
          <w:szCs w:val="27"/>
        </w:rPr>
      </w:pPr>
      <w:r w:rsidRPr="002D1B21">
        <w:rPr>
          <w:sz w:val="27"/>
          <w:szCs w:val="27"/>
        </w:rPr>
        <w:t>Согласно п.2.1.1. Приказа Минфина России от 16.02.2016 № 9н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1 июля 2013 г. № 65н» в 2017 году расходы на оказание услуг по реализации дополнительных общеобразов</w:t>
      </w:r>
      <w:r w:rsidR="002D5221">
        <w:rPr>
          <w:sz w:val="27"/>
          <w:szCs w:val="27"/>
        </w:rPr>
        <w:t xml:space="preserve">ательных программ и обеспечение </w:t>
      </w:r>
      <w:r w:rsidR="002D5221" w:rsidRPr="002D1B21">
        <w:rPr>
          <w:sz w:val="27"/>
          <w:szCs w:val="27"/>
        </w:rPr>
        <w:t>деятельности организаций дополнительного образования,</w:t>
      </w:r>
      <w:r w:rsidRPr="002D1B21">
        <w:rPr>
          <w:sz w:val="27"/>
          <w:szCs w:val="27"/>
        </w:rPr>
        <w:t xml:space="preserve"> подлежат отражению по подразделу 0703 «Дополнительное образование».</w:t>
      </w:r>
    </w:p>
    <w:p w:rsidR="00E27756" w:rsidRPr="002D1B21" w:rsidRDefault="00E27756" w:rsidP="00E27756">
      <w:pPr>
        <w:ind w:firstLine="708"/>
        <w:jc w:val="both"/>
        <w:rPr>
          <w:sz w:val="27"/>
          <w:szCs w:val="27"/>
        </w:rPr>
      </w:pPr>
      <w:r w:rsidRPr="002D1B21">
        <w:rPr>
          <w:sz w:val="27"/>
          <w:szCs w:val="27"/>
        </w:rPr>
        <w:t xml:space="preserve">- </w:t>
      </w:r>
      <w:r w:rsidRPr="002D1B21">
        <w:rPr>
          <w:sz w:val="27"/>
          <w:szCs w:val="27"/>
          <w:u w:val="single"/>
        </w:rPr>
        <w:t>07 09 «Другие вопросы в области образования</w:t>
      </w:r>
      <w:r w:rsidRPr="002D1B21">
        <w:rPr>
          <w:sz w:val="27"/>
          <w:szCs w:val="27"/>
        </w:rPr>
        <w:t>» на сумму 1 355,5 тыс. рублей (48,6 %) за счет увеличения расходов на обеспечение деятельности органов местного самоуправления.</w:t>
      </w:r>
    </w:p>
    <w:p w:rsidR="00E27756" w:rsidRPr="002D1B21" w:rsidRDefault="00E27756" w:rsidP="00E27756">
      <w:pPr>
        <w:spacing w:before="120" w:after="120"/>
        <w:ind w:firstLine="709"/>
        <w:jc w:val="center"/>
        <w:rPr>
          <w:b/>
          <w:sz w:val="27"/>
          <w:szCs w:val="27"/>
        </w:rPr>
      </w:pPr>
      <w:r w:rsidRPr="002D1B21">
        <w:rPr>
          <w:b/>
          <w:sz w:val="27"/>
          <w:szCs w:val="27"/>
        </w:rPr>
        <w:t>Раздел 08 «Культура и кинематография»</w:t>
      </w:r>
    </w:p>
    <w:p w:rsidR="00E27756" w:rsidRPr="002D1B21" w:rsidRDefault="00E57746" w:rsidP="00A55A4E">
      <w:pPr>
        <w:ind w:firstLine="720"/>
        <w:jc w:val="both"/>
        <w:rPr>
          <w:sz w:val="27"/>
          <w:szCs w:val="27"/>
        </w:rPr>
      </w:pPr>
      <w:r w:rsidRPr="002D1B21">
        <w:rPr>
          <w:sz w:val="27"/>
          <w:szCs w:val="27"/>
        </w:rPr>
        <w:t>Первоначально Р</w:t>
      </w:r>
      <w:r w:rsidR="00A55A4E" w:rsidRPr="002D1B21">
        <w:rPr>
          <w:sz w:val="27"/>
          <w:szCs w:val="27"/>
        </w:rPr>
        <w:t>ешением о бюджете</w:t>
      </w:r>
      <w:r w:rsidR="00E27756" w:rsidRPr="002D1B21">
        <w:rPr>
          <w:sz w:val="27"/>
          <w:szCs w:val="27"/>
        </w:rPr>
        <w:t xml:space="preserve"> расходы по разделу были утверждены в размере 55 898,1 тыс. рублей (10,2 % от общей суммы расходов муниципального района).</w:t>
      </w:r>
    </w:p>
    <w:p w:rsidR="00E27756" w:rsidRPr="002D1B21" w:rsidRDefault="00E27756" w:rsidP="00A55A4E">
      <w:pPr>
        <w:ind w:firstLine="720"/>
        <w:jc w:val="both"/>
        <w:rPr>
          <w:sz w:val="27"/>
          <w:szCs w:val="27"/>
        </w:rPr>
      </w:pPr>
      <w:r w:rsidRPr="002D1B21">
        <w:rPr>
          <w:sz w:val="27"/>
          <w:szCs w:val="27"/>
        </w:rPr>
        <w:t>Окончательно у</w:t>
      </w:r>
      <w:r w:rsidR="00A55A4E" w:rsidRPr="002D1B21">
        <w:rPr>
          <w:sz w:val="27"/>
          <w:szCs w:val="27"/>
        </w:rPr>
        <w:t xml:space="preserve">твержденные расходы по разделу </w:t>
      </w:r>
      <w:r w:rsidRPr="002D1B21">
        <w:rPr>
          <w:sz w:val="27"/>
          <w:szCs w:val="27"/>
        </w:rPr>
        <w:t>увеличились на 18 358,9 тыс. рублей или 32,8% и составили 74 257,0 тыс. рублей (11,5 % от общей суммы расходов бюджета муниципального района).</w:t>
      </w:r>
    </w:p>
    <w:p w:rsidR="00E27756" w:rsidRPr="002D1B21" w:rsidRDefault="00E27756" w:rsidP="00A55A4E">
      <w:pPr>
        <w:ind w:firstLine="720"/>
        <w:jc w:val="both"/>
        <w:rPr>
          <w:sz w:val="27"/>
          <w:szCs w:val="27"/>
        </w:rPr>
      </w:pPr>
      <w:r w:rsidRPr="002D1B21">
        <w:rPr>
          <w:sz w:val="27"/>
          <w:szCs w:val="27"/>
        </w:rPr>
        <w:t>Фактическое исполнение бюджета муниципального района за 2017 год по разделу составило 72 159,0 тыс. рублей (97,2 % от уточненного плана).</w:t>
      </w:r>
    </w:p>
    <w:p w:rsidR="00E27756" w:rsidRPr="002D1B21" w:rsidRDefault="00E27756" w:rsidP="00A55A4E">
      <w:pPr>
        <w:ind w:firstLine="720"/>
        <w:jc w:val="both"/>
        <w:rPr>
          <w:sz w:val="27"/>
          <w:szCs w:val="27"/>
        </w:rPr>
      </w:pPr>
      <w:r w:rsidRPr="002D1B21">
        <w:rPr>
          <w:sz w:val="27"/>
          <w:szCs w:val="27"/>
        </w:rPr>
        <w:t xml:space="preserve">Кассовые расходы осуществлялись в пределах доведенных объемов финансирования. </w:t>
      </w:r>
    </w:p>
    <w:p w:rsidR="00E27756" w:rsidRDefault="00E27756" w:rsidP="00A55A4E">
      <w:pPr>
        <w:ind w:firstLine="720"/>
        <w:jc w:val="both"/>
        <w:rPr>
          <w:sz w:val="27"/>
          <w:szCs w:val="27"/>
        </w:rPr>
      </w:pPr>
      <w:r w:rsidRPr="002D1B21">
        <w:rPr>
          <w:sz w:val="27"/>
          <w:szCs w:val="27"/>
        </w:rPr>
        <w:t>Данные о расходах бюджета муниципального района в разрезе раздела, подраздела функциональной классификации расходов по данным формы 0503317 за 2017 год представлены в таблице</w:t>
      </w:r>
      <w:r w:rsidR="00A55A4E" w:rsidRPr="002D1B21">
        <w:rPr>
          <w:sz w:val="27"/>
          <w:szCs w:val="27"/>
        </w:rPr>
        <w:t xml:space="preserve"> 14</w:t>
      </w:r>
      <w:r w:rsidRPr="002D1B21">
        <w:rPr>
          <w:sz w:val="27"/>
          <w:szCs w:val="27"/>
        </w:rPr>
        <w:t>.</w:t>
      </w:r>
    </w:p>
    <w:p w:rsidR="002D5221" w:rsidRDefault="002D5221" w:rsidP="00A55A4E">
      <w:pPr>
        <w:ind w:firstLine="720"/>
        <w:jc w:val="both"/>
        <w:rPr>
          <w:sz w:val="27"/>
          <w:szCs w:val="27"/>
        </w:rPr>
      </w:pPr>
    </w:p>
    <w:p w:rsidR="002D5221" w:rsidRDefault="002D5221" w:rsidP="00A55A4E">
      <w:pPr>
        <w:ind w:firstLine="720"/>
        <w:jc w:val="both"/>
        <w:rPr>
          <w:sz w:val="27"/>
          <w:szCs w:val="27"/>
        </w:rPr>
      </w:pPr>
    </w:p>
    <w:p w:rsidR="002D5221" w:rsidRDefault="002D5221" w:rsidP="00A55A4E">
      <w:pPr>
        <w:ind w:firstLine="720"/>
        <w:jc w:val="both"/>
        <w:rPr>
          <w:sz w:val="27"/>
          <w:szCs w:val="27"/>
        </w:rPr>
      </w:pPr>
    </w:p>
    <w:p w:rsidR="002D5221" w:rsidRPr="002D1B21" w:rsidRDefault="002D5221" w:rsidP="00A55A4E">
      <w:pPr>
        <w:ind w:firstLine="720"/>
        <w:jc w:val="both"/>
        <w:rPr>
          <w:sz w:val="27"/>
          <w:szCs w:val="27"/>
        </w:rPr>
      </w:pPr>
    </w:p>
    <w:p w:rsidR="00E57746" w:rsidRPr="00CC0413" w:rsidRDefault="00E27756" w:rsidP="00E57746">
      <w:pPr>
        <w:jc w:val="right"/>
        <w:rPr>
          <w:b/>
          <w:sz w:val="20"/>
          <w:szCs w:val="20"/>
        </w:rPr>
      </w:pPr>
      <w:r w:rsidRPr="00F06D4F">
        <w:rPr>
          <w:b/>
          <w:color w:val="000000"/>
          <w:sz w:val="20"/>
          <w:szCs w:val="20"/>
        </w:rPr>
        <w:lastRenderedPageBreak/>
        <w:t xml:space="preserve">                                                                                                                               </w:t>
      </w:r>
      <w:r w:rsidR="00E57746" w:rsidRPr="00CC0413">
        <w:rPr>
          <w:b/>
          <w:sz w:val="20"/>
          <w:szCs w:val="20"/>
        </w:rPr>
        <w:t xml:space="preserve">Таблица </w:t>
      </w:r>
      <w:r w:rsidR="00A55A4E">
        <w:rPr>
          <w:b/>
          <w:sz w:val="20"/>
          <w:szCs w:val="20"/>
        </w:rPr>
        <w:t>14</w:t>
      </w:r>
      <w:r w:rsidR="00E57746" w:rsidRPr="00CC0413">
        <w:rPr>
          <w:b/>
          <w:sz w:val="20"/>
          <w:szCs w:val="20"/>
        </w:rPr>
        <w:t xml:space="preserve"> (тыс.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4"/>
        <w:gridCol w:w="712"/>
        <w:gridCol w:w="984"/>
        <w:gridCol w:w="1276"/>
        <w:gridCol w:w="977"/>
        <w:gridCol w:w="850"/>
        <w:gridCol w:w="871"/>
        <w:gridCol w:w="1305"/>
        <w:gridCol w:w="567"/>
      </w:tblGrid>
      <w:tr w:rsidR="00E27756" w:rsidRPr="00F06D4F" w:rsidTr="00E57746">
        <w:trPr>
          <w:trHeight w:val="21"/>
        </w:trPr>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756" w:rsidRPr="00BD7D66" w:rsidRDefault="00E27756" w:rsidP="00507183">
            <w:pPr>
              <w:jc w:val="center"/>
              <w:rPr>
                <w:color w:val="000000"/>
                <w:sz w:val="16"/>
                <w:szCs w:val="16"/>
              </w:rPr>
            </w:pPr>
            <w:r w:rsidRPr="00BD7D66">
              <w:rPr>
                <w:color w:val="000000"/>
                <w:sz w:val="16"/>
                <w:szCs w:val="16"/>
              </w:rPr>
              <w:t>Наименование показателя</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756" w:rsidRPr="00BD7D66" w:rsidRDefault="00E27756" w:rsidP="00507183">
            <w:pPr>
              <w:ind w:left="-128" w:right="-85"/>
              <w:jc w:val="center"/>
              <w:rPr>
                <w:color w:val="000000"/>
                <w:sz w:val="16"/>
                <w:szCs w:val="16"/>
              </w:rPr>
            </w:pPr>
            <w:r w:rsidRPr="00BD7D66">
              <w:rPr>
                <w:color w:val="000000"/>
                <w:sz w:val="16"/>
                <w:szCs w:val="16"/>
              </w:rPr>
              <w:t>Код расхода по БК</w:t>
            </w:r>
          </w:p>
        </w:tc>
        <w:tc>
          <w:tcPr>
            <w:tcW w:w="40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27756" w:rsidRPr="00BD7D66" w:rsidRDefault="00E27756" w:rsidP="00507183">
            <w:pPr>
              <w:jc w:val="center"/>
              <w:rPr>
                <w:color w:val="000000"/>
                <w:sz w:val="16"/>
                <w:szCs w:val="16"/>
              </w:rPr>
            </w:pPr>
            <w:r w:rsidRPr="00BD7D66">
              <w:rPr>
                <w:color w:val="000000"/>
                <w:sz w:val="16"/>
                <w:szCs w:val="16"/>
              </w:rPr>
              <w:t xml:space="preserve">Утвержденные бюджетные назначения </w:t>
            </w:r>
          </w:p>
        </w:tc>
        <w:tc>
          <w:tcPr>
            <w:tcW w:w="27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7756" w:rsidRPr="00BD7D66" w:rsidRDefault="00E27756" w:rsidP="00507183">
            <w:pPr>
              <w:jc w:val="center"/>
              <w:rPr>
                <w:color w:val="000000"/>
                <w:sz w:val="16"/>
                <w:szCs w:val="16"/>
              </w:rPr>
            </w:pPr>
            <w:r w:rsidRPr="00BD7D66">
              <w:rPr>
                <w:color w:val="000000"/>
                <w:sz w:val="16"/>
                <w:szCs w:val="16"/>
              </w:rPr>
              <w:t xml:space="preserve">Кассовое исполнение </w:t>
            </w:r>
          </w:p>
        </w:tc>
      </w:tr>
      <w:tr w:rsidR="00E27756" w:rsidRPr="00F06D4F" w:rsidTr="002D5221">
        <w:trPr>
          <w:trHeight w:val="237"/>
        </w:trPr>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BD7D66" w:rsidRDefault="00E27756" w:rsidP="00507183">
            <w:pPr>
              <w:jc w:val="center"/>
              <w:rPr>
                <w:color w:val="000000"/>
                <w:sz w:val="16"/>
                <w:szCs w:val="16"/>
              </w:rPr>
            </w:pPr>
          </w:p>
        </w:tc>
        <w:tc>
          <w:tcPr>
            <w:tcW w:w="7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BD7D66" w:rsidRDefault="00E27756" w:rsidP="00507183">
            <w:pPr>
              <w:jc w:val="center"/>
              <w:rPr>
                <w:color w:val="000000"/>
                <w:sz w:val="16"/>
                <w:szCs w:val="16"/>
              </w:rPr>
            </w:pP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756" w:rsidRPr="00BD7D66" w:rsidRDefault="00E27756" w:rsidP="002D5221">
            <w:pPr>
              <w:jc w:val="center"/>
              <w:rPr>
                <w:color w:val="000000"/>
                <w:sz w:val="16"/>
                <w:szCs w:val="16"/>
              </w:rPr>
            </w:pPr>
            <w:r w:rsidRPr="00BD7D66">
              <w:rPr>
                <w:color w:val="000000"/>
                <w:sz w:val="16"/>
                <w:szCs w:val="16"/>
              </w:rPr>
              <w:t>Первона</w:t>
            </w:r>
            <w:r w:rsidR="002D5221">
              <w:rPr>
                <w:color w:val="000000"/>
                <w:sz w:val="16"/>
                <w:szCs w:val="16"/>
              </w:rPr>
              <w:t>-</w:t>
            </w:r>
            <w:r w:rsidRPr="00BD7D66">
              <w:rPr>
                <w:color w:val="000000"/>
                <w:sz w:val="16"/>
                <w:szCs w:val="16"/>
              </w:rPr>
              <w:t xml:space="preserve">чальные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5221" w:rsidRPr="00BD7D66" w:rsidRDefault="00E27756" w:rsidP="002D5221">
            <w:pPr>
              <w:ind w:right="-89"/>
              <w:jc w:val="center"/>
              <w:rPr>
                <w:color w:val="000000"/>
                <w:sz w:val="16"/>
                <w:szCs w:val="16"/>
              </w:rPr>
            </w:pPr>
            <w:r w:rsidRPr="0085556B">
              <w:rPr>
                <w:color w:val="000000"/>
                <w:sz w:val="16"/>
                <w:szCs w:val="16"/>
              </w:rPr>
              <w:t xml:space="preserve">Окончательные </w:t>
            </w:r>
          </w:p>
          <w:p w:rsidR="00E27756" w:rsidRPr="00BD7D66" w:rsidRDefault="00E27756" w:rsidP="00507183">
            <w:pPr>
              <w:ind w:right="-89"/>
              <w:jc w:val="center"/>
              <w:rPr>
                <w:color w:val="000000"/>
                <w:sz w:val="16"/>
                <w:szCs w:val="16"/>
              </w:rPr>
            </w:pPr>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756" w:rsidRPr="00BD7D66" w:rsidRDefault="00E27756" w:rsidP="00507183">
            <w:pPr>
              <w:ind w:left="-123" w:right="-93"/>
              <w:jc w:val="center"/>
              <w:rPr>
                <w:color w:val="000000"/>
                <w:sz w:val="16"/>
                <w:szCs w:val="16"/>
              </w:rPr>
            </w:pPr>
            <w:r w:rsidRPr="00BD7D66">
              <w:rPr>
                <w:color w:val="000000"/>
                <w:sz w:val="16"/>
                <w:szCs w:val="16"/>
              </w:rPr>
              <w:t>Отклонение</w:t>
            </w:r>
          </w:p>
          <w:p w:rsidR="00E27756" w:rsidRPr="00BD7D66" w:rsidRDefault="00E27756" w:rsidP="00507183">
            <w:pPr>
              <w:jc w:val="center"/>
              <w:rPr>
                <w:color w:val="000000"/>
                <w:sz w:val="16"/>
                <w:szCs w:val="16"/>
              </w:rPr>
            </w:pPr>
            <w:r w:rsidRPr="00BD7D66">
              <w:rPr>
                <w:color w:val="000000"/>
                <w:sz w:val="16"/>
                <w:szCs w:val="16"/>
              </w:rPr>
              <w:t xml:space="preserve"> (гр.4-гр.3)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756" w:rsidRPr="00BD7D66" w:rsidRDefault="00E27756" w:rsidP="00507183">
            <w:pPr>
              <w:ind w:right="-108"/>
              <w:jc w:val="center"/>
              <w:rPr>
                <w:color w:val="000000"/>
                <w:sz w:val="16"/>
                <w:szCs w:val="16"/>
              </w:rPr>
            </w:pPr>
            <w:r w:rsidRPr="00BD7D66">
              <w:rPr>
                <w:color w:val="000000"/>
                <w:sz w:val="16"/>
                <w:szCs w:val="16"/>
              </w:rPr>
              <w:t>% от первона</w:t>
            </w:r>
            <w:r w:rsidR="002D5221">
              <w:rPr>
                <w:color w:val="000000"/>
                <w:sz w:val="16"/>
                <w:szCs w:val="16"/>
              </w:rPr>
              <w:t>-</w:t>
            </w:r>
            <w:r w:rsidRPr="00BD7D66">
              <w:rPr>
                <w:color w:val="000000"/>
                <w:sz w:val="16"/>
                <w:szCs w:val="16"/>
              </w:rPr>
              <w:t>чального</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756" w:rsidRPr="00BD7D66" w:rsidRDefault="00E27756" w:rsidP="00507183">
            <w:pPr>
              <w:jc w:val="center"/>
              <w:rPr>
                <w:color w:val="000000"/>
                <w:sz w:val="16"/>
                <w:szCs w:val="16"/>
              </w:rPr>
            </w:pPr>
            <w:r w:rsidRPr="00BD7D66">
              <w:rPr>
                <w:color w:val="000000"/>
                <w:sz w:val="16"/>
                <w:szCs w:val="16"/>
              </w:rPr>
              <w:t>Сумма</w:t>
            </w:r>
          </w:p>
          <w:p w:rsidR="00E27756" w:rsidRPr="00BD7D66" w:rsidRDefault="00E27756" w:rsidP="00507183">
            <w:pPr>
              <w:jc w:val="center"/>
              <w:rPr>
                <w:color w:val="000000"/>
                <w:sz w:val="16"/>
                <w:szCs w:val="16"/>
              </w:rPr>
            </w:pP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756" w:rsidRPr="00BD7D66" w:rsidRDefault="00E27756" w:rsidP="00507183">
            <w:pPr>
              <w:jc w:val="center"/>
              <w:rPr>
                <w:color w:val="000000"/>
                <w:sz w:val="16"/>
                <w:szCs w:val="16"/>
              </w:rPr>
            </w:pPr>
            <w:r w:rsidRPr="00BD7D66">
              <w:rPr>
                <w:color w:val="000000"/>
                <w:sz w:val="16"/>
                <w:szCs w:val="16"/>
              </w:rPr>
              <w:t>Отклонение кассовых от утвержденных бюджетных назначений     (гр.4-гр.7)</w:t>
            </w:r>
          </w:p>
          <w:p w:rsidR="00E27756" w:rsidRPr="00BD7D66" w:rsidRDefault="00E27756" w:rsidP="00507183">
            <w:pPr>
              <w:jc w:val="center"/>
              <w:rPr>
                <w:color w:val="000000"/>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756" w:rsidRPr="00BD7D66" w:rsidRDefault="00E27756" w:rsidP="00507183">
            <w:pPr>
              <w:jc w:val="center"/>
              <w:rPr>
                <w:color w:val="000000"/>
                <w:sz w:val="16"/>
                <w:szCs w:val="16"/>
              </w:rPr>
            </w:pPr>
            <w:r w:rsidRPr="00BD7D66">
              <w:rPr>
                <w:color w:val="000000"/>
                <w:sz w:val="16"/>
                <w:szCs w:val="16"/>
              </w:rPr>
              <w:t>% исполнения</w:t>
            </w:r>
          </w:p>
        </w:tc>
      </w:tr>
      <w:tr w:rsidR="00E27756" w:rsidRPr="00F06D4F" w:rsidTr="002D5221">
        <w:trPr>
          <w:trHeight w:val="871"/>
        </w:trPr>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BD7D66" w:rsidRDefault="00E27756" w:rsidP="00507183">
            <w:pPr>
              <w:rPr>
                <w:color w:val="000000"/>
                <w:sz w:val="16"/>
                <w:szCs w:val="16"/>
              </w:rPr>
            </w:pPr>
          </w:p>
        </w:tc>
        <w:tc>
          <w:tcPr>
            <w:tcW w:w="7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BD7D66" w:rsidRDefault="00E27756" w:rsidP="00507183">
            <w:pPr>
              <w:rPr>
                <w:color w:val="000000"/>
                <w:sz w:val="16"/>
                <w:szCs w:val="16"/>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BD7D66" w:rsidRDefault="00E27756" w:rsidP="00507183">
            <w:pPr>
              <w:rPr>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BD7D66" w:rsidRDefault="00E27756" w:rsidP="00507183">
            <w:pPr>
              <w:rPr>
                <w:color w:val="000000"/>
                <w:sz w:val="16"/>
                <w:szCs w:val="16"/>
              </w:rPr>
            </w:pPr>
          </w:p>
        </w:tc>
        <w:tc>
          <w:tcPr>
            <w:tcW w:w="9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BD7D66" w:rsidRDefault="00E27756" w:rsidP="00507183">
            <w:pPr>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BD7D66" w:rsidRDefault="00E27756" w:rsidP="00507183">
            <w:pPr>
              <w:rPr>
                <w:color w:val="000000"/>
                <w:sz w:val="16"/>
                <w:szCs w:val="16"/>
              </w:rPr>
            </w:pPr>
          </w:p>
        </w:tc>
        <w:tc>
          <w:tcPr>
            <w:tcW w:w="8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BD7D66" w:rsidRDefault="00E27756" w:rsidP="00507183">
            <w:pPr>
              <w:rPr>
                <w:color w:val="000000"/>
                <w:sz w:val="16"/>
                <w:szCs w:val="16"/>
              </w:rPr>
            </w:pPr>
          </w:p>
        </w:tc>
        <w:tc>
          <w:tcPr>
            <w:tcW w:w="1305"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BD7D66" w:rsidRDefault="00E27756" w:rsidP="00507183">
            <w:pPr>
              <w:rPr>
                <w:color w:val="000000"/>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BD7D66" w:rsidRDefault="00E27756" w:rsidP="00507183">
            <w:pPr>
              <w:rPr>
                <w:color w:val="000000"/>
                <w:sz w:val="16"/>
                <w:szCs w:val="16"/>
              </w:rPr>
            </w:pPr>
          </w:p>
        </w:tc>
      </w:tr>
      <w:tr w:rsidR="00E27756" w:rsidRPr="00F06D4F" w:rsidTr="002D5221">
        <w:trPr>
          <w:trHeight w:val="21"/>
        </w:trPr>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rsidR="00E27756" w:rsidRPr="00BD7D66" w:rsidRDefault="00E27756" w:rsidP="00507183">
            <w:pPr>
              <w:jc w:val="center"/>
              <w:rPr>
                <w:color w:val="000000"/>
                <w:sz w:val="16"/>
                <w:szCs w:val="16"/>
              </w:rPr>
            </w:pPr>
            <w:r w:rsidRPr="00BD7D66">
              <w:rPr>
                <w:color w:val="000000"/>
                <w:sz w:val="16"/>
                <w:szCs w:val="16"/>
              </w:rPr>
              <w:t>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756" w:rsidRPr="00BD7D66" w:rsidRDefault="00E27756" w:rsidP="00507183">
            <w:pPr>
              <w:jc w:val="center"/>
              <w:rPr>
                <w:color w:val="000000"/>
                <w:sz w:val="16"/>
                <w:szCs w:val="16"/>
              </w:rPr>
            </w:pPr>
            <w:r w:rsidRPr="00BD7D66">
              <w:rPr>
                <w:color w:val="000000"/>
                <w:sz w:val="16"/>
                <w:szCs w:val="16"/>
              </w:rPr>
              <w:t>2</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756" w:rsidRPr="00BD7D66" w:rsidRDefault="00E27756" w:rsidP="00507183">
            <w:pPr>
              <w:jc w:val="center"/>
              <w:rPr>
                <w:color w:val="000000"/>
                <w:sz w:val="16"/>
                <w:szCs w:val="16"/>
              </w:rPr>
            </w:pPr>
            <w:r w:rsidRPr="00BD7D66">
              <w:rPr>
                <w:color w:val="000000"/>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756" w:rsidRPr="00BD7D66" w:rsidRDefault="00E27756" w:rsidP="00507183">
            <w:pPr>
              <w:jc w:val="center"/>
              <w:rPr>
                <w:color w:val="000000"/>
                <w:sz w:val="16"/>
                <w:szCs w:val="16"/>
              </w:rPr>
            </w:pPr>
            <w:r w:rsidRPr="00BD7D66">
              <w:rPr>
                <w:color w:val="000000"/>
                <w:sz w:val="16"/>
                <w:szCs w:val="16"/>
              </w:rPr>
              <w:t>4</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756" w:rsidRPr="000E4D53" w:rsidRDefault="00E27756" w:rsidP="00507183">
            <w:pPr>
              <w:jc w:val="center"/>
              <w:rPr>
                <w:color w:val="000000"/>
                <w:sz w:val="16"/>
                <w:szCs w:val="16"/>
              </w:rPr>
            </w:pPr>
            <w:r w:rsidRPr="000E4D53">
              <w:rPr>
                <w:color w:val="000000"/>
                <w:sz w:val="16"/>
                <w:szCs w:val="16"/>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756" w:rsidRPr="00BD7D66" w:rsidRDefault="00E27756" w:rsidP="00507183">
            <w:pPr>
              <w:jc w:val="center"/>
              <w:rPr>
                <w:color w:val="000000"/>
                <w:sz w:val="16"/>
                <w:szCs w:val="16"/>
              </w:rPr>
            </w:pPr>
            <w:r w:rsidRPr="00BD7D66">
              <w:rPr>
                <w:color w:val="000000"/>
                <w:sz w:val="16"/>
                <w:szCs w:val="16"/>
              </w:rPr>
              <w:t>6</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756" w:rsidRPr="00BD7D66" w:rsidRDefault="00E27756" w:rsidP="00507183">
            <w:pPr>
              <w:jc w:val="center"/>
              <w:rPr>
                <w:color w:val="000000"/>
                <w:sz w:val="16"/>
                <w:szCs w:val="16"/>
              </w:rPr>
            </w:pPr>
            <w:r w:rsidRPr="00BD7D66">
              <w:rPr>
                <w:color w:val="000000"/>
                <w:sz w:val="16"/>
                <w:szCs w:val="16"/>
              </w:rPr>
              <w:t>7</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756" w:rsidRPr="00BD7D66" w:rsidRDefault="00E27756" w:rsidP="00507183">
            <w:pPr>
              <w:jc w:val="center"/>
              <w:rPr>
                <w:color w:val="000000"/>
                <w:sz w:val="16"/>
                <w:szCs w:val="16"/>
              </w:rPr>
            </w:pPr>
            <w:r w:rsidRPr="00BD7D66">
              <w:rPr>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756" w:rsidRPr="00BD7D66" w:rsidRDefault="00E27756" w:rsidP="00507183">
            <w:pPr>
              <w:jc w:val="center"/>
              <w:rPr>
                <w:color w:val="000000"/>
                <w:sz w:val="16"/>
                <w:szCs w:val="16"/>
              </w:rPr>
            </w:pPr>
            <w:r w:rsidRPr="00BD7D66">
              <w:rPr>
                <w:color w:val="000000"/>
                <w:sz w:val="16"/>
                <w:szCs w:val="16"/>
              </w:rPr>
              <w:t>9</w:t>
            </w:r>
          </w:p>
        </w:tc>
      </w:tr>
      <w:tr w:rsidR="00E27756" w:rsidRPr="00F06D4F" w:rsidTr="002D5221">
        <w:trPr>
          <w:trHeight w:val="323"/>
        </w:trPr>
        <w:tc>
          <w:tcPr>
            <w:tcW w:w="1814" w:type="dxa"/>
            <w:tcBorders>
              <w:top w:val="single" w:sz="4" w:space="0" w:color="auto"/>
              <w:left w:val="single" w:sz="4" w:space="0" w:color="auto"/>
              <w:bottom w:val="single" w:sz="4" w:space="0" w:color="auto"/>
              <w:right w:val="single" w:sz="4" w:space="0" w:color="auto"/>
            </w:tcBorders>
            <w:vAlign w:val="bottom"/>
          </w:tcPr>
          <w:p w:rsidR="00E27756" w:rsidRPr="00BD7D66" w:rsidRDefault="00E27756" w:rsidP="00507183">
            <w:pPr>
              <w:ind w:left="34" w:right="-88"/>
              <w:jc w:val="center"/>
              <w:rPr>
                <w:color w:val="000000"/>
                <w:sz w:val="22"/>
              </w:rPr>
            </w:pPr>
            <w:r w:rsidRPr="00BD7D66">
              <w:rPr>
                <w:b/>
                <w:color w:val="000000"/>
                <w:sz w:val="16"/>
                <w:szCs w:val="16"/>
              </w:rPr>
              <w:t xml:space="preserve">Расходы бюджета, </w:t>
            </w:r>
            <w:r>
              <w:rPr>
                <w:b/>
                <w:color w:val="000000"/>
                <w:sz w:val="16"/>
                <w:szCs w:val="16"/>
              </w:rPr>
              <w:t>в</w:t>
            </w:r>
            <w:r w:rsidRPr="00BD7D66">
              <w:rPr>
                <w:b/>
                <w:color w:val="000000"/>
                <w:sz w:val="16"/>
                <w:szCs w:val="16"/>
              </w:rPr>
              <w:t>сего</w:t>
            </w:r>
          </w:p>
        </w:tc>
        <w:tc>
          <w:tcPr>
            <w:tcW w:w="712" w:type="dxa"/>
            <w:tcBorders>
              <w:top w:val="single" w:sz="4" w:space="0" w:color="auto"/>
              <w:left w:val="single" w:sz="4" w:space="0" w:color="auto"/>
              <w:bottom w:val="single" w:sz="4" w:space="0" w:color="auto"/>
              <w:right w:val="single" w:sz="4" w:space="0" w:color="auto"/>
            </w:tcBorders>
            <w:noWrap/>
            <w:vAlign w:val="center"/>
          </w:tcPr>
          <w:p w:rsidR="00E27756" w:rsidRPr="00BD7D66" w:rsidRDefault="00E27756" w:rsidP="00507183">
            <w:pPr>
              <w:jc w:val="center"/>
              <w:rPr>
                <w:b/>
                <w:color w:val="000000"/>
                <w:sz w:val="16"/>
                <w:szCs w:val="16"/>
              </w:rPr>
            </w:pPr>
          </w:p>
        </w:tc>
        <w:tc>
          <w:tcPr>
            <w:tcW w:w="984" w:type="dxa"/>
            <w:tcBorders>
              <w:top w:val="single" w:sz="4" w:space="0" w:color="auto"/>
              <w:left w:val="single" w:sz="4" w:space="0" w:color="auto"/>
              <w:bottom w:val="single" w:sz="4" w:space="0" w:color="auto"/>
              <w:right w:val="single" w:sz="4" w:space="0" w:color="auto"/>
            </w:tcBorders>
            <w:noWrap/>
            <w:vAlign w:val="center"/>
          </w:tcPr>
          <w:p w:rsidR="00E27756" w:rsidRPr="00BD7D66" w:rsidRDefault="00E27756" w:rsidP="00507183">
            <w:pPr>
              <w:jc w:val="center"/>
              <w:rPr>
                <w:b/>
                <w:color w:val="000000"/>
                <w:sz w:val="16"/>
                <w:szCs w:val="16"/>
              </w:rPr>
            </w:pPr>
            <w:r w:rsidRPr="00BD7D66">
              <w:rPr>
                <w:b/>
                <w:color w:val="000000"/>
                <w:sz w:val="16"/>
                <w:szCs w:val="16"/>
              </w:rPr>
              <w:t>548 020,6</w:t>
            </w:r>
          </w:p>
        </w:tc>
        <w:tc>
          <w:tcPr>
            <w:tcW w:w="1276" w:type="dxa"/>
            <w:tcBorders>
              <w:top w:val="single" w:sz="4" w:space="0" w:color="auto"/>
              <w:left w:val="single" w:sz="4" w:space="0" w:color="auto"/>
              <w:bottom w:val="single" w:sz="4" w:space="0" w:color="auto"/>
              <w:right w:val="single" w:sz="4" w:space="0" w:color="auto"/>
            </w:tcBorders>
            <w:noWrap/>
            <w:vAlign w:val="center"/>
          </w:tcPr>
          <w:p w:rsidR="00E27756" w:rsidRPr="00BD7D66" w:rsidRDefault="00E27756" w:rsidP="00507183">
            <w:pPr>
              <w:jc w:val="center"/>
              <w:rPr>
                <w:b/>
                <w:color w:val="000000"/>
                <w:sz w:val="16"/>
                <w:szCs w:val="16"/>
              </w:rPr>
            </w:pPr>
            <w:r w:rsidRPr="00BD7D66">
              <w:rPr>
                <w:b/>
                <w:color w:val="000000"/>
                <w:sz w:val="16"/>
                <w:szCs w:val="16"/>
              </w:rPr>
              <w:t>644 906,2</w:t>
            </w:r>
          </w:p>
        </w:tc>
        <w:tc>
          <w:tcPr>
            <w:tcW w:w="977" w:type="dxa"/>
            <w:tcBorders>
              <w:top w:val="single" w:sz="4" w:space="0" w:color="auto"/>
              <w:left w:val="single" w:sz="4" w:space="0" w:color="auto"/>
              <w:bottom w:val="single" w:sz="4" w:space="0" w:color="auto"/>
              <w:right w:val="single" w:sz="4" w:space="0" w:color="auto"/>
            </w:tcBorders>
            <w:noWrap/>
            <w:vAlign w:val="center"/>
          </w:tcPr>
          <w:p w:rsidR="00E27756" w:rsidRPr="000E4D53" w:rsidRDefault="00E27756" w:rsidP="00507183">
            <w:pPr>
              <w:jc w:val="center"/>
              <w:rPr>
                <w:b/>
                <w:color w:val="000000"/>
                <w:sz w:val="16"/>
                <w:szCs w:val="16"/>
              </w:rPr>
            </w:pPr>
            <w:r w:rsidRPr="000E4D53">
              <w:rPr>
                <w:b/>
                <w:color w:val="000000"/>
                <w:sz w:val="16"/>
                <w:szCs w:val="16"/>
              </w:rPr>
              <w:t>96 885,6</w:t>
            </w:r>
          </w:p>
        </w:tc>
        <w:tc>
          <w:tcPr>
            <w:tcW w:w="850" w:type="dxa"/>
            <w:tcBorders>
              <w:top w:val="single" w:sz="4" w:space="0" w:color="auto"/>
              <w:left w:val="single" w:sz="4" w:space="0" w:color="auto"/>
              <w:bottom w:val="single" w:sz="4" w:space="0" w:color="auto"/>
              <w:right w:val="single" w:sz="4" w:space="0" w:color="auto"/>
            </w:tcBorders>
            <w:noWrap/>
            <w:vAlign w:val="center"/>
          </w:tcPr>
          <w:p w:rsidR="00E27756" w:rsidRPr="000E4D53" w:rsidRDefault="00E27756" w:rsidP="00507183">
            <w:pPr>
              <w:jc w:val="center"/>
              <w:rPr>
                <w:b/>
                <w:color w:val="000000"/>
                <w:sz w:val="16"/>
                <w:szCs w:val="16"/>
              </w:rPr>
            </w:pPr>
            <w:r w:rsidRPr="000E4D53">
              <w:rPr>
                <w:b/>
                <w:color w:val="000000"/>
                <w:sz w:val="16"/>
                <w:szCs w:val="16"/>
              </w:rPr>
              <w:t>117,6</w:t>
            </w:r>
          </w:p>
        </w:tc>
        <w:tc>
          <w:tcPr>
            <w:tcW w:w="871" w:type="dxa"/>
            <w:tcBorders>
              <w:top w:val="single" w:sz="4" w:space="0" w:color="auto"/>
              <w:left w:val="single" w:sz="4" w:space="0" w:color="auto"/>
              <w:bottom w:val="single" w:sz="4" w:space="0" w:color="auto"/>
              <w:right w:val="single" w:sz="4" w:space="0" w:color="auto"/>
            </w:tcBorders>
            <w:noWrap/>
            <w:vAlign w:val="center"/>
          </w:tcPr>
          <w:p w:rsidR="00E27756" w:rsidRPr="00BD7D66" w:rsidRDefault="00E27756" w:rsidP="00507183">
            <w:pPr>
              <w:ind w:left="-87" w:right="-108"/>
              <w:jc w:val="center"/>
              <w:rPr>
                <w:b/>
                <w:color w:val="000000"/>
                <w:sz w:val="16"/>
                <w:szCs w:val="16"/>
              </w:rPr>
            </w:pPr>
            <w:r w:rsidRPr="00BD7D66">
              <w:rPr>
                <w:b/>
                <w:color w:val="000000"/>
                <w:sz w:val="16"/>
                <w:szCs w:val="16"/>
              </w:rPr>
              <w:t>602 690,4</w:t>
            </w:r>
          </w:p>
        </w:tc>
        <w:tc>
          <w:tcPr>
            <w:tcW w:w="1305" w:type="dxa"/>
            <w:tcBorders>
              <w:top w:val="single" w:sz="4" w:space="0" w:color="auto"/>
              <w:left w:val="single" w:sz="4" w:space="0" w:color="auto"/>
              <w:bottom w:val="single" w:sz="4" w:space="0" w:color="auto"/>
              <w:right w:val="single" w:sz="4" w:space="0" w:color="auto"/>
            </w:tcBorders>
            <w:noWrap/>
            <w:vAlign w:val="center"/>
          </w:tcPr>
          <w:p w:rsidR="00E27756" w:rsidRPr="00BD7D66" w:rsidRDefault="00E27756" w:rsidP="00507183">
            <w:pPr>
              <w:jc w:val="center"/>
              <w:rPr>
                <w:b/>
                <w:color w:val="000000"/>
                <w:sz w:val="16"/>
                <w:szCs w:val="16"/>
              </w:rPr>
            </w:pPr>
            <w:r w:rsidRPr="00BD7D66">
              <w:rPr>
                <w:b/>
                <w:color w:val="000000"/>
                <w:sz w:val="16"/>
                <w:szCs w:val="16"/>
              </w:rPr>
              <w:t>42 215,8</w:t>
            </w:r>
          </w:p>
        </w:tc>
        <w:tc>
          <w:tcPr>
            <w:tcW w:w="567" w:type="dxa"/>
            <w:tcBorders>
              <w:top w:val="single" w:sz="4" w:space="0" w:color="auto"/>
              <w:left w:val="single" w:sz="4" w:space="0" w:color="auto"/>
              <w:bottom w:val="single" w:sz="4" w:space="0" w:color="auto"/>
              <w:right w:val="single" w:sz="4" w:space="0" w:color="auto"/>
            </w:tcBorders>
            <w:noWrap/>
            <w:vAlign w:val="center"/>
          </w:tcPr>
          <w:p w:rsidR="00E27756" w:rsidRPr="00805416" w:rsidRDefault="00E27756" w:rsidP="00507183">
            <w:pPr>
              <w:jc w:val="center"/>
              <w:rPr>
                <w:b/>
                <w:color w:val="000000"/>
                <w:sz w:val="16"/>
                <w:szCs w:val="16"/>
              </w:rPr>
            </w:pPr>
            <w:r w:rsidRPr="00805416">
              <w:rPr>
                <w:b/>
                <w:color w:val="000000"/>
                <w:sz w:val="16"/>
                <w:szCs w:val="16"/>
              </w:rPr>
              <w:t>93,5</w:t>
            </w:r>
          </w:p>
        </w:tc>
      </w:tr>
      <w:tr w:rsidR="00E27756" w:rsidRPr="00F06D4F" w:rsidTr="002D5221">
        <w:trPr>
          <w:trHeight w:val="259"/>
        </w:trPr>
        <w:tc>
          <w:tcPr>
            <w:tcW w:w="1814" w:type="dxa"/>
            <w:tcBorders>
              <w:top w:val="single" w:sz="4" w:space="0" w:color="auto"/>
              <w:left w:val="single" w:sz="4" w:space="0" w:color="auto"/>
              <w:bottom w:val="single" w:sz="4" w:space="0" w:color="auto"/>
              <w:right w:val="single" w:sz="4" w:space="0" w:color="auto"/>
            </w:tcBorders>
            <w:vAlign w:val="center"/>
          </w:tcPr>
          <w:p w:rsidR="00E27756" w:rsidRPr="00BD7D66" w:rsidRDefault="00E27756" w:rsidP="00507183">
            <w:pPr>
              <w:jc w:val="center"/>
              <w:rPr>
                <w:b/>
                <w:i/>
                <w:sz w:val="16"/>
                <w:szCs w:val="16"/>
              </w:rPr>
            </w:pPr>
            <w:r w:rsidRPr="00BD7D66">
              <w:rPr>
                <w:b/>
                <w:i/>
                <w:color w:val="000000"/>
                <w:sz w:val="16"/>
                <w:szCs w:val="16"/>
              </w:rPr>
              <w:t>Культура и кинематография</w:t>
            </w:r>
          </w:p>
        </w:tc>
        <w:tc>
          <w:tcPr>
            <w:tcW w:w="712" w:type="dxa"/>
            <w:tcBorders>
              <w:top w:val="single" w:sz="4" w:space="0" w:color="auto"/>
              <w:left w:val="single" w:sz="4" w:space="0" w:color="auto"/>
              <w:bottom w:val="single" w:sz="4" w:space="0" w:color="auto"/>
              <w:right w:val="single" w:sz="4" w:space="0" w:color="auto"/>
            </w:tcBorders>
            <w:noWrap/>
            <w:vAlign w:val="center"/>
          </w:tcPr>
          <w:p w:rsidR="00E27756" w:rsidRPr="00BD7D66" w:rsidRDefault="00E27756" w:rsidP="00507183">
            <w:pPr>
              <w:jc w:val="center"/>
              <w:rPr>
                <w:b/>
                <w:i/>
                <w:color w:val="000000"/>
                <w:sz w:val="16"/>
                <w:szCs w:val="16"/>
              </w:rPr>
            </w:pPr>
            <w:r w:rsidRPr="00BD7D66">
              <w:rPr>
                <w:b/>
                <w:i/>
                <w:color w:val="000000"/>
                <w:sz w:val="16"/>
                <w:szCs w:val="16"/>
              </w:rPr>
              <w:t>08 00</w:t>
            </w:r>
          </w:p>
        </w:tc>
        <w:tc>
          <w:tcPr>
            <w:tcW w:w="984" w:type="dxa"/>
            <w:tcBorders>
              <w:top w:val="single" w:sz="4" w:space="0" w:color="auto"/>
              <w:left w:val="single" w:sz="4" w:space="0" w:color="auto"/>
              <w:bottom w:val="single" w:sz="4" w:space="0" w:color="auto"/>
              <w:right w:val="single" w:sz="4" w:space="0" w:color="auto"/>
            </w:tcBorders>
            <w:noWrap/>
            <w:vAlign w:val="center"/>
          </w:tcPr>
          <w:p w:rsidR="00E27756" w:rsidRPr="00F06D4F" w:rsidRDefault="00E27756" w:rsidP="00507183">
            <w:pPr>
              <w:jc w:val="center"/>
              <w:rPr>
                <w:b/>
                <w:i/>
                <w:color w:val="000000"/>
                <w:sz w:val="16"/>
                <w:szCs w:val="16"/>
                <w:highlight w:val="yellow"/>
              </w:rPr>
            </w:pPr>
            <w:r w:rsidRPr="000E4D53">
              <w:rPr>
                <w:b/>
                <w:i/>
                <w:color w:val="000000"/>
                <w:sz w:val="16"/>
                <w:szCs w:val="16"/>
              </w:rPr>
              <w:t>55 898,1</w:t>
            </w:r>
          </w:p>
        </w:tc>
        <w:tc>
          <w:tcPr>
            <w:tcW w:w="1276" w:type="dxa"/>
            <w:tcBorders>
              <w:top w:val="single" w:sz="4" w:space="0" w:color="auto"/>
              <w:left w:val="single" w:sz="4" w:space="0" w:color="auto"/>
              <w:bottom w:val="single" w:sz="4" w:space="0" w:color="auto"/>
              <w:right w:val="single" w:sz="4" w:space="0" w:color="auto"/>
            </w:tcBorders>
            <w:noWrap/>
            <w:vAlign w:val="center"/>
          </w:tcPr>
          <w:p w:rsidR="00E27756" w:rsidRPr="00F06D4F" w:rsidRDefault="00E27756" w:rsidP="00507183">
            <w:pPr>
              <w:jc w:val="center"/>
              <w:rPr>
                <w:b/>
                <w:i/>
                <w:color w:val="000000"/>
                <w:sz w:val="16"/>
                <w:szCs w:val="16"/>
                <w:highlight w:val="yellow"/>
              </w:rPr>
            </w:pPr>
            <w:r w:rsidRPr="00BD7D66">
              <w:rPr>
                <w:b/>
                <w:i/>
                <w:color w:val="000000"/>
                <w:sz w:val="16"/>
                <w:szCs w:val="16"/>
              </w:rPr>
              <w:t>74</w:t>
            </w:r>
            <w:r>
              <w:rPr>
                <w:b/>
                <w:i/>
                <w:color w:val="000000"/>
                <w:sz w:val="16"/>
                <w:szCs w:val="16"/>
              </w:rPr>
              <w:t> </w:t>
            </w:r>
            <w:r w:rsidRPr="00BD7D66">
              <w:rPr>
                <w:b/>
                <w:i/>
                <w:color w:val="000000"/>
                <w:sz w:val="16"/>
                <w:szCs w:val="16"/>
              </w:rPr>
              <w:t>257</w:t>
            </w:r>
            <w:r>
              <w:rPr>
                <w:b/>
                <w:i/>
                <w:color w:val="000000"/>
                <w:sz w:val="16"/>
                <w:szCs w:val="16"/>
              </w:rPr>
              <w:t>,0</w:t>
            </w:r>
          </w:p>
        </w:tc>
        <w:tc>
          <w:tcPr>
            <w:tcW w:w="977" w:type="dxa"/>
            <w:tcBorders>
              <w:top w:val="single" w:sz="4" w:space="0" w:color="auto"/>
              <w:left w:val="single" w:sz="4" w:space="0" w:color="auto"/>
              <w:bottom w:val="single" w:sz="4" w:space="0" w:color="auto"/>
              <w:right w:val="single" w:sz="4" w:space="0" w:color="auto"/>
            </w:tcBorders>
            <w:noWrap/>
            <w:vAlign w:val="center"/>
          </w:tcPr>
          <w:p w:rsidR="00E27756" w:rsidRPr="000E4D53" w:rsidRDefault="00E27756" w:rsidP="00507183">
            <w:pPr>
              <w:jc w:val="center"/>
              <w:rPr>
                <w:b/>
                <w:i/>
                <w:color w:val="000000"/>
                <w:sz w:val="16"/>
                <w:szCs w:val="16"/>
              </w:rPr>
            </w:pPr>
            <w:r w:rsidRPr="000E4D53">
              <w:rPr>
                <w:b/>
                <w:i/>
                <w:color w:val="000000"/>
                <w:sz w:val="16"/>
                <w:szCs w:val="16"/>
              </w:rPr>
              <w:t>18 358,9</w:t>
            </w:r>
          </w:p>
        </w:tc>
        <w:tc>
          <w:tcPr>
            <w:tcW w:w="850" w:type="dxa"/>
            <w:tcBorders>
              <w:top w:val="single" w:sz="4" w:space="0" w:color="auto"/>
              <w:left w:val="single" w:sz="4" w:space="0" w:color="auto"/>
              <w:bottom w:val="single" w:sz="4" w:space="0" w:color="auto"/>
              <w:right w:val="single" w:sz="4" w:space="0" w:color="auto"/>
            </w:tcBorders>
            <w:noWrap/>
            <w:vAlign w:val="center"/>
          </w:tcPr>
          <w:p w:rsidR="00E27756" w:rsidRPr="000E4D53" w:rsidRDefault="00E27756" w:rsidP="00507183">
            <w:pPr>
              <w:jc w:val="center"/>
              <w:rPr>
                <w:b/>
                <w:i/>
                <w:color w:val="000000"/>
                <w:sz w:val="16"/>
                <w:szCs w:val="16"/>
              </w:rPr>
            </w:pPr>
            <w:r w:rsidRPr="000E4D53">
              <w:rPr>
                <w:b/>
                <w:i/>
                <w:color w:val="000000"/>
                <w:sz w:val="16"/>
                <w:szCs w:val="16"/>
              </w:rPr>
              <w:t>132,8</w:t>
            </w:r>
          </w:p>
        </w:tc>
        <w:tc>
          <w:tcPr>
            <w:tcW w:w="871" w:type="dxa"/>
            <w:tcBorders>
              <w:top w:val="single" w:sz="4" w:space="0" w:color="auto"/>
              <w:left w:val="single" w:sz="4" w:space="0" w:color="auto"/>
              <w:bottom w:val="single" w:sz="4" w:space="0" w:color="auto"/>
              <w:right w:val="single" w:sz="4" w:space="0" w:color="auto"/>
            </w:tcBorders>
            <w:noWrap/>
            <w:vAlign w:val="center"/>
          </w:tcPr>
          <w:p w:rsidR="00E27756" w:rsidRPr="00F06D4F" w:rsidRDefault="00E27756" w:rsidP="00507183">
            <w:pPr>
              <w:jc w:val="center"/>
              <w:rPr>
                <w:b/>
                <w:i/>
                <w:color w:val="000000"/>
                <w:sz w:val="16"/>
                <w:szCs w:val="16"/>
                <w:highlight w:val="yellow"/>
              </w:rPr>
            </w:pPr>
            <w:r w:rsidRPr="00BD7D66">
              <w:rPr>
                <w:b/>
                <w:i/>
                <w:color w:val="000000"/>
                <w:sz w:val="16"/>
                <w:szCs w:val="16"/>
              </w:rPr>
              <w:t>72 159,0</w:t>
            </w:r>
          </w:p>
        </w:tc>
        <w:tc>
          <w:tcPr>
            <w:tcW w:w="1305" w:type="dxa"/>
            <w:tcBorders>
              <w:top w:val="single" w:sz="4" w:space="0" w:color="auto"/>
              <w:left w:val="single" w:sz="4" w:space="0" w:color="auto"/>
              <w:bottom w:val="single" w:sz="4" w:space="0" w:color="auto"/>
              <w:right w:val="single" w:sz="4" w:space="0" w:color="auto"/>
            </w:tcBorders>
            <w:noWrap/>
            <w:vAlign w:val="center"/>
          </w:tcPr>
          <w:p w:rsidR="00E27756" w:rsidRPr="00805416" w:rsidRDefault="00E27756" w:rsidP="00507183">
            <w:pPr>
              <w:jc w:val="center"/>
              <w:rPr>
                <w:b/>
                <w:i/>
                <w:color w:val="000000"/>
                <w:sz w:val="16"/>
                <w:szCs w:val="16"/>
              </w:rPr>
            </w:pPr>
            <w:r w:rsidRPr="00805416">
              <w:rPr>
                <w:b/>
                <w:i/>
                <w:color w:val="000000"/>
                <w:sz w:val="16"/>
                <w:szCs w:val="16"/>
              </w:rPr>
              <w:t>2 098,0</w:t>
            </w:r>
          </w:p>
        </w:tc>
        <w:tc>
          <w:tcPr>
            <w:tcW w:w="567" w:type="dxa"/>
            <w:tcBorders>
              <w:top w:val="single" w:sz="4" w:space="0" w:color="auto"/>
              <w:left w:val="single" w:sz="4" w:space="0" w:color="auto"/>
              <w:bottom w:val="single" w:sz="4" w:space="0" w:color="auto"/>
              <w:right w:val="single" w:sz="4" w:space="0" w:color="auto"/>
            </w:tcBorders>
            <w:noWrap/>
            <w:vAlign w:val="center"/>
          </w:tcPr>
          <w:p w:rsidR="00E27756" w:rsidRPr="00805416" w:rsidRDefault="00E27756" w:rsidP="00507183">
            <w:pPr>
              <w:jc w:val="center"/>
              <w:rPr>
                <w:b/>
                <w:i/>
                <w:color w:val="000000"/>
                <w:sz w:val="16"/>
                <w:szCs w:val="16"/>
              </w:rPr>
            </w:pPr>
            <w:r w:rsidRPr="00805416">
              <w:rPr>
                <w:b/>
                <w:i/>
                <w:color w:val="000000"/>
                <w:sz w:val="16"/>
                <w:szCs w:val="16"/>
              </w:rPr>
              <w:t>97,2</w:t>
            </w:r>
          </w:p>
        </w:tc>
      </w:tr>
      <w:tr w:rsidR="00E27756" w:rsidRPr="00F06D4F" w:rsidTr="002D5221">
        <w:trPr>
          <w:trHeight w:val="21"/>
        </w:trPr>
        <w:tc>
          <w:tcPr>
            <w:tcW w:w="1814" w:type="dxa"/>
            <w:tcBorders>
              <w:top w:val="single" w:sz="4" w:space="0" w:color="auto"/>
              <w:left w:val="single" w:sz="4" w:space="0" w:color="auto"/>
              <w:bottom w:val="single" w:sz="4" w:space="0" w:color="auto"/>
              <w:right w:val="single" w:sz="4" w:space="0" w:color="auto"/>
            </w:tcBorders>
            <w:vAlign w:val="center"/>
          </w:tcPr>
          <w:p w:rsidR="00E27756" w:rsidRPr="00BD7D66" w:rsidRDefault="00E27756" w:rsidP="00507183">
            <w:pPr>
              <w:jc w:val="center"/>
              <w:rPr>
                <w:sz w:val="16"/>
                <w:szCs w:val="16"/>
              </w:rPr>
            </w:pPr>
            <w:r w:rsidRPr="00BD7D66">
              <w:rPr>
                <w:sz w:val="16"/>
                <w:szCs w:val="16"/>
              </w:rPr>
              <w:t>Культура</w:t>
            </w:r>
          </w:p>
        </w:tc>
        <w:tc>
          <w:tcPr>
            <w:tcW w:w="712" w:type="dxa"/>
            <w:tcBorders>
              <w:top w:val="single" w:sz="4" w:space="0" w:color="auto"/>
              <w:left w:val="single" w:sz="4" w:space="0" w:color="auto"/>
              <w:bottom w:val="single" w:sz="4" w:space="0" w:color="auto"/>
              <w:right w:val="single" w:sz="4" w:space="0" w:color="auto"/>
            </w:tcBorders>
            <w:noWrap/>
            <w:vAlign w:val="center"/>
          </w:tcPr>
          <w:p w:rsidR="00E27756" w:rsidRPr="00BD7D66" w:rsidRDefault="00E27756" w:rsidP="00507183">
            <w:pPr>
              <w:jc w:val="center"/>
              <w:rPr>
                <w:color w:val="000000"/>
                <w:sz w:val="16"/>
                <w:szCs w:val="16"/>
              </w:rPr>
            </w:pPr>
            <w:r w:rsidRPr="00BD7D66">
              <w:rPr>
                <w:color w:val="000000"/>
                <w:sz w:val="16"/>
                <w:szCs w:val="16"/>
              </w:rPr>
              <w:t>08 01</w:t>
            </w:r>
          </w:p>
        </w:tc>
        <w:tc>
          <w:tcPr>
            <w:tcW w:w="984" w:type="dxa"/>
            <w:tcBorders>
              <w:top w:val="single" w:sz="4" w:space="0" w:color="auto"/>
              <w:left w:val="single" w:sz="4" w:space="0" w:color="auto"/>
              <w:bottom w:val="single" w:sz="4" w:space="0" w:color="auto"/>
              <w:right w:val="single" w:sz="4" w:space="0" w:color="auto"/>
            </w:tcBorders>
            <w:noWrap/>
            <w:vAlign w:val="center"/>
          </w:tcPr>
          <w:p w:rsidR="00E27756" w:rsidRPr="00F06D4F" w:rsidRDefault="00E27756" w:rsidP="00507183">
            <w:pPr>
              <w:jc w:val="center"/>
              <w:rPr>
                <w:color w:val="000000"/>
                <w:sz w:val="16"/>
                <w:szCs w:val="16"/>
                <w:highlight w:val="yellow"/>
              </w:rPr>
            </w:pPr>
            <w:r w:rsidRPr="000E4D53">
              <w:rPr>
                <w:color w:val="000000"/>
                <w:sz w:val="16"/>
                <w:szCs w:val="16"/>
              </w:rPr>
              <w:t>51</w:t>
            </w:r>
            <w:r>
              <w:rPr>
                <w:color w:val="000000"/>
                <w:sz w:val="16"/>
                <w:szCs w:val="16"/>
              </w:rPr>
              <w:t xml:space="preserve"> </w:t>
            </w:r>
            <w:r w:rsidRPr="000E4D53">
              <w:rPr>
                <w:color w:val="000000"/>
                <w:sz w:val="16"/>
                <w:szCs w:val="16"/>
              </w:rPr>
              <w:t>899,1</w:t>
            </w:r>
          </w:p>
        </w:tc>
        <w:tc>
          <w:tcPr>
            <w:tcW w:w="1276" w:type="dxa"/>
            <w:tcBorders>
              <w:top w:val="single" w:sz="4" w:space="0" w:color="auto"/>
              <w:left w:val="single" w:sz="4" w:space="0" w:color="auto"/>
              <w:bottom w:val="single" w:sz="4" w:space="0" w:color="auto"/>
              <w:right w:val="single" w:sz="4" w:space="0" w:color="auto"/>
            </w:tcBorders>
            <w:noWrap/>
            <w:vAlign w:val="center"/>
          </w:tcPr>
          <w:p w:rsidR="00E27756" w:rsidRPr="00F06D4F" w:rsidRDefault="00E27756" w:rsidP="00507183">
            <w:pPr>
              <w:jc w:val="center"/>
              <w:rPr>
                <w:color w:val="000000"/>
                <w:sz w:val="16"/>
                <w:szCs w:val="16"/>
                <w:highlight w:val="yellow"/>
              </w:rPr>
            </w:pPr>
            <w:r w:rsidRPr="00BD7D66">
              <w:rPr>
                <w:color w:val="000000"/>
                <w:sz w:val="16"/>
                <w:szCs w:val="16"/>
              </w:rPr>
              <w:t>68</w:t>
            </w:r>
            <w:r>
              <w:rPr>
                <w:color w:val="000000"/>
                <w:sz w:val="16"/>
                <w:szCs w:val="16"/>
              </w:rPr>
              <w:t> </w:t>
            </w:r>
            <w:r w:rsidRPr="00BD7D66">
              <w:rPr>
                <w:color w:val="000000"/>
                <w:sz w:val="16"/>
                <w:szCs w:val="16"/>
              </w:rPr>
              <w:t>733</w:t>
            </w:r>
            <w:r>
              <w:rPr>
                <w:color w:val="000000"/>
                <w:sz w:val="16"/>
                <w:szCs w:val="16"/>
              </w:rPr>
              <w:t>,3</w:t>
            </w:r>
          </w:p>
        </w:tc>
        <w:tc>
          <w:tcPr>
            <w:tcW w:w="977" w:type="dxa"/>
            <w:tcBorders>
              <w:top w:val="single" w:sz="4" w:space="0" w:color="auto"/>
              <w:left w:val="single" w:sz="4" w:space="0" w:color="auto"/>
              <w:bottom w:val="single" w:sz="4" w:space="0" w:color="auto"/>
              <w:right w:val="single" w:sz="4" w:space="0" w:color="auto"/>
            </w:tcBorders>
            <w:noWrap/>
            <w:vAlign w:val="center"/>
          </w:tcPr>
          <w:p w:rsidR="00E27756" w:rsidRPr="000E4D53" w:rsidRDefault="00E27756" w:rsidP="00507183">
            <w:pPr>
              <w:jc w:val="center"/>
              <w:rPr>
                <w:color w:val="000000"/>
                <w:sz w:val="16"/>
                <w:szCs w:val="16"/>
              </w:rPr>
            </w:pPr>
            <w:r w:rsidRPr="000E4D53">
              <w:rPr>
                <w:color w:val="000000"/>
                <w:sz w:val="16"/>
                <w:szCs w:val="16"/>
              </w:rPr>
              <w:t>16 834,2</w:t>
            </w:r>
          </w:p>
        </w:tc>
        <w:tc>
          <w:tcPr>
            <w:tcW w:w="850" w:type="dxa"/>
            <w:tcBorders>
              <w:top w:val="single" w:sz="4" w:space="0" w:color="auto"/>
              <w:left w:val="single" w:sz="4" w:space="0" w:color="auto"/>
              <w:bottom w:val="single" w:sz="4" w:space="0" w:color="auto"/>
              <w:right w:val="single" w:sz="4" w:space="0" w:color="auto"/>
            </w:tcBorders>
            <w:noWrap/>
            <w:vAlign w:val="center"/>
          </w:tcPr>
          <w:p w:rsidR="00E27756" w:rsidRPr="000E4D53" w:rsidRDefault="00E27756" w:rsidP="00507183">
            <w:pPr>
              <w:jc w:val="center"/>
              <w:rPr>
                <w:color w:val="000000"/>
                <w:sz w:val="16"/>
                <w:szCs w:val="16"/>
              </w:rPr>
            </w:pPr>
            <w:r w:rsidRPr="000E4D53">
              <w:rPr>
                <w:color w:val="000000"/>
                <w:sz w:val="16"/>
                <w:szCs w:val="16"/>
              </w:rPr>
              <w:t>132,4</w:t>
            </w:r>
          </w:p>
        </w:tc>
        <w:tc>
          <w:tcPr>
            <w:tcW w:w="871" w:type="dxa"/>
            <w:tcBorders>
              <w:top w:val="single" w:sz="4" w:space="0" w:color="auto"/>
              <w:left w:val="single" w:sz="4" w:space="0" w:color="auto"/>
              <w:bottom w:val="single" w:sz="4" w:space="0" w:color="auto"/>
              <w:right w:val="single" w:sz="4" w:space="0" w:color="auto"/>
            </w:tcBorders>
            <w:noWrap/>
            <w:vAlign w:val="center"/>
          </w:tcPr>
          <w:p w:rsidR="00E27756" w:rsidRPr="00F06D4F" w:rsidRDefault="00E27756" w:rsidP="00507183">
            <w:pPr>
              <w:jc w:val="center"/>
              <w:rPr>
                <w:color w:val="000000"/>
                <w:sz w:val="16"/>
                <w:szCs w:val="16"/>
                <w:highlight w:val="yellow"/>
              </w:rPr>
            </w:pPr>
            <w:r w:rsidRPr="00BD7D66">
              <w:rPr>
                <w:color w:val="000000"/>
                <w:sz w:val="16"/>
                <w:szCs w:val="16"/>
              </w:rPr>
              <w:t>66</w:t>
            </w:r>
            <w:r>
              <w:rPr>
                <w:color w:val="000000"/>
                <w:sz w:val="16"/>
                <w:szCs w:val="16"/>
              </w:rPr>
              <w:t> </w:t>
            </w:r>
            <w:r w:rsidRPr="00BD7D66">
              <w:rPr>
                <w:color w:val="000000"/>
                <w:sz w:val="16"/>
                <w:szCs w:val="16"/>
              </w:rPr>
              <w:t>734</w:t>
            </w:r>
            <w:r>
              <w:rPr>
                <w:color w:val="000000"/>
                <w:sz w:val="16"/>
                <w:szCs w:val="16"/>
              </w:rPr>
              <w:t>,3</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756" w:rsidRPr="00805416" w:rsidRDefault="00E27756" w:rsidP="00507183">
            <w:pPr>
              <w:jc w:val="center"/>
              <w:rPr>
                <w:color w:val="000000"/>
                <w:sz w:val="16"/>
                <w:szCs w:val="16"/>
              </w:rPr>
            </w:pPr>
            <w:r w:rsidRPr="00805416">
              <w:rPr>
                <w:color w:val="000000"/>
                <w:sz w:val="16"/>
                <w:szCs w:val="16"/>
              </w:rPr>
              <w:t>1 999,0</w:t>
            </w:r>
          </w:p>
        </w:tc>
        <w:tc>
          <w:tcPr>
            <w:tcW w:w="567" w:type="dxa"/>
            <w:tcBorders>
              <w:top w:val="single" w:sz="4" w:space="0" w:color="auto"/>
              <w:left w:val="single" w:sz="4" w:space="0" w:color="auto"/>
              <w:bottom w:val="single" w:sz="4" w:space="0" w:color="auto"/>
              <w:right w:val="single" w:sz="4" w:space="0" w:color="auto"/>
            </w:tcBorders>
            <w:noWrap/>
            <w:vAlign w:val="center"/>
          </w:tcPr>
          <w:p w:rsidR="00E27756" w:rsidRPr="00805416" w:rsidRDefault="00E27756" w:rsidP="00507183">
            <w:pPr>
              <w:jc w:val="center"/>
              <w:rPr>
                <w:color w:val="000000"/>
                <w:sz w:val="16"/>
                <w:szCs w:val="16"/>
              </w:rPr>
            </w:pPr>
            <w:r w:rsidRPr="00805416">
              <w:rPr>
                <w:color w:val="000000"/>
                <w:sz w:val="16"/>
                <w:szCs w:val="16"/>
              </w:rPr>
              <w:t>97,1</w:t>
            </w:r>
          </w:p>
        </w:tc>
      </w:tr>
      <w:tr w:rsidR="00E27756" w:rsidRPr="00F06D4F" w:rsidTr="002D5221">
        <w:trPr>
          <w:trHeight w:val="311"/>
        </w:trPr>
        <w:tc>
          <w:tcPr>
            <w:tcW w:w="1814" w:type="dxa"/>
            <w:tcBorders>
              <w:top w:val="single" w:sz="4" w:space="0" w:color="auto"/>
              <w:left w:val="single" w:sz="4" w:space="0" w:color="auto"/>
              <w:bottom w:val="single" w:sz="4" w:space="0" w:color="auto"/>
              <w:right w:val="single" w:sz="4" w:space="0" w:color="auto"/>
            </w:tcBorders>
            <w:vAlign w:val="center"/>
          </w:tcPr>
          <w:p w:rsidR="00E27756" w:rsidRPr="00F06D4F" w:rsidRDefault="00E27756" w:rsidP="00507183">
            <w:pPr>
              <w:jc w:val="center"/>
              <w:rPr>
                <w:sz w:val="16"/>
                <w:szCs w:val="16"/>
                <w:highlight w:val="yellow"/>
              </w:rPr>
            </w:pPr>
            <w:r w:rsidRPr="00BD7D66">
              <w:rPr>
                <w:sz w:val="16"/>
                <w:szCs w:val="16"/>
              </w:rPr>
              <w:t xml:space="preserve">  Другие вопросы в области культуры, кинематографии</w:t>
            </w:r>
          </w:p>
        </w:tc>
        <w:tc>
          <w:tcPr>
            <w:tcW w:w="712" w:type="dxa"/>
            <w:tcBorders>
              <w:top w:val="single" w:sz="4" w:space="0" w:color="auto"/>
              <w:left w:val="single" w:sz="4" w:space="0" w:color="auto"/>
              <w:bottom w:val="single" w:sz="4" w:space="0" w:color="auto"/>
              <w:right w:val="single" w:sz="4" w:space="0" w:color="auto"/>
            </w:tcBorders>
            <w:noWrap/>
            <w:vAlign w:val="center"/>
          </w:tcPr>
          <w:p w:rsidR="00E27756" w:rsidRPr="00BD7D66" w:rsidRDefault="00E27756" w:rsidP="00507183">
            <w:pPr>
              <w:jc w:val="center"/>
              <w:rPr>
                <w:sz w:val="16"/>
                <w:szCs w:val="16"/>
              </w:rPr>
            </w:pPr>
            <w:r w:rsidRPr="00BD7D66">
              <w:rPr>
                <w:sz w:val="16"/>
                <w:szCs w:val="16"/>
              </w:rPr>
              <w:t>08 04</w:t>
            </w:r>
          </w:p>
        </w:tc>
        <w:tc>
          <w:tcPr>
            <w:tcW w:w="984" w:type="dxa"/>
            <w:tcBorders>
              <w:top w:val="single" w:sz="4" w:space="0" w:color="auto"/>
              <w:left w:val="single" w:sz="4" w:space="0" w:color="auto"/>
              <w:bottom w:val="single" w:sz="4" w:space="0" w:color="auto"/>
              <w:right w:val="single" w:sz="4" w:space="0" w:color="auto"/>
            </w:tcBorders>
            <w:noWrap/>
            <w:vAlign w:val="center"/>
          </w:tcPr>
          <w:p w:rsidR="00E27756" w:rsidRPr="00F06D4F" w:rsidRDefault="00E27756" w:rsidP="00507183">
            <w:pPr>
              <w:jc w:val="center"/>
              <w:rPr>
                <w:sz w:val="16"/>
                <w:szCs w:val="16"/>
                <w:highlight w:val="yellow"/>
              </w:rPr>
            </w:pPr>
            <w:r w:rsidRPr="000E4D53">
              <w:rPr>
                <w:sz w:val="16"/>
                <w:szCs w:val="16"/>
              </w:rPr>
              <w:t>3</w:t>
            </w:r>
            <w:r>
              <w:rPr>
                <w:sz w:val="16"/>
                <w:szCs w:val="16"/>
              </w:rPr>
              <w:t xml:space="preserve"> </w:t>
            </w:r>
            <w:r w:rsidRPr="000E4D53">
              <w:rPr>
                <w:sz w:val="16"/>
                <w:szCs w:val="16"/>
              </w:rPr>
              <w:t>999</w:t>
            </w:r>
            <w:r>
              <w:rPr>
                <w:sz w:val="16"/>
                <w:szCs w:val="16"/>
              </w:rPr>
              <w:t>,0</w:t>
            </w:r>
          </w:p>
        </w:tc>
        <w:tc>
          <w:tcPr>
            <w:tcW w:w="1276" w:type="dxa"/>
            <w:tcBorders>
              <w:top w:val="single" w:sz="4" w:space="0" w:color="auto"/>
              <w:left w:val="single" w:sz="4" w:space="0" w:color="auto"/>
              <w:bottom w:val="single" w:sz="4" w:space="0" w:color="auto"/>
              <w:right w:val="single" w:sz="4" w:space="0" w:color="auto"/>
            </w:tcBorders>
            <w:noWrap/>
            <w:vAlign w:val="center"/>
          </w:tcPr>
          <w:p w:rsidR="00E27756" w:rsidRPr="00F06D4F" w:rsidRDefault="00E27756" w:rsidP="00507183">
            <w:pPr>
              <w:jc w:val="center"/>
              <w:rPr>
                <w:sz w:val="16"/>
                <w:szCs w:val="16"/>
                <w:highlight w:val="yellow"/>
              </w:rPr>
            </w:pPr>
            <w:r w:rsidRPr="00BD7D66">
              <w:rPr>
                <w:sz w:val="16"/>
                <w:szCs w:val="16"/>
              </w:rPr>
              <w:t>5</w:t>
            </w:r>
            <w:r>
              <w:rPr>
                <w:sz w:val="16"/>
                <w:szCs w:val="16"/>
              </w:rPr>
              <w:t> </w:t>
            </w:r>
            <w:r w:rsidRPr="00BD7D66">
              <w:rPr>
                <w:sz w:val="16"/>
                <w:szCs w:val="16"/>
              </w:rPr>
              <w:t>523</w:t>
            </w:r>
            <w:r>
              <w:rPr>
                <w:sz w:val="16"/>
                <w:szCs w:val="16"/>
              </w:rPr>
              <w:t>,8</w:t>
            </w:r>
          </w:p>
        </w:tc>
        <w:tc>
          <w:tcPr>
            <w:tcW w:w="977" w:type="dxa"/>
            <w:tcBorders>
              <w:top w:val="single" w:sz="4" w:space="0" w:color="auto"/>
              <w:left w:val="single" w:sz="4" w:space="0" w:color="auto"/>
              <w:bottom w:val="single" w:sz="4" w:space="0" w:color="auto"/>
              <w:right w:val="single" w:sz="4" w:space="0" w:color="auto"/>
            </w:tcBorders>
            <w:noWrap/>
            <w:vAlign w:val="center"/>
          </w:tcPr>
          <w:p w:rsidR="00E27756" w:rsidRPr="000E4D53" w:rsidRDefault="00E27756" w:rsidP="00507183">
            <w:pPr>
              <w:jc w:val="center"/>
              <w:rPr>
                <w:sz w:val="16"/>
                <w:szCs w:val="16"/>
              </w:rPr>
            </w:pPr>
            <w:r w:rsidRPr="000E4D53">
              <w:rPr>
                <w:sz w:val="16"/>
                <w:szCs w:val="16"/>
              </w:rPr>
              <w:t>1 524,8</w:t>
            </w:r>
          </w:p>
        </w:tc>
        <w:tc>
          <w:tcPr>
            <w:tcW w:w="850" w:type="dxa"/>
            <w:tcBorders>
              <w:top w:val="single" w:sz="4" w:space="0" w:color="auto"/>
              <w:left w:val="single" w:sz="4" w:space="0" w:color="auto"/>
              <w:bottom w:val="single" w:sz="4" w:space="0" w:color="auto"/>
              <w:right w:val="single" w:sz="4" w:space="0" w:color="auto"/>
            </w:tcBorders>
            <w:noWrap/>
            <w:vAlign w:val="center"/>
          </w:tcPr>
          <w:p w:rsidR="00E27756" w:rsidRPr="000E4D53" w:rsidRDefault="00E27756" w:rsidP="00507183">
            <w:pPr>
              <w:jc w:val="center"/>
              <w:rPr>
                <w:sz w:val="16"/>
                <w:szCs w:val="16"/>
              </w:rPr>
            </w:pPr>
            <w:r w:rsidRPr="000E4D53">
              <w:rPr>
                <w:sz w:val="16"/>
                <w:szCs w:val="16"/>
              </w:rPr>
              <w:t>138,1</w:t>
            </w:r>
          </w:p>
        </w:tc>
        <w:tc>
          <w:tcPr>
            <w:tcW w:w="871" w:type="dxa"/>
            <w:tcBorders>
              <w:top w:val="single" w:sz="4" w:space="0" w:color="auto"/>
              <w:left w:val="single" w:sz="4" w:space="0" w:color="auto"/>
              <w:bottom w:val="single" w:sz="4" w:space="0" w:color="auto"/>
              <w:right w:val="single" w:sz="4" w:space="0" w:color="auto"/>
            </w:tcBorders>
            <w:noWrap/>
            <w:vAlign w:val="center"/>
          </w:tcPr>
          <w:p w:rsidR="00E27756" w:rsidRPr="00F06D4F" w:rsidRDefault="00E27756" w:rsidP="00507183">
            <w:pPr>
              <w:jc w:val="center"/>
              <w:rPr>
                <w:sz w:val="16"/>
                <w:szCs w:val="16"/>
                <w:highlight w:val="yellow"/>
              </w:rPr>
            </w:pPr>
            <w:r w:rsidRPr="00BD7D66">
              <w:rPr>
                <w:sz w:val="16"/>
                <w:szCs w:val="16"/>
              </w:rPr>
              <w:t>5</w:t>
            </w:r>
            <w:r>
              <w:rPr>
                <w:sz w:val="16"/>
                <w:szCs w:val="16"/>
              </w:rPr>
              <w:t> </w:t>
            </w:r>
            <w:r w:rsidRPr="00BD7D66">
              <w:rPr>
                <w:sz w:val="16"/>
                <w:szCs w:val="16"/>
              </w:rPr>
              <w:t>424</w:t>
            </w:r>
            <w:r>
              <w:rPr>
                <w:sz w:val="16"/>
                <w:szCs w:val="16"/>
              </w:rPr>
              <w:t>,8</w:t>
            </w:r>
          </w:p>
        </w:tc>
        <w:tc>
          <w:tcPr>
            <w:tcW w:w="1305" w:type="dxa"/>
            <w:tcBorders>
              <w:top w:val="single" w:sz="4" w:space="0" w:color="auto"/>
              <w:left w:val="single" w:sz="4" w:space="0" w:color="auto"/>
              <w:bottom w:val="single" w:sz="4" w:space="0" w:color="auto"/>
              <w:right w:val="single" w:sz="4" w:space="0" w:color="auto"/>
            </w:tcBorders>
            <w:noWrap/>
            <w:vAlign w:val="center"/>
          </w:tcPr>
          <w:p w:rsidR="00E27756" w:rsidRPr="00F06D4F" w:rsidRDefault="00E27756" w:rsidP="00507183">
            <w:pPr>
              <w:jc w:val="center"/>
              <w:rPr>
                <w:sz w:val="16"/>
                <w:szCs w:val="16"/>
                <w:highlight w:val="yellow"/>
              </w:rPr>
            </w:pPr>
            <w:r w:rsidRPr="00805416">
              <w:rPr>
                <w:sz w:val="16"/>
                <w:szCs w:val="16"/>
              </w:rPr>
              <w:t>99,</w:t>
            </w:r>
            <w:r>
              <w:rPr>
                <w:sz w:val="16"/>
                <w:szCs w:val="16"/>
              </w:rPr>
              <w:t>0</w:t>
            </w:r>
          </w:p>
        </w:tc>
        <w:tc>
          <w:tcPr>
            <w:tcW w:w="567" w:type="dxa"/>
            <w:tcBorders>
              <w:top w:val="single" w:sz="4" w:space="0" w:color="auto"/>
              <w:left w:val="single" w:sz="4" w:space="0" w:color="auto"/>
              <w:bottom w:val="single" w:sz="4" w:space="0" w:color="auto"/>
              <w:right w:val="single" w:sz="4" w:space="0" w:color="auto"/>
            </w:tcBorders>
            <w:noWrap/>
            <w:vAlign w:val="center"/>
          </w:tcPr>
          <w:p w:rsidR="00E27756" w:rsidRPr="00805416" w:rsidRDefault="00E27756" w:rsidP="00507183">
            <w:pPr>
              <w:jc w:val="center"/>
              <w:rPr>
                <w:sz w:val="16"/>
                <w:szCs w:val="16"/>
              </w:rPr>
            </w:pPr>
            <w:r w:rsidRPr="00805416">
              <w:rPr>
                <w:sz w:val="16"/>
                <w:szCs w:val="16"/>
              </w:rPr>
              <w:t>98,2</w:t>
            </w:r>
          </w:p>
        </w:tc>
      </w:tr>
    </w:tbl>
    <w:p w:rsidR="00E27756" w:rsidRPr="002D1B21" w:rsidRDefault="00E27756" w:rsidP="00E27756">
      <w:pPr>
        <w:ind w:firstLine="708"/>
        <w:jc w:val="both"/>
        <w:rPr>
          <w:sz w:val="27"/>
          <w:szCs w:val="27"/>
        </w:rPr>
      </w:pPr>
      <w:r w:rsidRPr="002D1B21">
        <w:rPr>
          <w:sz w:val="27"/>
          <w:szCs w:val="27"/>
        </w:rPr>
        <w:t xml:space="preserve">Как видно из таблицы основная часть расходов по разделу приходится на подраздел «Культура» - 92,5%, тогда как на подраздел «Другие вопросы в области культуры, кинематографии» </w:t>
      </w:r>
      <w:r w:rsidR="00A55A4E" w:rsidRPr="002D1B21">
        <w:rPr>
          <w:sz w:val="27"/>
          <w:szCs w:val="27"/>
        </w:rPr>
        <w:t>только</w:t>
      </w:r>
      <w:r w:rsidRPr="002D1B21">
        <w:rPr>
          <w:sz w:val="27"/>
          <w:szCs w:val="27"/>
        </w:rPr>
        <w:t xml:space="preserve"> 7,5%. </w:t>
      </w:r>
    </w:p>
    <w:p w:rsidR="00E27756" w:rsidRPr="002D1B21" w:rsidRDefault="00E27756" w:rsidP="00E27756">
      <w:pPr>
        <w:spacing w:before="120"/>
        <w:ind w:firstLine="709"/>
        <w:jc w:val="both"/>
        <w:rPr>
          <w:sz w:val="27"/>
          <w:szCs w:val="27"/>
        </w:rPr>
      </w:pPr>
      <w:r w:rsidRPr="002D1B21">
        <w:rPr>
          <w:sz w:val="27"/>
          <w:szCs w:val="27"/>
        </w:rPr>
        <w:t>Анализ исполнения рас</w:t>
      </w:r>
      <w:r w:rsidR="00A55A4E" w:rsidRPr="002D1B21">
        <w:rPr>
          <w:sz w:val="27"/>
          <w:szCs w:val="27"/>
        </w:rPr>
        <w:t>ходной части бюджета по разделу</w:t>
      </w:r>
      <w:r w:rsidRPr="002D1B21">
        <w:rPr>
          <w:sz w:val="27"/>
          <w:szCs w:val="27"/>
        </w:rPr>
        <w:t xml:space="preserve"> в разрезе подразделов за 2016 -2017 годы приведен в таблице</w:t>
      </w:r>
      <w:r w:rsidR="00E57746" w:rsidRPr="002D1B21">
        <w:rPr>
          <w:sz w:val="27"/>
          <w:szCs w:val="27"/>
        </w:rPr>
        <w:t xml:space="preserve"> 1</w:t>
      </w:r>
      <w:r w:rsidR="00A55A4E" w:rsidRPr="002D1B21">
        <w:rPr>
          <w:sz w:val="27"/>
          <w:szCs w:val="27"/>
        </w:rPr>
        <w:t>5</w:t>
      </w:r>
      <w:r w:rsidRPr="002D1B21">
        <w:rPr>
          <w:sz w:val="27"/>
          <w:szCs w:val="27"/>
        </w:rPr>
        <w:t>.</w:t>
      </w:r>
    </w:p>
    <w:p w:rsidR="00E57746" w:rsidRPr="00CC0413" w:rsidRDefault="00E27756" w:rsidP="00E57746">
      <w:pPr>
        <w:jc w:val="right"/>
        <w:rPr>
          <w:b/>
          <w:sz w:val="20"/>
          <w:szCs w:val="20"/>
        </w:rPr>
      </w:pPr>
      <w:r w:rsidRPr="00805416">
        <w:rPr>
          <w:color w:val="000000"/>
          <w:sz w:val="20"/>
          <w:szCs w:val="20"/>
        </w:rPr>
        <w:t xml:space="preserve">                                                                                          </w:t>
      </w:r>
      <w:r w:rsidR="00E57746" w:rsidRPr="00CC0413">
        <w:rPr>
          <w:b/>
          <w:sz w:val="20"/>
          <w:szCs w:val="20"/>
        </w:rPr>
        <w:t xml:space="preserve">Таблица </w:t>
      </w:r>
      <w:r w:rsidR="00E57746">
        <w:rPr>
          <w:b/>
          <w:sz w:val="20"/>
          <w:szCs w:val="20"/>
        </w:rPr>
        <w:t>1</w:t>
      </w:r>
      <w:r w:rsidR="00A55A4E">
        <w:rPr>
          <w:b/>
          <w:sz w:val="20"/>
          <w:szCs w:val="20"/>
        </w:rPr>
        <w:t>5</w:t>
      </w:r>
      <w:r w:rsidR="00E57746" w:rsidRPr="00CC0413">
        <w:rPr>
          <w:b/>
          <w:sz w:val="20"/>
          <w:szCs w:val="20"/>
        </w:rPr>
        <w:t xml:space="preserve"> (тыс.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1807"/>
        <w:gridCol w:w="1028"/>
        <w:gridCol w:w="996"/>
        <w:gridCol w:w="997"/>
        <w:gridCol w:w="996"/>
        <w:gridCol w:w="996"/>
        <w:gridCol w:w="854"/>
        <w:gridCol w:w="846"/>
      </w:tblGrid>
      <w:tr w:rsidR="00E27756" w:rsidRPr="00F06D4F" w:rsidTr="00E57746">
        <w:trPr>
          <w:trHeight w:val="179"/>
        </w:trPr>
        <w:tc>
          <w:tcPr>
            <w:tcW w:w="836" w:type="dxa"/>
            <w:vMerge w:val="restart"/>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r w:rsidRPr="00A9348D">
              <w:rPr>
                <w:sz w:val="16"/>
                <w:szCs w:val="16"/>
              </w:rPr>
              <w:t>Раздел, подраздел</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r w:rsidRPr="00A9348D">
              <w:rPr>
                <w:sz w:val="16"/>
                <w:szCs w:val="16"/>
              </w:rPr>
              <w:t>Наименование</w:t>
            </w:r>
          </w:p>
        </w:tc>
        <w:tc>
          <w:tcPr>
            <w:tcW w:w="1028" w:type="dxa"/>
            <w:vMerge w:val="restart"/>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r w:rsidRPr="00A9348D">
              <w:rPr>
                <w:sz w:val="16"/>
                <w:szCs w:val="16"/>
              </w:rPr>
              <w:t>2016 год (факт)</w:t>
            </w:r>
          </w:p>
        </w:tc>
        <w:tc>
          <w:tcPr>
            <w:tcW w:w="1993" w:type="dxa"/>
            <w:gridSpan w:val="2"/>
            <w:vMerge w:val="restart"/>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r w:rsidRPr="00A9348D">
              <w:rPr>
                <w:sz w:val="16"/>
                <w:szCs w:val="16"/>
              </w:rPr>
              <w:t>2017 год</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r w:rsidRPr="00A9348D">
              <w:rPr>
                <w:sz w:val="16"/>
                <w:szCs w:val="16"/>
              </w:rPr>
              <w:t>Исполнено</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r w:rsidRPr="00A9348D">
              <w:rPr>
                <w:sz w:val="16"/>
                <w:szCs w:val="16"/>
              </w:rPr>
              <w:t>Структура  %</w:t>
            </w:r>
          </w:p>
        </w:tc>
      </w:tr>
      <w:tr w:rsidR="00E27756" w:rsidRPr="00F06D4F" w:rsidTr="00E57746">
        <w:trPr>
          <w:trHeight w:val="188"/>
        </w:trPr>
        <w:tc>
          <w:tcPr>
            <w:tcW w:w="836" w:type="dxa"/>
            <w:vMerge/>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p>
        </w:tc>
        <w:tc>
          <w:tcPr>
            <w:tcW w:w="1993" w:type="dxa"/>
            <w:gridSpan w:val="2"/>
            <w:vMerge/>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r w:rsidRPr="00A9348D">
              <w:rPr>
                <w:sz w:val="16"/>
                <w:szCs w:val="16"/>
              </w:rPr>
              <w:t>в % к факту 2016 года</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r w:rsidRPr="00A9348D">
              <w:rPr>
                <w:sz w:val="16"/>
                <w:szCs w:val="16"/>
              </w:rPr>
              <w:t>в % к плану</w:t>
            </w:r>
          </w:p>
          <w:p w:rsidR="00E27756" w:rsidRPr="00A9348D" w:rsidRDefault="00E27756" w:rsidP="00507183">
            <w:pPr>
              <w:jc w:val="center"/>
              <w:rPr>
                <w:sz w:val="16"/>
                <w:szCs w:val="16"/>
              </w:rPr>
            </w:pPr>
            <w:r w:rsidRPr="00A9348D">
              <w:rPr>
                <w:sz w:val="16"/>
                <w:szCs w:val="16"/>
              </w:rPr>
              <w:t>2017 года</w:t>
            </w:r>
          </w:p>
        </w:tc>
        <w:tc>
          <w:tcPr>
            <w:tcW w:w="854" w:type="dxa"/>
            <w:vMerge w:val="restart"/>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r w:rsidRPr="00A9348D">
              <w:rPr>
                <w:sz w:val="16"/>
                <w:szCs w:val="16"/>
              </w:rPr>
              <w:t>2016 год</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r w:rsidRPr="00A9348D">
              <w:rPr>
                <w:sz w:val="16"/>
                <w:szCs w:val="16"/>
              </w:rPr>
              <w:t>2017 год</w:t>
            </w:r>
          </w:p>
        </w:tc>
      </w:tr>
      <w:tr w:rsidR="00E27756" w:rsidRPr="00F06D4F" w:rsidTr="00E57746">
        <w:trPr>
          <w:trHeight w:val="286"/>
        </w:trPr>
        <w:tc>
          <w:tcPr>
            <w:tcW w:w="836" w:type="dxa"/>
            <w:vMerge/>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r w:rsidRPr="00A9348D">
              <w:rPr>
                <w:sz w:val="16"/>
                <w:szCs w:val="16"/>
              </w:rPr>
              <w:t>План</w:t>
            </w:r>
          </w:p>
        </w:tc>
        <w:tc>
          <w:tcPr>
            <w:tcW w:w="997" w:type="dxa"/>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r w:rsidRPr="00A9348D">
              <w:rPr>
                <w:sz w:val="16"/>
                <w:szCs w:val="16"/>
              </w:rPr>
              <w:t>Кассовые расходы</w:t>
            </w:r>
          </w:p>
        </w:tc>
        <w:tc>
          <w:tcPr>
            <w:tcW w:w="996" w:type="dxa"/>
            <w:vMerge/>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p>
        </w:tc>
      </w:tr>
      <w:tr w:rsidR="00E27756" w:rsidRPr="00F06D4F" w:rsidTr="00E57746">
        <w:trPr>
          <w:trHeight w:val="179"/>
        </w:trPr>
        <w:tc>
          <w:tcPr>
            <w:tcW w:w="836" w:type="dxa"/>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r w:rsidRPr="00A9348D">
              <w:rPr>
                <w:sz w:val="16"/>
                <w:szCs w:val="16"/>
              </w:rPr>
              <w:t>1</w:t>
            </w:r>
          </w:p>
        </w:tc>
        <w:tc>
          <w:tcPr>
            <w:tcW w:w="1807" w:type="dxa"/>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r w:rsidRPr="00A9348D">
              <w:rPr>
                <w:sz w:val="16"/>
                <w:szCs w:val="16"/>
              </w:rPr>
              <w:t>2</w:t>
            </w:r>
          </w:p>
        </w:tc>
        <w:tc>
          <w:tcPr>
            <w:tcW w:w="1028" w:type="dxa"/>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r w:rsidRPr="00A9348D">
              <w:rPr>
                <w:sz w:val="16"/>
                <w:szCs w:val="16"/>
              </w:rPr>
              <w:t>3</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color w:val="000000"/>
                <w:sz w:val="16"/>
                <w:szCs w:val="16"/>
              </w:rPr>
            </w:pPr>
            <w:r w:rsidRPr="00A9348D">
              <w:rPr>
                <w:color w:val="000000"/>
                <w:sz w:val="16"/>
                <w:szCs w:val="16"/>
              </w:rPr>
              <w:t>4</w:t>
            </w:r>
          </w:p>
        </w:tc>
        <w:tc>
          <w:tcPr>
            <w:tcW w:w="997" w:type="dxa"/>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color w:val="000000"/>
                <w:sz w:val="16"/>
                <w:szCs w:val="16"/>
              </w:rPr>
            </w:pPr>
            <w:r w:rsidRPr="00A9348D">
              <w:rPr>
                <w:color w:val="000000"/>
                <w:sz w:val="16"/>
                <w:szCs w:val="16"/>
              </w:rPr>
              <w:t>5</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r w:rsidRPr="00A9348D">
              <w:rPr>
                <w:sz w:val="16"/>
                <w:szCs w:val="16"/>
              </w:rPr>
              <w:t>6</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color w:val="000000"/>
                <w:sz w:val="16"/>
                <w:szCs w:val="16"/>
              </w:rPr>
            </w:pPr>
            <w:r w:rsidRPr="00A9348D">
              <w:rPr>
                <w:color w:val="000000"/>
                <w:sz w:val="16"/>
                <w:szCs w:val="16"/>
              </w:rPr>
              <w:t>7</w:t>
            </w:r>
          </w:p>
        </w:tc>
        <w:tc>
          <w:tcPr>
            <w:tcW w:w="854" w:type="dxa"/>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r w:rsidRPr="00A9348D">
              <w:rPr>
                <w:sz w:val="16"/>
                <w:szCs w:val="16"/>
              </w:rPr>
              <w:t>8</w:t>
            </w:r>
          </w:p>
        </w:tc>
        <w:tc>
          <w:tcPr>
            <w:tcW w:w="846" w:type="dxa"/>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r w:rsidRPr="00A9348D">
              <w:rPr>
                <w:sz w:val="16"/>
                <w:szCs w:val="16"/>
              </w:rPr>
              <w:t>9</w:t>
            </w:r>
          </w:p>
        </w:tc>
      </w:tr>
      <w:tr w:rsidR="00E27756" w:rsidRPr="00F06D4F" w:rsidTr="00E57746">
        <w:trPr>
          <w:trHeight w:val="287"/>
        </w:trPr>
        <w:tc>
          <w:tcPr>
            <w:tcW w:w="836" w:type="dxa"/>
            <w:tcBorders>
              <w:top w:val="single" w:sz="4" w:space="0" w:color="auto"/>
              <w:left w:val="single" w:sz="4" w:space="0" w:color="auto"/>
              <w:bottom w:val="single" w:sz="4" w:space="0" w:color="auto"/>
              <w:right w:val="single" w:sz="4" w:space="0" w:color="auto"/>
            </w:tcBorders>
            <w:vAlign w:val="center"/>
          </w:tcPr>
          <w:p w:rsidR="00E27756" w:rsidRPr="00BD7D66" w:rsidRDefault="00E27756" w:rsidP="00507183">
            <w:pPr>
              <w:jc w:val="center"/>
              <w:rPr>
                <w:color w:val="000000"/>
                <w:sz w:val="16"/>
                <w:szCs w:val="16"/>
              </w:rPr>
            </w:pPr>
            <w:r w:rsidRPr="00BD7D66">
              <w:rPr>
                <w:color w:val="000000"/>
                <w:sz w:val="16"/>
                <w:szCs w:val="16"/>
              </w:rPr>
              <w:t>08 01</w:t>
            </w:r>
          </w:p>
        </w:tc>
        <w:tc>
          <w:tcPr>
            <w:tcW w:w="1807" w:type="dxa"/>
            <w:tcBorders>
              <w:top w:val="single" w:sz="4" w:space="0" w:color="auto"/>
              <w:left w:val="single" w:sz="4" w:space="0" w:color="auto"/>
              <w:bottom w:val="single" w:sz="4" w:space="0" w:color="auto"/>
              <w:right w:val="single" w:sz="4" w:space="0" w:color="auto"/>
            </w:tcBorders>
            <w:vAlign w:val="center"/>
          </w:tcPr>
          <w:p w:rsidR="00E27756" w:rsidRPr="00BD7D66" w:rsidRDefault="00E27756" w:rsidP="00507183">
            <w:pPr>
              <w:jc w:val="center"/>
              <w:rPr>
                <w:sz w:val="16"/>
                <w:szCs w:val="16"/>
              </w:rPr>
            </w:pPr>
            <w:r w:rsidRPr="00BD7D66">
              <w:rPr>
                <w:sz w:val="16"/>
                <w:szCs w:val="16"/>
              </w:rPr>
              <w:t>Культура</w:t>
            </w:r>
          </w:p>
        </w:tc>
        <w:tc>
          <w:tcPr>
            <w:tcW w:w="1028" w:type="dxa"/>
            <w:tcBorders>
              <w:top w:val="single" w:sz="4" w:space="0" w:color="auto"/>
              <w:left w:val="single" w:sz="4" w:space="0" w:color="auto"/>
              <w:bottom w:val="single" w:sz="4" w:space="0" w:color="auto"/>
              <w:right w:val="single" w:sz="4" w:space="0" w:color="auto"/>
            </w:tcBorders>
            <w:vAlign w:val="center"/>
          </w:tcPr>
          <w:p w:rsidR="00E27756" w:rsidRPr="00F06D4F" w:rsidRDefault="00E27756" w:rsidP="00507183">
            <w:pPr>
              <w:jc w:val="center"/>
              <w:rPr>
                <w:sz w:val="16"/>
                <w:szCs w:val="16"/>
                <w:highlight w:val="yellow"/>
              </w:rPr>
            </w:pPr>
            <w:r w:rsidRPr="000F4B41">
              <w:rPr>
                <w:sz w:val="16"/>
                <w:szCs w:val="16"/>
              </w:rPr>
              <w:t>60</w:t>
            </w:r>
            <w:r>
              <w:rPr>
                <w:sz w:val="16"/>
                <w:szCs w:val="16"/>
              </w:rPr>
              <w:t> </w:t>
            </w:r>
            <w:r w:rsidRPr="000F4B41">
              <w:rPr>
                <w:sz w:val="16"/>
                <w:szCs w:val="16"/>
              </w:rPr>
              <w:t>027</w:t>
            </w:r>
            <w:r>
              <w:rPr>
                <w:sz w:val="16"/>
                <w:szCs w:val="16"/>
              </w:rPr>
              <w:t>,2</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F06D4F" w:rsidRDefault="00E27756" w:rsidP="00507183">
            <w:pPr>
              <w:jc w:val="center"/>
              <w:rPr>
                <w:color w:val="000000"/>
                <w:sz w:val="16"/>
                <w:szCs w:val="16"/>
                <w:highlight w:val="yellow"/>
              </w:rPr>
            </w:pPr>
            <w:r w:rsidRPr="00BD7D66">
              <w:rPr>
                <w:color w:val="000000"/>
                <w:sz w:val="16"/>
                <w:szCs w:val="16"/>
              </w:rPr>
              <w:t>68</w:t>
            </w:r>
            <w:r>
              <w:rPr>
                <w:color w:val="000000"/>
                <w:sz w:val="16"/>
                <w:szCs w:val="16"/>
              </w:rPr>
              <w:t> </w:t>
            </w:r>
            <w:r w:rsidRPr="00BD7D66">
              <w:rPr>
                <w:color w:val="000000"/>
                <w:sz w:val="16"/>
                <w:szCs w:val="16"/>
              </w:rPr>
              <w:t>733</w:t>
            </w:r>
            <w:r>
              <w:rPr>
                <w:color w:val="000000"/>
                <w:sz w:val="16"/>
                <w:szCs w:val="16"/>
              </w:rPr>
              <w:t>,3</w:t>
            </w:r>
          </w:p>
        </w:tc>
        <w:tc>
          <w:tcPr>
            <w:tcW w:w="997" w:type="dxa"/>
            <w:tcBorders>
              <w:top w:val="single" w:sz="4" w:space="0" w:color="auto"/>
              <w:left w:val="single" w:sz="4" w:space="0" w:color="auto"/>
              <w:bottom w:val="single" w:sz="4" w:space="0" w:color="auto"/>
              <w:right w:val="single" w:sz="4" w:space="0" w:color="auto"/>
            </w:tcBorders>
            <w:vAlign w:val="center"/>
          </w:tcPr>
          <w:p w:rsidR="00E27756" w:rsidRPr="00F06D4F" w:rsidRDefault="00E27756" w:rsidP="00507183">
            <w:pPr>
              <w:jc w:val="center"/>
              <w:rPr>
                <w:color w:val="000000"/>
                <w:sz w:val="16"/>
                <w:szCs w:val="16"/>
                <w:highlight w:val="yellow"/>
              </w:rPr>
            </w:pPr>
            <w:r w:rsidRPr="00BD7D66">
              <w:rPr>
                <w:color w:val="000000"/>
                <w:sz w:val="16"/>
                <w:szCs w:val="16"/>
              </w:rPr>
              <w:t>66</w:t>
            </w:r>
            <w:r>
              <w:rPr>
                <w:color w:val="000000"/>
                <w:sz w:val="16"/>
                <w:szCs w:val="16"/>
              </w:rPr>
              <w:t> </w:t>
            </w:r>
            <w:r w:rsidRPr="00BD7D66">
              <w:rPr>
                <w:color w:val="000000"/>
                <w:sz w:val="16"/>
                <w:szCs w:val="16"/>
              </w:rPr>
              <w:t>734</w:t>
            </w:r>
            <w:r>
              <w:rPr>
                <w:color w:val="000000"/>
                <w:sz w:val="16"/>
                <w:szCs w:val="16"/>
              </w:rPr>
              <w:t>,3</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8C64B5" w:rsidRDefault="00E27756" w:rsidP="00507183">
            <w:pPr>
              <w:jc w:val="center"/>
              <w:rPr>
                <w:color w:val="000000"/>
                <w:sz w:val="16"/>
                <w:szCs w:val="16"/>
              </w:rPr>
            </w:pPr>
            <w:r w:rsidRPr="008C64B5">
              <w:rPr>
                <w:color w:val="000000"/>
                <w:sz w:val="16"/>
                <w:szCs w:val="16"/>
              </w:rPr>
              <w:t>111,2</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8C64B5" w:rsidRDefault="00E27756" w:rsidP="00507183">
            <w:pPr>
              <w:jc w:val="center"/>
              <w:rPr>
                <w:color w:val="000000"/>
                <w:sz w:val="16"/>
                <w:szCs w:val="16"/>
              </w:rPr>
            </w:pPr>
            <w:r w:rsidRPr="008C64B5">
              <w:rPr>
                <w:color w:val="000000"/>
                <w:sz w:val="16"/>
                <w:szCs w:val="16"/>
              </w:rPr>
              <w:t>97,1</w:t>
            </w:r>
          </w:p>
        </w:tc>
        <w:tc>
          <w:tcPr>
            <w:tcW w:w="854" w:type="dxa"/>
            <w:tcBorders>
              <w:top w:val="single" w:sz="4" w:space="0" w:color="auto"/>
              <w:left w:val="single" w:sz="4" w:space="0" w:color="auto"/>
              <w:bottom w:val="single" w:sz="4" w:space="0" w:color="auto"/>
              <w:right w:val="single" w:sz="4" w:space="0" w:color="auto"/>
            </w:tcBorders>
            <w:vAlign w:val="center"/>
          </w:tcPr>
          <w:p w:rsidR="00E27756" w:rsidRPr="008C64B5" w:rsidRDefault="00E27756" w:rsidP="00507183">
            <w:pPr>
              <w:jc w:val="center"/>
              <w:rPr>
                <w:sz w:val="16"/>
                <w:szCs w:val="16"/>
              </w:rPr>
            </w:pPr>
            <w:r w:rsidRPr="008C64B5">
              <w:rPr>
                <w:sz w:val="16"/>
                <w:szCs w:val="16"/>
              </w:rPr>
              <w:t>92,4</w:t>
            </w:r>
          </w:p>
        </w:tc>
        <w:tc>
          <w:tcPr>
            <w:tcW w:w="846" w:type="dxa"/>
            <w:tcBorders>
              <w:top w:val="single" w:sz="4" w:space="0" w:color="auto"/>
              <w:left w:val="single" w:sz="4" w:space="0" w:color="auto"/>
              <w:bottom w:val="single" w:sz="4" w:space="0" w:color="auto"/>
              <w:right w:val="single" w:sz="4" w:space="0" w:color="auto"/>
            </w:tcBorders>
            <w:vAlign w:val="center"/>
          </w:tcPr>
          <w:p w:rsidR="00E27756" w:rsidRPr="008C64B5" w:rsidRDefault="00E27756" w:rsidP="00507183">
            <w:pPr>
              <w:jc w:val="center"/>
              <w:rPr>
                <w:sz w:val="16"/>
                <w:szCs w:val="16"/>
              </w:rPr>
            </w:pPr>
            <w:r w:rsidRPr="008C64B5">
              <w:rPr>
                <w:sz w:val="16"/>
                <w:szCs w:val="16"/>
              </w:rPr>
              <w:t>92,5</w:t>
            </w:r>
          </w:p>
        </w:tc>
      </w:tr>
      <w:tr w:rsidR="00E27756" w:rsidRPr="00F06D4F" w:rsidTr="00E57746">
        <w:trPr>
          <w:trHeight w:val="179"/>
        </w:trPr>
        <w:tc>
          <w:tcPr>
            <w:tcW w:w="836" w:type="dxa"/>
            <w:tcBorders>
              <w:top w:val="single" w:sz="4" w:space="0" w:color="auto"/>
              <w:left w:val="single" w:sz="4" w:space="0" w:color="auto"/>
              <w:bottom w:val="single" w:sz="4" w:space="0" w:color="auto"/>
              <w:right w:val="single" w:sz="4" w:space="0" w:color="auto"/>
            </w:tcBorders>
            <w:vAlign w:val="center"/>
          </w:tcPr>
          <w:p w:rsidR="00E27756" w:rsidRPr="00BD7D66" w:rsidRDefault="00E27756" w:rsidP="00507183">
            <w:pPr>
              <w:jc w:val="center"/>
              <w:rPr>
                <w:sz w:val="16"/>
                <w:szCs w:val="16"/>
              </w:rPr>
            </w:pPr>
            <w:r w:rsidRPr="00BD7D66">
              <w:rPr>
                <w:sz w:val="16"/>
                <w:szCs w:val="16"/>
              </w:rPr>
              <w:t>08 04</w:t>
            </w:r>
          </w:p>
        </w:tc>
        <w:tc>
          <w:tcPr>
            <w:tcW w:w="1807" w:type="dxa"/>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sz w:val="16"/>
                <w:szCs w:val="16"/>
              </w:rPr>
            </w:pPr>
            <w:r w:rsidRPr="00A9348D">
              <w:rPr>
                <w:sz w:val="16"/>
                <w:szCs w:val="16"/>
              </w:rPr>
              <w:t xml:space="preserve">  Другие вопросы в области культуры, кинематографии</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rsidR="00E27756" w:rsidRPr="00F06D4F" w:rsidRDefault="00E27756" w:rsidP="00507183">
            <w:pPr>
              <w:jc w:val="center"/>
              <w:rPr>
                <w:sz w:val="16"/>
                <w:szCs w:val="16"/>
                <w:highlight w:val="yellow"/>
              </w:rPr>
            </w:pPr>
            <w:r w:rsidRPr="000F4B41">
              <w:rPr>
                <w:sz w:val="16"/>
                <w:szCs w:val="16"/>
              </w:rPr>
              <w:t>4</w:t>
            </w:r>
            <w:r>
              <w:rPr>
                <w:sz w:val="16"/>
                <w:szCs w:val="16"/>
              </w:rPr>
              <w:t> </w:t>
            </w:r>
            <w:r w:rsidRPr="000F4B41">
              <w:rPr>
                <w:sz w:val="16"/>
                <w:szCs w:val="16"/>
              </w:rPr>
              <w:t>970</w:t>
            </w:r>
            <w:r>
              <w:rPr>
                <w:sz w:val="16"/>
                <w:szCs w:val="16"/>
              </w:rPr>
              <w:t>,3</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F06D4F" w:rsidRDefault="00E27756" w:rsidP="00507183">
            <w:pPr>
              <w:jc w:val="center"/>
              <w:rPr>
                <w:sz w:val="16"/>
                <w:szCs w:val="16"/>
                <w:highlight w:val="yellow"/>
              </w:rPr>
            </w:pPr>
            <w:r w:rsidRPr="00BD7D66">
              <w:rPr>
                <w:sz w:val="16"/>
                <w:szCs w:val="16"/>
              </w:rPr>
              <w:t>5</w:t>
            </w:r>
            <w:r>
              <w:rPr>
                <w:sz w:val="16"/>
                <w:szCs w:val="16"/>
              </w:rPr>
              <w:t> </w:t>
            </w:r>
            <w:r w:rsidRPr="00BD7D66">
              <w:rPr>
                <w:sz w:val="16"/>
                <w:szCs w:val="16"/>
              </w:rPr>
              <w:t>523</w:t>
            </w:r>
            <w:r>
              <w:rPr>
                <w:sz w:val="16"/>
                <w:szCs w:val="16"/>
              </w:rPr>
              <w:t>,8</w:t>
            </w:r>
          </w:p>
        </w:tc>
        <w:tc>
          <w:tcPr>
            <w:tcW w:w="997" w:type="dxa"/>
            <w:tcBorders>
              <w:top w:val="single" w:sz="4" w:space="0" w:color="auto"/>
              <w:left w:val="single" w:sz="4" w:space="0" w:color="auto"/>
              <w:bottom w:val="single" w:sz="4" w:space="0" w:color="auto"/>
              <w:right w:val="single" w:sz="4" w:space="0" w:color="auto"/>
            </w:tcBorders>
            <w:vAlign w:val="center"/>
          </w:tcPr>
          <w:p w:rsidR="00E27756" w:rsidRPr="00F06D4F" w:rsidRDefault="00E27756" w:rsidP="00507183">
            <w:pPr>
              <w:jc w:val="center"/>
              <w:rPr>
                <w:sz w:val="16"/>
                <w:szCs w:val="16"/>
                <w:highlight w:val="yellow"/>
              </w:rPr>
            </w:pPr>
            <w:r w:rsidRPr="00BD7D66">
              <w:rPr>
                <w:sz w:val="16"/>
                <w:szCs w:val="16"/>
              </w:rPr>
              <w:t>5</w:t>
            </w:r>
            <w:r>
              <w:rPr>
                <w:sz w:val="16"/>
                <w:szCs w:val="16"/>
              </w:rPr>
              <w:t> </w:t>
            </w:r>
            <w:r w:rsidRPr="00BD7D66">
              <w:rPr>
                <w:sz w:val="16"/>
                <w:szCs w:val="16"/>
              </w:rPr>
              <w:t>424</w:t>
            </w:r>
            <w:r>
              <w:rPr>
                <w:sz w:val="16"/>
                <w:szCs w:val="16"/>
              </w:rPr>
              <w:t>,8</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8C64B5" w:rsidRDefault="00E27756" w:rsidP="00507183">
            <w:pPr>
              <w:jc w:val="center"/>
              <w:rPr>
                <w:sz w:val="16"/>
                <w:szCs w:val="16"/>
              </w:rPr>
            </w:pPr>
            <w:r w:rsidRPr="008C64B5">
              <w:rPr>
                <w:sz w:val="16"/>
                <w:szCs w:val="16"/>
              </w:rPr>
              <w:t>109,2</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8C64B5" w:rsidRDefault="00E27756" w:rsidP="00507183">
            <w:pPr>
              <w:jc w:val="center"/>
              <w:rPr>
                <w:sz w:val="16"/>
                <w:szCs w:val="16"/>
              </w:rPr>
            </w:pPr>
            <w:r w:rsidRPr="008C64B5">
              <w:rPr>
                <w:sz w:val="16"/>
                <w:szCs w:val="16"/>
              </w:rPr>
              <w:t>98,2</w:t>
            </w:r>
          </w:p>
        </w:tc>
        <w:tc>
          <w:tcPr>
            <w:tcW w:w="854" w:type="dxa"/>
            <w:tcBorders>
              <w:top w:val="single" w:sz="4" w:space="0" w:color="auto"/>
              <w:left w:val="single" w:sz="4" w:space="0" w:color="auto"/>
              <w:bottom w:val="single" w:sz="4" w:space="0" w:color="auto"/>
              <w:right w:val="single" w:sz="4" w:space="0" w:color="auto"/>
            </w:tcBorders>
            <w:vAlign w:val="center"/>
          </w:tcPr>
          <w:p w:rsidR="00E27756" w:rsidRPr="008C64B5" w:rsidRDefault="00E27756" w:rsidP="00507183">
            <w:pPr>
              <w:jc w:val="center"/>
              <w:rPr>
                <w:sz w:val="16"/>
                <w:szCs w:val="16"/>
              </w:rPr>
            </w:pPr>
            <w:r w:rsidRPr="008C64B5">
              <w:rPr>
                <w:sz w:val="16"/>
                <w:szCs w:val="16"/>
              </w:rPr>
              <w:t>7,6</w:t>
            </w:r>
          </w:p>
        </w:tc>
        <w:tc>
          <w:tcPr>
            <w:tcW w:w="846" w:type="dxa"/>
            <w:tcBorders>
              <w:top w:val="single" w:sz="4" w:space="0" w:color="auto"/>
              <w:left w:val="single" w:sz="4" w:space="0" w:color="auto"/>
              <w:bottom w:val="single" w:sz="4" w:space="0" w:color="auto"/>
              <w:right w:val="single" w:sz="4" w:space="0" w:color="auto"/>
            </w:tcBorders>
            <w:vAlign w:val="center"/>
          </w:tcPr>
          <w:p w:rsidR="00E27756" w:rsidRPr="008C64B5" w:rsidRDefault="00E27756" w:rsidP="00507183">
            <w:pPr>
              <w:jc w:val="center"/>
              <w:rPr>
                <w:sz w:val="16"/>
                <w:szCs w:val="16"/>
              </w:rPr>
            </w:pPr>
            <w:r w:rsidRPr="008C64B5">
              <w:rPr>
                <w:sz w:val="16"/>
                <w:szCs w:val="16"/>
              </w:rPr>
              <w:t>7,5</w:t>
            </w:r>
          </w:p>
        </w:tc>
      </w:tr>
      <w:tr w:rsidR="00E27756" w:rsidRPr="00F06D4F" w:rsidTr="00E57746">
        <w:trPr>
          <w:trHeight w:val="192"/>
        </w:trPr>
        <w:tc>
          <w:tcPr>
            <w:tcW w:w="2643" w:type="dxa"/>
            <w:gridSpan w:val="2"/>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b/>
                <w:sz w:val="16"/>
                <w:szCs w:val="16"/>
              </w:rPr>
            </w:pPr>
            <w:r w:rsidRPr="00A9348D">
              <w:rPr>
                <w:b/>
                <w:sz w:val="16"/>
                <w:szCs w:val="16"/>
              </w:rPr>
              <w:t>Итого по разделу 08</w:t>
            </w:r>
          </w:p>
        </w:tc>
        <w:tc>
          <w:tcPr>
            <w:tcW w:w="1028" w:type="dxa"/>
            <w:tcBorders>
              <w:top w:val="single" w:sz="4" w:space="0" w:color="auto"/>
              <w:left w:val="single" w:sz="4" w:space="0" w:color="auto"/>
              <w:bottom w:val="single" w:sz="4" w:space="0" w:color="auto"/>
              <w:right w:val="single" w:sz="4" w:space="0" w:color="auto"/>
            </w:tcBorders>
            <w:vAlign w:val="center"/>
          </w:tcPr>
          <w:p w:rsidR="00E27756" w:rsidRPr="00F06D4F" w:rsidRDefault="00E27756" w:rsidP="00507183">
            <w:pPr>
              <w:jc w:val="center"/>
              <w:rPr>
                <w:b/>
                <w:sz w:val="16"/>
                <w:szCs w:val="16"/>
                <w:highlight w:val="yellow"/>
              </w:rPr>
            </w:pPr>
            <w:r w:rsidRPr="000F4B41">
              <w:rPr>
                <w:b/>
                <w:sz w:val="16"/>
                <w:szCs w:val="16"/>
              </w:rPr>
              <w:t>64</w:t>
            </w:r>
            <w:r>
              <w:rPr>
                <w:b/>
                <w:sz w:val="16"/>
                <w:szCs w:val="16"/>
              </w:rPr>
              <w:t> </w:t>
            </w:r>
            <w:r w:rsidRPr="000F4B41">
              <w:rPr>
                <w:b/>
                <w:sz w:val="16"/>
                <w:szCs w:val="16"/>
              </w:rPr>
              <w:t>997</w:t>
            </w:r>
            <w:r>
              <w:rPr>
                <w:b/>
                <w:sz w:val="16"/>
                <w:szCs w:val="16"/>
              </w:rPr>
              <w:t>,5</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b/>
                <w:sz w:val="16"/>
                <w:szCs w:val="16"/>
              </w:rPr>
            </w:pPr>
            <w:r w:rsidRPr="00A9348D">
              <w:rPr>
                <w:b/>
                <w:sz w:val="16"/>
                <w:szCs w:val="16"/>
              </w:rPr>
              <w:t>74 257,0</w:t>
            </w:r>
          </w:p>
        </w:tc>
        <w:tc>
          <w:tcPr>
            <w:tcW w:w="997" w:type="dxa"/>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b/>
                <w:sz w:val="16"/>
                <w:szCs w:val="16"/>
              </w:rPr>
            </w:pPr>
            <w:r w:rsidRPr="00A9348D">
              <w:rPr>
                <w:b/>
                <w:sz w:val="16"/>
                <w:szCs w:val="16"/>
              </w:rPr>
              <w:t>72 159,0</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8C64B5" w:rsidRDefault="00E27756" w:rsidP="00507183">
            <w:pPr>
              <w:jc w:val="center"/>
              <w:rPr>
                <w:b/>
                <w:sz w:val="16"/>
                <w:szCs w:val="16"/>
              </w:rPr>
            </w:pPr>
            <w:r w:rsidRPr="008C64B5">
              <w:rPr>
                <w:b/>
                <w:sz w:val="16"/>
                <w:szCs w:val="16"/>
              </w:rPr>
              <w:t>111,1</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8C64B5" w:rsidRDefault="00E27756" w:rsidP="00507183">
            <w:pPr>
              <w:jc w:val="center"/>
              <w:rPr>
                <w:b/>
                <w:sz w:val="16"/>
                <w:szCs w:val="16"/>
              </w:rPr>
            </w:pPr>
            <w:r w:rsidRPr="008C64B5">
              <w:rPr>
                <w:b/>
                <w:sz w:val="16"/>
                <w:szCs w:val="16"/>
              </w:rPr>
              <w:t>97,2</w:t>
            </w:r>
          </w:p>
        </w:tc>
        <w:tc>
          <w:tcPr>
            <w:tcW w:w="854" w:type="dxa"/>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b/>
                <w:sz w:val="16"/>
                <w:szCs w:val="16"/>
              </w:rPr>
            </w:pPr>
            <w:r w:rsidRPr="00A9348D">
              <w:rPr>
                <w:b/>
                <w:sz w:val="16"/>
                <w:szCs w:val="16"/>
              </w:rPr>
              <w:t>100</w:t>
            </w:r>
          </w:p>
        </w:tc>
        <w:tc>
          <w:tcPr>
            <w:tcW w:w="846" w:type="dxa"/>
            <w:tcBorders>
              <w:top w:val="single" w:sz="4" w:space="0" w:color="auto"/>
              <w:left w:val="single" w:sz="4" w:space="0" w:color="auto"/>
              <w:bottom w:val="single" w:sz="4" w:space="0" w:color="auto"/>
              <w:right w:val="single" w:sz="4" w:space="0" w:color="auto"/>
            </w:tcBorders>
            <w:vAlign w:val="center"/>
          </w:tcPr>
          <w:p w:rsidR="00E27756" w:rsidRPr="00A9348D" w:rsidRDefault="00E27756" w:rsidP="00507183">
            <w:pPr>
              <w:jc w:val="center"/>
              <w:rPr>
                <w:b/>
                <w:sz w:val="16"/>
                <w:szCs w:val="16"/>
              </w:rPr>
            </w:pPr>
            <w:r w:rsidRPr="00A9348D">
              <w:rPr>
                <w:b/>
                <w:sz w:val="16"/>
                <w:szCs w:val="16"/>
              </w:rPr>
              <w:t>100</w:t>
            </w:r>
          </w:p>
        </w:tc>
      </w:tr>
    </w:tbl>
    <w:p w:rsidR="00E27756" w:rsidRPr="002D1B21" w:rsidRDefault="00E27756" w:rsidP="00E27756">
      <w:pPr>
        <w:spacing w:before="120"/>
        <w:ind w:firstLine="709"/>
        <w:jc w:val="both"/>
        <w:rPr>
          <w:sz w:val="27"/>
          <w:szCs w:val="27"/>
        </w:rPr>
      </w:pPr>
      <w:r w:rsidRPr="002D1B21">
        <w:rPr>
          <w:sz w:val="27"/>
          <w:szCs w:val="27"/>
        </w:rPr>
        <w:t xml:space="preserve">Как видно из таблицы расходы раздела в 2017 году по сравнению с 2016 годом увеличились на 7 161,5 тыс. рублей или на 11,1 %: </w:t>
      </w:r>
    </w:p>
    <w:p w:rsidR="00E27756" w:rsidRPr="002D1B21" w:rsidRDefault="00E27756" w:rsidP="00E27756">
      <w:pPr>
        <w:ind w:firstLine="708"/>
        <w:jc w:val="both"/>
        <w:rPr>
          <w:sz w:val="27"/>
          <w:szCs w:val="27"/>
        </w:rPr>
      </w:pPr>
      <w:r w:rsidRPr="002D1B21">
        <w:rPr>
          <w:sz w:val="27"/>
          <w:szCs w:val="27"/>
        </w:rPr>
        <w:t xml:space="preserve">- </w:t>
      </w:r>
      <w:r w:rsidRPr="002D1B21">
        <w:rPr>
          <w:sz w:val="27"/>
          <w:szCs w:val="27"/>
          <w:u w:val="single"/>
        </w:rPr>
        <w:t>по подразделу 08 01 «Культура</w:t>
      </w:r>
      <w:r w:rsidRPr="002D1B21">
        <w:rPr>
          <w:sz w:val="27"/>
          <w:szCs w:val="27"/>
        </w:rPr>
        <w:t>» на сумму 6 707,1 тыс. рублей (11,2 %) в связи с увеличением фонда оплаты труда для выполнения целевых показателей по заработной плате работников учреждений культуры.</w:t>
      </w:r>
    </w:p>
    <w:p w:rsidR="00E27756" w:rsidRPr="002D1B21" w:rsidRDefault="00E27756" w:rsidP="00A55A4E">
      <w:pPr>
        <w:ind w:firstLine="708"/>
        <w:jc w:val="both"/>
        <w:rPr>
          <w:sz w:val="27"/>
          <w:szCs w:val="27"/>
        </w:rPr>
      </w:pPr>
      <w:r w:rsidRPr="002D1B21">
        <w:rPr>
          <w:sz w:val="27"/>
          <w:szCs w:val="27"/>
        </w:rPr>
        <w:t xml:space="preserve">- </w:t>
      </w:r>
      <w:r w:rsidRPr="002D1B21">
        <w:rPr>
          <w:sz w:val="27"/>
          <w:szCs w:val="27"/>
          <w:u w:val="single"/>
        </w:rPr>
        <w:t>по подразделу 08 04 «Другие вопросы в области культуры, кинематографии</w:t>
      </w:r>
      <w:r w:rsidRPr="002D1B21">
        <w:rPr>
          <w:sz w:val="27"/>
          <w:szCs w:val="27"/>
        </w:rPr>
        <w:t>» на сумму 454,5 тыс. рублей (9,2 %) в связи с улучшением материально-технической базы учреждений культуры, искусства и образовательных учреждений культуры, пополнение библиотечных и музейных фондов.</w:t>
      </w:r>
    </w:p>
    <w:p w:rsidR="00E27756" w:rsidRPr="002D1B21" w:rsidRDefault="00E27756" w:rsidP="00E27756">
      <w:pPr>
        <w:spacing w:before="120" w:after="120"/>
        <w:ind w:firstLine="709"/>
        <w:jc w:val="center"/>
        <w:rPr>
          <w:b/>
          <w:sz w:val="27"/>
          <w:szCs w:val="27"/>
          <w:highlight w:val="lightGray"/>
        </w:rPr>
      </w:pPr>
      <w:r w:rsidRPr="002D1B21">
        <w:rPr>
          <w:b/>
          <w:sz w:val="27"/>
          <w:szCs w:val="27"/>
        </w:rPr>
        <w:t>Раздел 10 «Социальная политика»</w:t>
      </w:r>
    </w:p>
    <w:p w:rsidR="00E27756" w:rsidRPr="002D1B21" w:rsidRDefault="00E27756" w:rsidP="00E27756">
      <w:pPr>
        <w:ind w:firstLine="720"/>
        <w:jc w:val="both"/>
        <w:rPr>
          <w:sz w:val="27"/>
          <w:szCs w:val="27"/>
        </w:rPr>
      </w:pPr>
      <w:r w:rsidRPr="002D1B21">
        <w:rPr>
          <w:sz w:val="27"/>
          <w:szCs w:val="27"/>
        </w:rPr>
        <w:t xml:space="preserve">Первоначально </w:t>
      </w:r>
      <w:r w:rsidR="00E57746" w:rsidRPr="002D1B21">
        <w:rPr>
          <w:sz w:val="27"/>
          <w:szCs w:val="27"/>
        </w:rPr>
        <w:t>Р</w:t>
      </w:r>
      <w:r w:rsidRPr="002D1B21">
        <w:rPr>
          <w:sz w:val="27"/>
          <w:szCs w:val="27"/>
        </w:rPr>
        <w:t>ешением о бюджете расходы по разделу «Социальная политика» были утверждены в размере 121 753,4 тыс. рублей (22,2 % от общей суммы расходов муниципального района).</w:t>
      </w:r>
    </w:p>
    <w:p w:rsidR="00E27756" w:rsidRPr="002D1B21" w:rsidRDefault="00E27756" w:rsidP="00E27756">
      <w:pPr>
        <w:ind w:firstLine="720"/>
        <w:jc w:val="both"/>
        <w:rPr>
          <w:sz w:val="27"/>
          <w:szCs w:val="27"/>
        </w:rPr>
      </w:pPr>
      <w:r w:rsidRPr="002D1B21">
        <w:rPr>
          <w:sz w:val="27"/>
          <w:szCs w:val="27"/>
        </w:rPr>
        <w:t>Окончательно утвержденные бюджетные назначения по разделу снизились на 8 203,1 тыс. рублей и составили 113 550,3 тыс. рублей или 17,6 % от общей суммы расходов городского округа.</w:t>
      </w:r>
    </w:p>
    <w:p w:rsidR="00E27756" w:rsidRPr="002D1B21" w:rsidRDefault="00E27756" w:rsidP="00E27756">
      <w:pPr>
        <w:ind w:firstLine="708"/>
        <w:jc w:val="both"/>
        <w:rPr>
          <w:sz w:val="27"/>
          <w:szCs w:val="27"/>
        </w:rPr>
      </w:pPr>
      <w:r w:rsidRPr="002D1B21">
        <w:rPr>
          <w:sz w:val="27"/>
          <w:szCs w:val="27"/>
        </w:rPr>
        <w:t>Фактическое исполнение бюджета городского округа за 2017 год по данному разделу составило 99,1 % от утвержденных бюджетных назначений – 112 582,7 тыс. рублей.</w:t>
      </w:r>
    </w:p>
    <w:p w:rsidR="00E27756" w:rsidRPr="002D1B21" w:rsidRDefault="00E27756" w:rsidP="00E27756">
      <w:pPr>
        <w:ind w:firstLine="708"/>
        <w:jc w:val="both"/>
        <w:rPr>
          <w:sz w:val="27"/>
          <w:szCs w:val="27"/>
        </w:rPr>
      </w:pPr>
      <w:r w:rsidRPr="002D1B21">
        <w:rPr>
          <w:sz w:val="27"/>
          <w:szCs w:val="27"/>
        </w:rPr>
        <w:t xml:space="preserve">Кассовые расходы осуществлялись в пределах доведенных объемов финансирования. </w:t>
      </w:r>
    </w:p>
    <w:p w:rsidR="00E27756" w:rsidRPr="002D1B21" w:rsidRDefault="00E27756" w:rsidP="00E27756">
      <w:pPr>
        <w:ind w:firstLine="708"/>
        <w:jc w:val="both"/>
        <w:rPr>
          <w:sz w:val="27"/>
          <w:szCs w:val="27"/>
        </w:rPr>
      </w:pPr>
      <w:r w:rsidRPr="002D1B21">
        <w:rPr>
          <w:sz w:val="27"/>
          <w:szCs w:val="27"/>
        </w:rPr>
        <w:lastRenderedPageBreak/>
        <w:t>Данные о расходах бюджета муниципального района в разрезе раздела, подраздела функциональной классификации расходов по данным формы 0503317 за 2017 год представлены в таблице</w:t>
      </w:r>
      <w:r w:rsidR="00E57746" w:rsidRPr="002D1B21">
        <w:rPr>
          <w:sz w:val="27"/>
          <w:szCs w:val="27"/>
        </w:rPr>
        <w:t xml:space="preserve"> 1</w:t>
      </w:r>
      <w:r w:rsidR="00A55A4E" w:rsidRPr="002D1B21">
        <w:rPr>
          <w:sz w:val="27"/>
          <w:szCs w:val="27"/>
        </w:rPr>
        <w:t>6</w:t>
      </w:r>
      <w:r w:rsidRPr="002D1B21">
        <w:rPr>
          <w:sz w:val="27"/>
          <w:szCs w:val="27"/>
        </w:rPr>
        <w:t>.</w:t>
      </w:r>
    </w:p>
    <w:p w:rsidR="00E57746" w:rsidRPr="00CC0413" w:rsidRDefault="00E27756" w:rsidP="00E57746">
      <w:pPr>
        <w:jc w:val="right"/>
        <w:rPr>
          <w:b/>
          <w:sz w:val="20"/>
          <w:szCs w:val="20"/>
        </w:rPr>
      </w:pPr>
      <w:r w:rsidRPr="00540166">
        <w:rPr>
          <w:color w:val="000000"/>
          <w:sz w:val="20"/>
          <w:szCs w:val="20"/>
        </w:rPr>
        <w:t xml:space="preserve">                                                                                       </w:t>
      </w:r>
      <w:r w:rsidR="00E57746" w:rsidRPr="00CC0413">
        <w:rPr>
          <w:b/>
          <w:sz w:val="20"/>
          <w:szCs w:val="20"/>
        </w:rPr>
        <w:t xml:space="preserve">Таблица </w:t>
      </w:r>
      <w:r w:rsidR="00A55A4E">
        <w:rPr>
          <w:b/>
          <w:sz w:val="20"/>
          <w:szCs w:val="20"/>
        </w:rPr>
        <w:t xml:space="preserve">16 </w:t>
      </w:r>
      <w:r w:rsidR="00E57746" w:rsidRPr="00CC0413">
        <w:rPr>
          <w:b/>
          <w:sz w:val="20"/>
          <w:szCs w:val="20"/>
        </w:rPr>
        <w:t>(тыс. рублей)</w:t>
      </w:r>
    </w:p>
    <w:tbl>
      <w:tblPr>
        <w:tblW w:w="9351" w:type="dxa"/>
        <w:tblLayout w:type="fixed"/>
        <w:tblLook w:val="04A0" w:firstRow="1" w:lastRow="0" w:firstColumn="1" w:lastColumn="0" w:noHBand="0" w:noVBand="1"/>
      </w:tblPr>
      <w:tblGrid>
        <w:gridCol w:w="1413"/>
        <w:gridCol w:w="850"/>
        <w:gridCol w:w="1134"/>
        <w:gridCol w:w="1134"/>
        <w:gridCol w:w="873"/>
        <w:gridCol w:w="1083"/>
        <w:gridCol w:w="947"/>
        <w:gridCol w:w="1208"/>
        <w:gridCol w:w="709"/>
      </w:tblGrid>
      <w:tr w:rsidR="00E27756" w:rsidTr="00E57746">
        <w:trPr>
          <w:trHeight w:val="179"/>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7756" w:rsidRPr="005B0BD8" w:rsidRDefault="00E27756" w:rsidP="00507183">
            <w:pPr>
              <w:jc w:val="center"/>
              <w:rPr>
                <w:color w:val="000000"/>
                <w:sz w:val="16"/>
                <w:szCs w:val="16"/>
              </w:rPr>
            </w:pPr>
            <w:r w:rsidRPr="005B0BD8">
              <w:rPr>
                <w:color w:val="000000"/>
                <w:sz w:val="16"/>
                <w:szCs w:val="16"/>
              </w:rPr>
              <w:t>Наименование показателя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7756" w:rsidRPr="005B0BD8" w:rsidRDefault="00E27756" w:rsidP="00507183">
            <w:pPr>
              <w:jc w:val="center"/>
              <w:rPr>
                <w:color w:val="000000"/>
                <w:sz w:val="16"/>
                <w:szCs w:val="16"/>
              </w:rPr>
            </w:pPr>
            <w:r w:rsidRPr="005B0BD8">
              <w:rPr>
                <w:color w:val="000000"/>
                <w:sz w:val="16"/>
                <w:szCs w:val="16"/>
              </w:rPr>
              <w:t>Код расхода по БК</w:t>
            </w:r>
          </w:p>
        </w:tc>
        <w:tc>
          <w:tcPr>
            <w:tcW w:w="4224" w:type="dxa"/>
            <w:gridSpan w:val="4"/>
            <w:tcBorders>
              <w:top w:val="single" w:sz="4" w:space="0" w:color="auto"/>
              <w:left w:val="nil"/>
              <w:bottom w:val="single" w:sz="4" w:space="0" w:color="auto"/>
              <w:right w:val="single" w:sz="4" w:space="0" w:color="auto"/>
            </w:tcBorders>
            <w:shd w:val="clear" w:color="auto" w:fill="auto"/>
            <w:vAlign w:val="center"/>
            <w:hideMark/>
          </w:tcPr>
          <w:p w:rsidR="00E27756" w:rsidRPr="005B0BD8" w:rsidRDefault="00E27756" w:rsidP="00507183">
            <w:pPr>
              <w:jc w:val="center"/>
              <w:rPr>
                <w:color w:val="000000"/>
                <w:sz w:val="16"/>
                <w:szCs w:val="16"/>
              </w:rPr>
            </w:pPr>
            <w:r w:rsidRPr="005B0BD8">
              <w:rPr>
                <w:color w:val="000000"/>
                <w:sz w:val="16"/>
                <w:szCs w:val="16"/>
              </w:rPr>
              <w:t xml:space="preserve">Утвержденные бюджетные назначения </w:t>
            </w:r>
          </w:p>
        </w:tc>
        <w:tc>
          <w:tcPr>
            <w:tcW w:w="2864" w:type="dxa"/>
            <w:gridSpan w:val="3"/>
            <w:tcBorders>
              <w:top w:val="single" w:sz="4" w:space="0" w:color="auto"/>
              <w:left w:val="nil"/>
              <w:bottom w:val="single" w:sz="4" w:space="0" w:color="auto"/>
              <w:right w:val="single" w:sz="4" w:space="0" w:color="auto"/>
            </w:tcBorders>
            <w:shd w:val="clear" w:color="auto" w:fill="auto"/>
            <w:vAlign w:val="center"/>
            <w:hideMark/>
          </w:tcPr>
          <w:p w:rsidR="00E27756" w:rsidRPr="005B0BD8" w:rsidRDefault="00E27756" w:rsidP="00507183">
            <w:pPr>
              <w:jc w:val="center"/>
              <w:rPr>
                <w:color w:val="000000"/>
                <w:sz w:val="16"/>
                <w:szCs w:val="16"/>
              </w:rPr>
            </w:pPr>
            <w:r w:rsidRPr="005B0BD8">
              <w:rPr>
                <w:color w:val="000000"/>
                <w:sz w:val="16"/>
                <w:szCs w:val="16"/>
              </w:rPr>
              <w:t xml:space="preserve">Кассовое исполнение </w:t>
            </w:r>
          </w:p>
        </w:tc>
      </w:tr>
      <w:tr w:rsidR="00E27756" w:rsidTr="00E57746">
        <w:trPr>
          <w:trHeight w:val="1352"/>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E27756" w:rsidRPr="005B0BD8" w:rsidRDefault="00E27756" w:rsidP="00507183">
            <w:pPr>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27756" w:rsidRPr="005B0BD8" w:rsidRDefault="00E27756" w:rsidP="00507183">
            <w:pPr>
              <w:rPr>
                <w:color w:val="00000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27756" w:rsidRPr="005B0BD8" w:rsidRDefault="00E27756" w:rsidP="002D5221">
            <w:pPr>
              <w:jc w:val="center"/>
              <w:rPr>
                <w:color w:val="000000"/>
                <w:sz w:val="16"/>
                <w:szCs w:val="16"/>
              </w:rPr>
            </w:pPr>
            <w:r w:rsidRPr="005B0BD8">
              <w:rPr>
                <w:color w:val="000000"/>
                <w:sz w:val="16"/>
                <w:szCs w:val="16"/>
              </w:rPr>
              <w:t>Первона</w:t>
            </w:r>
            <w:r w:rsidR="002D5221">
              <w:rPr>
                <w:color w:val="000000"/>
                <w:sz w:val="16"/>
                <w:szCs w:val="16"/>
              </w:rPr>
              <w:t>-</w:t>
            </w:r>
            <w:r w:rsidRPr="005B0BD8">
              <w:rPr>
                <w:color w:val="000000"/>
                <w:sz w:val="16"/>
                <w:szCs w:val="16"/>
              </w:rPr>
              <w:t xml:space="preserve">чальные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27756" w:rsidRPr="005B0BD8" w:rsidRDefault="00E27756" w:rsidP="002D5221">
            <w:pPr>
              <w:jc w:val="center"/>
              <w:rPr>
                <w:color w:val="000000"/>
                <w:sz w:val="16"/>
                <w:szCs w:val="16"/>
              </w:rPr>
            </w:pPr>
            <w:r w:rsidRPr="005B0BD8">
              <w:rPr>
                <w:color w:val="000000"/>
                <w:sz w:val="16"/>
                <w:szCs w:val="16"/>
              </w:rPr>
              <w:t>Оконча</w:t>
            </w:r>
            <w:r w:rsidR="002D5221">
              <w:rPr>
                <w:color w:val="000000"/>
                <w:sz w:val="16"/>
                <w:szCs w:val="16"/>
              </w:rPr>
              <w:t>-</w:t>
            </w:r>
            <w:r w:rsidRPr="005B0BD8">
              <w:rPr>
                <w:color w:val="000000"/>
                <w:sz w:val="16"/>
                <w:szCs w:val="16"/>
              </w:rPr>
              <w:t>тельны</w:t>
            </w:r>
            <w:r w:rsidR="002D5221">
              <w:rPr>
                <w:color w:val="000000"/>
                <w:sz w:val="16"/>
                <w:szCs w:val="16"/>
              </w:rPr>
              <w:t>е</w:t>
            </w:r>
          </w:p>
        </w:tc>
        <w:tc>
          <w:tcPr>
            <w:tcW w:w="873" w:type="dxa"/>
            <w:vMerge w:val="restart"/>
            <w:tcBorders>
              <w:top w:val="nil"/>
              <w:left w:val="single" w:sz="4" w:space="0" w:color="auto"/>
              <w:bottom w:val="single" w:sz="4" w:space="0" w:color="auto"/>
              <w:right w:val="single" w:sz="4" w:space="0" w:color="auto"/>
            </w:tcBorders>
            <w:shd w:val="clear" w:color="auto" w:fill="auto"/>
            <w:vAlign w:val="center"/>
            <w:hideMark/>
          </w:tcPr>
          <w:p w:rsidR="00E27756" w:rsidRPr="005B0BD8" w:rsidRDefault="00E27756" w:rsidP="00507183">
            <w:pPr>
              <w:jc w:val="center"/>
              <w:rPr>
                <w:color w:val="000000"/>
                <w:sz w:val="16"/>
                <w:szCs w:val="16"/>
              </w:rPr>
            </w:pPr>
            <w:r w:rsidRPr="005B0BD8">
              <w:rPr>
                <w:color w:val="000000"/>
                <w:sz w:val="16"/>
                <w:szCs w:val="16"/>
              </w:rPr>
              <w:t>Отклоне</w:t>
            </w:r>
            <w:r w:rsidR="002D5221">
              <w:rPr>
                <w:color w:val="000000"/>
                <w:sz w:val="16"/>
                <w:szCs w:val="16"/>
              </w:rPr>
              <w:t>-</w:t>
            </w:r>
            <w:r w:rsidRPr="005B0BD8">
              <w:rPr>
                <w:color w:val="000000"/>
                <w:sz w:val="16"/>
                <w:szCs w:val="16"/>
              </w:rPr>
              <w:t>ние  (гр.4-гр.3)</w:t>
            </w:r>
          </w:p>
        </w:tc>
        <w:tc>
          <w:tcPr>
            <w:tcW w:w="1083" w:type="dxa"/>
            <w:vMerge w:val="restart"/>
            <w:tcBorders>
              <w:top w:val="nil"/>
              <w:left w:val="single" w:sz="4" w:space="0" w:color="auto"/>
              <w:bottom w:val="single" w:sz="4" w:space="0" w:color="auto"/>
              <w:right w:val="single" w:sz="4" w:space="0" w:color="auto"/>
            </w:tcBorders>
            <w:shd w:val="clear" w:color="auto" w:fill="auto"/>
            <w:vAlign w:val="center"/>
            <w:hideMark/>
          </w:tcPr>
          <w:p w:rsidR="00E27756" w:rsidRPr="005B0BD8" w:rsidRDefault="00E27756" w:rsidP="00507183">
            <w:pPr>
              <w:jc w:val="center"/>
              <w:rPr>
                <w:color w:val="000000"/>
                <w:sz w:val="16"/>
                <w:szCs w:val="16"/>
              </w:rPr>
            </w:pPr>
            <w:r w:rsidRPr="005B0BD8">
              <w:rPr>
                <w:color w:val="000000"/>
                <w:sz w:val="16"/>
                <w:szCs w:val="16"/>
              </w:rPr>
              <w:t>% от первоначального</w:t>
            </w:r>
          </w:p>
        </w:tc>
        <w:tc>
          <w:tcPr>
            <w:tcW w:w="947" w:type="dxa"/>
            <w:vMerge w:val="restart"/>
            <w:tcBorders>
              <w:top w:val="nil"/>
              <w:left w:val="single" w:sz="4" w:space="0" w:color="auto"/>
              <w:bottom w:val="single" w:sz="4" w:space="0" w:color="auto"/>
              <w:right w:val="single" w:sz="4" w:space="0" w:color="auto"/>
            </w:tcBorders>
            <w:shd w:val="clear" w:color="auto" w:fill="auto"/>
            <w:vAlign w:val="center"/>
            <w:hideMark/>
          </w:tcPr>
          <w:p w:rsidR="00E27756" w:rsidRPr="005B0BD8" w:rsidRDefault="00E27756" w:rsidP="00507183">
            <w:pPr>
              <w:jc w:val="center"/>
              <w:rPr>
                <w:color w:val="000000"/>
                <w:sz w:val="16"/>
                <w:szCs w:val="16"/>
              </w:rPr>
            </w:pPr>
            <w:r w:rsidRPr="005B0BD8">
              <w:rPr>
                <w:color w:val="000000"/>
                <w:sz w:val="16"/>
                <w:szCs w:val="16"/>
              </w:rPr>
              <w:t>Сумма</w:t>
            </w:r>
          </w:p>
        </w:tc>
        <w:tc>
          <w:tcPr>
            <w:tcW w:w="1208" w:type="dxa"/>
            <w:vMerge w:val="restart"/>
            <w:tcBorders>
              <w:top w:val="nil"/>
              <w:left w:val="single" w:sz="4" w:space="0" w:color="auto"/>
              <w:bottom w:val="single" w:sz="4" w:space="0" w:color="auto"/>
              <w:right w:val="single" w:sz="4" w:space="0" w:color="auto"/>
            </w:tcBorders>
            <w:shd w:val="clear" w:color="auto" w:fill="auto"/>
            <w:vAlign w:val="center"/>
            <w:hideMark/>
          </w:tcPr>
          <w:p w:rsidR="00E27756" w:rsidRPr="005B0BD8" w:rsidRDefault="00E27756" w:rsidP="00507183">
            <w:pPr>
              <w:jc w:val="center"/>
              <w:rPr>
                <w:color w:val="000000"/>
                <w:sz w:val="16"/>
                <w:szCs w:val="16"/>
              </w:rPr>
            </w:pPr>
            <w:r w:rsidRPr="005B0BD8">
              <w:rPr>
                <w:color w:val="000000"/>
                <w:sz w:val="16"/>
                <w:szCs w:val="16"/>
              </w:rPr>
              <w:t>Отклонение кассовых от утвержденных бюджетных назначений     (гр.4-гр.7)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E27756" w:rsidRPr="005B0BD8" w:rsidRDefault="00E27756" w:rsidP="00507183">
            <w:pPr>
              <w:jc w:val="center"/>
              <w:rPr>
                <w:color w:val="000000"/>
                <w:sz w:val="16"/>
                <w:szCs w:val="16"/>
              </w:rPr>
            </w:pPr>
            <w:r w:rsidRPr="005B0BD8">
              <w:rPr>
                <w:color w:val="000000"/>
                <w:sz w:val="16"/>
                <w:szCs w:val="16"/>
              </w:rPr>
              <w:t>% исполнения</w:t>
            </w:r>
          </w:p>
        </w:tc>
      </w:tr>
      <w:tr w:rsidR="00E27756" w:rsidTr="00E57746">
        <w:trPr>
          <w:trHeight w:val="276"/>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E27756" w:rsidRPr="005B0BD8" w:rsidRDefault="00E27756" w:rsidP="00507183">
            <w:pPr>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27756" w:rsidRPr="005B0BD8" w:rsidRDefault="00E27756" w:rsidP="00507183">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E27756" w:rsidRPr="005B0BD8" w:rsidRDefault="00E27756" w:rsidP="00507183">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E27756" w:rsidRPr="005B0BD8" w:rsidRDefault="00E27756" w:rsidP="00507183">
            <w:pPr>
              <w:rPr>
                <w:color w:val="000000"/>
                <w:sz w:val="16"/>
                <w:szCs w:val="16"/>
              </w:rPr>
            </w:pPr>
          </w:p>
        </w:tc>
        <w:tc>
          <w:tcPr>
            <w:tcW w:w="873" w:type="dxa"/>
            <w:vMerge/>
            <w:tcBorders>
              <w:top w:val="nil"/>
              <w:left w:val="single" w:sz="4" w:space="0" w:color="auto"/>
              <w:bottom w:val="single" w:sz="4" w:space="0" w:color="auto"/>
              <w:right w:val="single" w:sz="4" w:space="0" w:color="auto"/>
            </w:tcBorders>
            <w:vAlign w:val="center"/>
            <w:hideMark/>
          </w:tcPr>
          <w:p w:rsidR="00E27756" w:rsidRPr="005B0BD8" w:rsidRDefault="00E27756" w:rsidP="00507183">
            <w:pPr>
              <w:rPr>
                <w:color w:val="000000"/>
                <w:sz w:val="16"/>
                <w:szCs w:val="16"/>
              </w:rPr>
            </w:pPr>
          </w:p>
        </w:tc>
        <w:tc>
          <w:tcPr>
            <w:tcW w:w="1083" w:type="dxa"/>
            <w:vMerge/>
            <w:tcBorders>
              <w:top w:val="nil"/>
              <w:left w:val="single" w:sz="4" w:space="0" w:color="auto"/>
              <w:bottom w:val="single" w:sz="4" w:space="0" w:color="auto"/>
              <w:right w:val="single" w:sz="4" w:space="0" w:color="auto"/>
            </w:tcBorders>
            <w:vAlign w:val="center"/>
            <w:hideMark/>
          </w:tcPr>
          <w:p w:rsidR="00E27756" w:rsidRPr="005B0BD8" w:rsidRDefault="00E27756" w:rsidP="00507183">
            <w:pPr>
              <w:rPr>
                <w:color w:val="000000"/>
                <w:sz w:val="16"/>
                <w:szCs w:val="16"/>
              </w:rPr>
            </w:pPr>
          </w:p>
        </w:tc>
        <w:tc>
          <w:tcPr>
            <w:tcW w:w="947" w:type="dxa"/>
            <w:vMerge/>
            <w:tcBorders>
              <w:top w:val="nil"/>
              <w:left w:val="single" w:sz="4" w:space="0" w:color="auto"/>
              <w:bottom w:val="single" w:sz="4" w:space="0" w:color="auto"/>
              <w:right w:val="single" w:sz="4" w:space="0" w:color="auto"/>
            </w:tcBorders>
            <w:vAlign w:val="center"/>
            <w:hideMark/>
          </w:tcPr>
          <w:p w:rsidR="00E27756" w:rsidRPr="005B0BD8" w:rsidRDefault="00E27756" w:rsidP="00507183">
            <w:pPr>
              <w:rPr>
                <w:color w:val="000000"/>
                <w:sz w:val="16"/>
                <w:szCs w:val="16"/>
              </w:rPr>
            </w:pPr>
          </w:p>
        </w:tc>
        <w:tc>
          <w:tcPr>
            <w:tcW w:w="1208" w:type="dxa"/>
            <w:vMerge/>
            <w:tcBorders>
              <w:top w:val="nil"/>
              <w:left w:val="single" w:sz="4" w:space="0" w:color="auto"/>
              <w:bottom w:val="single" w:sz="4" w:space="0" w:color="auto"/>
              <w:right w:val="single" w:sz="4" w:space="0" w:color="auto"/>
            </w:tcBorders>
            <w:vAlign w:val="center"/>
            <w:hideMark/>
          </w:tcPr>
          <w:p w:rsidR="00E27756" w:rsidRPr="005B0BD8" w:rsidRDefault="00E27756" w:rsidP="00507183">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E27756" w:rsidRPr="005B0BD8" w:rsidRDefault="00E27756" w:rsidP="00507183">
            <w:pPr>
              <w:rPr>
                <w:color w:val="000000"/>
                <w:sz w:val="16"/>
                <w:szCs w:val="16"/>
              </w:rPr>
            </w:pPr>
          </w:p>
        </w:tc>
      </w:tr>
      <w:tr w:rsidR="00E27756" w:rsidTr="00E57746">
        <w:trPr>
          <w:trHeight w:val="419"/>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E27756" w:rsidRPr="005B0BD8" w:rsidRDefault="00E27756" w:rsidP="00507183">
            <w:pPr>
              <w:jc w:val="center"/>
              <w:rPr>
                <w:b/>
                <w:bCs/>
                <w:color w:val="000000"/>
                <w:sz w:val="16"/>
                <w:szCs w:val="16"/>
              </w:rPr>
            </w:pPr>
            <w:r w:rsidRPr="005B0BD8">
              <w:rPr>
                <w:b/>
                <w:bCs/>
                <w:color w:val="000000"/>
                <w:sz w:val="16"/>
                <w:szCs w:val="16"/>
              </w:rPr>
              <w:t>Расходы бюджета, всего</w:t>
            </w:r>
          </w:p>
        </w:tc>
        <w:tc>
          <w:tcPr>
            <w:tcW w:w="850"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b/>
                <w:bCs/>
                <w:color w:val="000000"/>
                <w:sz w:val="16"/>
                <w:szCs w:val="16"/>
              </w:rPr>
            </w:pPr>
            <w:r w:rsidRPr="005B0BD8">
              <w:rPr>
                <w:b/>
                <w:bCs/>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b/>
                <w:bCs/>
                <w:color w:val="000000"/>
                <w:sz w:val="16"/>
                <w:szCs w:val="16"/>
              </w:rPr>
            </w:pPr>
            <w:r w:rsidRPr="005B0BD8">
              <w:rPr>
                <w:b/>
                <w:bCs/>
                <w:color w:val="000000"/>
                <w:sz w:val="16"/>
                <w:szCs w:val="16"/>
              </w:rPr>
              <w:t>548020,6</w:t>
            </w:r>
          </w:p>
        </w:tc>
        <w:tc>
          <w:tcPr>
            <w:tcW w:w="1134"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b/>
                <w:bCs/>
                <w:color w:val="000000"/>
                <w:sz w:val="16"/>
                <w:szCs w:val="16"/>
              </w:rPr>
            </w:pPr>
            <w:r w:rsidRPr="005B0BD8">
              <w:rPr>
                <w:b/>
                <w:bCs/>
                <w:color w:val="000000"/>
                <w:sz w:val="16"/>
                <w:szCs w:val="16"/>
              </w:rPr>
              <w:t>644 906,20</w:t>
            </w:r>
          </w:p>
        </w:tc>
        <w:tc>
          <w:tcPr>
            <w:tcW w:w="873"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b/>
                <w:bCs/>
                <w:color w:val="000000"/>
                <w:sz w:val="16"/>
                <w:szCs w:val="16"/>
              </w:rPr>
            </w:pPr>
            <w:r w:rsidRPr="005B0BD8">
              <w:rPr>
                <w:b/>
                <w:bCs/>
                <w:color w:val="000000"/>
                <w:sz w:val="16"/>
                <w:szCs w:val="16"/>
              </w:rPr>
              <w:t>96 885,6</w:t>
            </w:r>
          </w:p>
        </w:tc>
        <w:tc>
          <w:tcPr>
            <w:tcW w:w="1083"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b/>
                <w:bCs/>
                <w:color w:val="000000"/>
                <w:sz w:val="16"/>
                <w:szCs w:val="16"/>
              </w:rPr>
            </w:pPr>
            <w:r w:rsidRPr="005B0BD8">
              <w:rPr>
                <w:b/>
                <w:bCs/>
                <w:color w:val="000000"/>
                <w:sz w:val="16"/>
                <w:szCs w:val="16"/>
              </w:rPr>
              <w:t>1,1768</w:t>
            </w:r>
          </w:p>
        </w:tc>
        <w:tc>
          <w:tcPr>
            <w:tcW w:w="947"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b/>
                <w:bCs/>
                <w:color w:val="000000"/>
                <w:sz w:val="16"/>
                <w:szCs w:val="16"/>
              </w:rPr>
            </w:pPr>
            <w:r w:rsidRPr="005B0BD8">
              <w:rPr>
                <w:b/>
                <w:bCs/>
                <w:color w:val="000000"/>
                <w:sz w:val="16"/>
                <w:szCs w:val="16"/>
              </w:rPr>
              <w:t>602 690,40</w:t>
            </w:r>
          </w:p>
        </w:tc>
        <w:tc>
          <w:tcPr>
            <w:tcW w:w="1208"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b/>
                <w:bCs/>
                <w:color w:val="000000"/>
                <w:sz w:val="16"/>
                <w:szCs w:val="16"/>
              </w:rPr>
            </w:pPr>
            <w:r w:rsidRPr="005B0BD8">
              <w:rPr>
                <w:b/>
                <w:bCs/>
                <w:color w:val="000000"/>
                <w:sz w:val="16"/>
                <w:szCs w:val="16"/>
              </w:rPr>
              <w:t>42 215,8</w:t>
            </w:r>
          </w:p>
        </w:tc>
        <w:tc>
          <w:tcPr>
            <w:tcW w:w="709"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b/>
                <w:bCs/>
                <w:color w:val="000000"/>
                <w:sz w:val="16"/>
                <w:szCs w:val="16"/>
              </w:rPr>
            </w:pPr>
            <w:r w:rsidRPr="005B0BD8">
              <w:rPr>
                <w:b/>
                <w:bCs/>
                <w:color w:val="000000"/>
                <w:sz w:val="16"/>
                <w:szCs w:val="16"/>
              </w:rPr>
              <w:t>93,5</w:t>
            </w:r>
          </w:p>
        </w:tc>
      </w:tr>
      <w:tr w:rsidR="00E27756" w:rsidTr="00E57746">
        <w:trPr>
          <w:trHeight w:val="371"/>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E27756" w:rsidRPr="005B0BD8" w:rsidRDefault="00E27756" w:rsidP="00507183">
            <w:pPr>
              <w:jc w:val="center"/>
              <w:rPr>
                <w:b/>
                <w:bCs/>
                <w:i/>
                <w:iCs/>
                <w:color w:val="000000"/>
                <w:sz w:val="16"/>
                <w:szCs w:val="16"/>
              </w:rPr>
            </w:pPr>
            <w:r w:rsidRPr="005B0BD8">
              <w:rPr>
                <w:b/>
                <w:bCs/>
                <w:i/>
                <w:iCs/>
                <w:color w:val="000000"/>
                <w:sz w:val="16"/>
                <w:szCs w:val="16"/>
              </w:rPr>
              <w:t>Социальная политика</w:t>
            </w:r>
          </w:p>
        </w:tc>
        <w:tc>
          <w:tcPr>
            <w:tcW w:w="850"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b/>
                <w:bCs/>
                <w:i/>
                <w:iCs/>
                <w:color w:val="000000"/>
                <w:sz w:val="16"/>
                <w:szCs w:val="16"/>
              </w:rPr>
            </w:pPr>
            <w:r w:rsidRPr="005B0BD8">
              <w:rPr>
                <w:b/>
                <w:bCs/>
                <w:i/>
                <w:iCs/>
                <w:color w:val="000000"/>
                <w:sz w:val="16"/>
                <w:szCs w:val="16"/>
              </w:rPr>
              <w:t>10 00</w:t>
            </w:r>
          </w:p>
        </w:tc>
        <w:tc>
          <w:tcPr>
            <w:tcW w:w="1134"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b/>
                <w:bCs/>
                <w:i/>
                <w:iCs/>
                <w:color w:val="000000"/>
                <w:sz w:val="16"/>
                <w:szCs w:val="16"/>
              </w:rPr>
            </w:pPr>
            <w:r w:rsidRPr="005B0BD8">
              <w:rPr>
                <w:b/>
                <w:bCs/>
                <w:i/>
                <w:iCs/>
                <w:color w:val="000000"/>
                <w:sz w:val="16"/>
                <w:szCs w:val="16"/>
              </w:rPr>
              <w:t>121 753,4</w:t>
            </w:r>
          </w:p>
        </w:tc>
        <w:tc>
          <w:tcPr>
            <w:tcW w:w="1134"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b/>
                <w:bCs/>
                <w:i/>
                <w:iCs/>
                <w:color w:val="000000"/>
                <w:sz w:val="16"/>
                <w:szCs w:val="16"/>
              </w:rPr>
            </w:pPr>
            <w:r w:rsidRPr="005B0BD8">
              <w:rPr>
                <w:b/>
                <w:bCs/>
                <w:i/>
                <w:iCs/>
                <w:color w:val="000000"/>
                <w:sz w:val="16"/>
                <w:szCs w:val="16"/>
              </w:rPr>
              <w:t>113 550,3</w:t>
            </w:r>
          </w:p>
        </w:tc>
        <w:tc>
          <w:tcPr>
            <w:tcW w:w="873"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b/>
                <w:bCs/>
                <w:i/>
                <w:iCs/>
                <w:color w:val="000000"/>
                <w:sz w:val="16"/>
                <w:szCs w:val="16"/>
              </w:rPr>
            </w:pPr>
            <w:r w:rsidRPr="005B0BD8">
              <w:rPr>
                <w:b/>
                <w:bCs/>
                <w:i/>
                <w:iCs/>
                <w:color w:val="000000"/>
                <w:sz w:val="16"/>
                <w:szCs w:val="16"/>
              </w:rPr>
              <w:t>-8 203,1</w:t>
            </w:r>
          </w:p>
        </w:tc>
        <w:tc>
          <w:tcPr>
            <w:tcW w:w="1083" w:type="dxa"/>
            <w:tcBorders>
              <w:top w:val="nil"/>
              <w:left w:val="nil"/>
              <w:bottom w:val="single" w:sz="4" w:space="0" w:color="auto"/>
              <w:right w:val="single" w:sz="4" w:space="0" w:color="auto"/>
            </w:tcBorders>
            <w:shd w:val="clear" w:color="auto" w:fill="auto"/>
            <w:noWrap/>
            <w:vAlign w:val="center"/>
            <w:hideMark/>
          </w:tcPr>
          <w:p w:rsidR="00E27756" w:rsidRDefault="00E27756" w:rsidP="00507183">
            <w:pPr>
              <w:jc w:val="center"/>
              <w:rPr>
                <w:b/>
                <w:bCs/>
                <w:color w:val="000000"/>
                <w:sz w:val="16"/>
                <w:szCs w:val="16"/>
              </w:rPr>
            </w:pPr>
            <w:r w:rsidRPr="005B0BD8">
              <w:rPr>
                <w:b/>
                <w:bCs/>
                <w:i/>
                <w:iCs/>
                <w:color w:val="000000"/>
                <w:sz w:val="16"/>
                <w:szCs w:val="16"/>
              </w:rPr>
              <w:t>93,3</w:t>
            </w:r>
          </w:p>
        </w:tc>
        <w:tc>
          <w:tcPr>
            <w:tcW w:w="947"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b/>
                <w:bCs/>
                <w:i/>
                <w:iCs/>
                <w:color w:val="000000"/>
                <w:sz w:val="16"/>
                <w:szCs w:val="16"/>
              </w:rPr>
            </w:pPr>
            <w:r w:rsidRPr="005B0BD8">
              <w:rPr>
                <w:b/>
                <w:bCs/>
                <w:i/>
                <w:iCs/>
                <w:color w:val="000000"/>
                <w:sz w:val="16"/>
                <w:szCs w:val="16"/>
              </w:rPr>
              <w:t>112 582,7</w:t>
            </w:r>
          </w:p>
        </w:tc>
        <w:tc>
          <w:tcPr>
            <w:tcW w:w="1208"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b/>
                <w:bCs/>
                <w:i/>
                <w:iCs/>
                <w:color w:val="000000"/>
                <w:sz w:val="16"/>
                <w:szCs w:val="16"/>
              </w:rPr>
            </w:pPr>
            <w:r w:rsidRPr="005B0BD8">
              <w:rPr>
                <w:b/>
                <w:bCs/>
                <w:i/>
                <w:iCs/>
                <w:color w:val="000000"/>
                <w:sz w:val="16"/>
                <w:szCs w:val="16"/>
              </w:rPr>
              <w:t>967,6</w:t>
            </w:r>
          </w:p>
        </w:tc>
        <w:tc>
          <w:tcPr>
            <w:tcW w:w="709"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b/>
                <w:bCs/>
                <w:color w:val="000000"/>
                <w:sz w:val="16"/>
                <w:szCs w:val="16"/>
              </w:rPr>
            </w:pPr>
            <w:r w:rsidRPr="00004BA4">
              <w:rPr>
                <w:b/>
                <w:bCs/>
                <w:i/>
                <w:iCs/>
                <w:color w:val="000000"/>
                <w:sz w:val="16"/>
                <w:szCs w:val="16"/>
              </w:rPr>
              <w:t>99,1</w:t>
            </w:r>
          </w:p>
        </w:tc>
      </w:tr>
      <w:tr w:rsidR="00E27756" w:rsidTr="00E57746">
        <w:trPr>
          <w:trHeight w:val="33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E27756" w:rsidRPr="005B0BD8" w:rsidRDefault="00E27756" w:rsidP="00507183">
            <w:pPr>
              <w:jc w:val="center"/>
              <w:rPr>
                <w:color w:val="000000"/>
                <w:sz w:val="16"/>
                <w:szCs w:val="16"/>
              </w:rPr>
            </w:pPr>
            <w:r w:rsidRPr="005B0BD8">
              <w:rPr>
                <w:color w:val="000000"/>
                <w:sz w:val="16"/>
                <w:szCs w:val="16"/>
              </w:rPr>
              <w:t>Пенсионное обеспечение</w:t>
            </w:r>
          </w:p>
        </w:tc>
        <w:tc>
          <w:tcPr>
            <w:tcW w:w="850"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10 01</w:t>
            </w:r>
          </w:p>
        </w:tc>
        <w:tc>
          <w:tcPr>
            <w:tcW w:w="1134"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1 173,0</w:t>
            </w:r>
          </w:p>
        </w:tc>
        <w:tc>
          <w:tcPr>
            <w:tcW w:w="1134"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1 171,2</w:t>
            </w:r>
          </w:p>
        </w:tc>
        <w:tc>
          <w:tcPr>
            <w:tcW w:w="873"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-1,8</w:t>
            </w:r>
          </w:p>
        </w:tc>
        <w:tc>
          <w:tcPr>
            <w:tcW w:w="1083"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99,9</w:t>
            </w:r>
          </w:p>
        </w:tc>
        <w:tc>
          <w:tcPr>
            <w:tcW w:w="947"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1 171,2</w:t>
            </w:r>
          </w:p>
        </w:tc>
        <w:tc>
          <w:tcPr>
            <w:tcW w:w="1208" w:type="dxa"/>
            <w:tcBorders>
              <w:top w:val="nil"/>
              <w:left w:val="nil"/>
              <w:bottom w:val="single" w:sz="4" w:space="0" w:color="auto"/>
              <w:right w:val="single" w:sz="4" w:space="0" w:color="auto"/>
            </w:tcBorders>
            <w:shd w:val="clear" w:color="auto" w:fill="auto"/>
            <w:noWrap/>
            <w:vAlign w:val="center"/>
            <w:hideMark/>
          </w:tcPr>
          <w:p w:rsidR="00E27756" w:rsidRPr="00004BA4" w:rsidRDefault="00E27756" w:rsidP="00507183">
            <w:pPr>
              <w:jc w:val="center"/>
              <w:rPr>
                <w:color w:val="000000"/>
                <w:sz w:val="16"/>
                <w:szCs w:val="16"/>
              </w:rPr>
            </w:pPr>
            <w:r w:rsidRPr="00004BA4">
              <w:rPr>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E27756" w:rsidRPr="00004BA4" w:rsidRDefault="00E27756" w:rsidP="00507183">
            <w:pPr>
              <w:jc w:val="center"/>
              <w:rPr>
                <w:color w:val="000000"/>
                <w:sz w:val="16"/>
                <w:szCs w:val="16"/>
              </w:rPr>
            </w:pPr>
            <w:r w:rsidRPr="00004BA4">
              <w:rPr>
                <w:color w:val="000000"/>
                <w:sz w:val="16"/>
                <w:szCs w:val="16"/>
              </w:rPr>
              <w:t>100,0</w:t>
            </w:r>
          </w:p>
        </w:tc>
      </w:tr>
      <w:tr w:rsidR="00E27756" w:rsidTr="00E57746">
        <w:trPr>
          <w:trHeight w:val="503"/>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E27756" w:rsidRPr="005B0BD8" w:rsidRDefault="00E27756" w:rsidP="00507183">
            <w:pPr>
              <w:jc w:val="center"/>
              <w:rPr>
                <w:color w:val="000000"/>
                <w:sz w:val="16"/>
                <w:szCs w:val="16"/>
              </w:rPr>
            </w:pPr>
            <w:r w:rsidRPr="005B0BD8">
              <w:rPr>
                <w:color w:val="000000"/>
                <w:sz w:val="16"/>
                <w:szCs w:val="16"/>
              </w:rPr>
              <w:t>Социальное обслуживание населения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10 02</w:t>
            </w:r>
          </w:p>
        </w:tc>
        <w:tc>
          <w:tcPr>
            <w:tcW w:w="1134"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14 098,0</w:t>
            </w:r>
          </w:p>
        </w:tc>
        <w:tc>
          <w:tcPr>
            <w:tcW w:w="1134"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15 251,0</w:t>
            </w:r>
          </w:p>
        </w:tc>
        <w:tc>
          <w:tcPr>
            <w:tcW w:w="873"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1 153,0</w:t>
            </w:r>
          </w:p>
        </w:tc>
        <w:tc>
          <w:tcPr>
            <w:tcW w:w="1083"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108,2</w:t>
            </w:r>
          </w:p>
        </w:tc>
        <w:tc>
          <w:tcPr>
            <w:tcW w:w="947"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15 106,5</w:t>
            </w:r>
          </w:p>
        </w:tc>
        <w:tc>
          <w:tcPr>
            <w:tcW w:w="1208" w:type="dxa"/>
            <w:tcBorders>
              <w:top w:val="nil"/>
              <w:left w:val="nil"/>
              <w:bottom w:val="single" w:sz="4" w:space="0" w:color="auto"/>
              <w:right w:val="single" w:sz="4" w:space="0" w:color="auto"/>
            </w:tcBorders>
            <w:shd w:val="clear" w:color="auto" w:fill="auto"/>
            <w:noWrap/>
            <w:vAlign w:val="center"/>
            <w:hideMark/>
          </w:tcPr>
          <w:p w:rsidR="00E27756" w:rsidRPr="00004BA4" w:rsidRDefault="00E27756" w:rsidP="00507183">
            <w:pPr>
              <w:jc w:val="center"/>
              <w:rPr>
                <w:color w:val="000000"/>
                <w:sz w:val="16"/>
                <w:szCs w:val="16"/>
              </w:rPr>
            </w:pPr>
            <w:r w:rsidRPr="00004BA4">
              <w:rPr>
                <w:color w:val="000000"/>
                <w:sz w:val="16"/>
                <w:szCs w:val="16"/>
              </w:rPr>
              <w:t>144,5</w:t>
            </w:r>
          </w:p>
        </w:tc>
        <w:tc>
          <w:tcPr>
            <w:tcW w:w="709" w:type="dxa"/>
            <w:tcBorders>
              <w:top w:val="nil"/>
              <w:left w:val="nil"/>
              <w:bottom w:val="single" w:sz="4" w:space="0" w:color="auto"/>
              <w:right w:val="single" w:sz="4" w:space="0" w:color="auto"/>
            </w:tcBorders>
            <w:shd w:val="clear" w:color="auto" w:fill="auto"/>
            <w:noWrap/>
            <w:vAlign w:val="center"/>
            <w:hideMark/>
          </w:tcPr>
          <w:p w:rsidR="00E27756" w:rsidRPr="00004BA4" w:rsidRDefault="00E27756" w:rsidP="00507183">
            <w:pPr>
              <w:jc w:val="center"/>
              <w:rPr>
                <w:color w:val="000000"/>
                <w:sz w:val="16"/>
                <w:szCs w:val="16"/>
              </w:rPr>
            </w:pPr>
            <w:r w:rsidRPr="00004BA4">
              <w:rPr>
                <w:color w:val="000000"/>
                <w:sz w:val="16"/>
                <w:szCs w:val="16"/>
              </w:rPr>
              <w:t>99,1</w:t>
            </w:r>
          </w:p>
        </w:tc>
      </w:tr>
      <w:tr w:rsidR="00E27756" w:rsidTr="00E57746">
        <w:trPr>
          <w:trHeight w:val="365"/>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E27756" w:rsidRPr="005B0BD8" w:rsidRDefault="00E27756" w:rsidP="00507183">
            <w:pPr>
              <w:jc w:val="center"/>
              <w:rPr>
                <w:color w:val="000000"/>
                <w:sz w:val="16"/>
                <w:szCs w:val="16"/>
              </w:rPr>
            </w:pPr>
            <w:r w:rsidRPr="005B0BD8">
              <w:rPr>
                <w:color w:val="000000"/>
                <w:sz w:val="16"/>
                <w:szCs w:val="16"/>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10 03</w:t>
            </w:r>
          </w:p>
        </w:tc>
        <w:tc>
          <w:tcPr>
            <w:tcW w:w="1134"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52 499,9</w:t>
            </w:r>
          </w:p>
        </w:tc>
        <w:tc>
          <w:tcPr>
            <w:tcW w:w="1134"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48 620,3</w:t>
            </w:r>
          </w:p>
        </w:tc>
        <w:tc>
          <w:tcPr>
            <w:tcW w:w="873"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-3 879,6</w:t>
            </w:r>
          </w:p>
        </w:tc>
        <w:tc>
          <w:tcPr>
            <w:tcW w:w="1083"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92,6</w:t>
            </w:r>
          </w:p>
        </w:tc>
        <w:tc>
          <w:tcPr>
            <w:tcW w:w="947"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48 206,3</w:t>
            </w:r>
          </w:p>
        </w:tc>
        <w:tc>
          <w:tcPr>
            <w:tcW w:w="1208" w:type="dxa"/>
            <w:tcBorders>
              <w:top w:val="nil"/>
              <w:left w:val="nil"/>
              <w:bottom w:val="single" w:sz="4" w:space="0" w:color="auto"/>
              <w:right w:val="single" w:sz="4" w:space="0" w:color="auto"/>
            </w:tcBorders>
            <w:shd w:val="clear" w:color="auto" w:fill="auto"/>
            <w:noWrap/>
            <w:vAlign w:val="center"/>
            <w:hideMark/>
          </w:tcPr>
          <w:p w:rsidR="00E27756" w:rsidRPr="00004BA4" w:rsidRDefault="00E27756" w:rsidP="00507183">
            <w:pPr>
              <w:jc w:val="center"/>
              <w:rPr>
                <w:color w:val="000000"/>
                <w:sz w:val="16"/>
                <w:szCs w:val="16"/>
              </w:rPr>
            </w:pPr>
            <w:r w:rsidRPr="00004BA4">
              <w:rPr>
                <w:color w:val="000000"/>
                <w:sz w:val="16"/>
                <w:szCs w:val="16"/>
              </w:rPr>
              <w:t>414,0</w:t>
            </w:r>
          </w:p>
        </w:tc>
        <w:tc>
          <w:tcPr>
            <w:tcW w:w="709" w:type="dxa"/>
            <w:tcBorders>
              <w:top w:val="nil"/>
              <w:left w:val="nil"/>
              <w:bottom w:val="single" w:sz="4" w:space="0" w:color="auto"/>
              <w:right w:val="single" w:sz="4" w:space="0" w:color="auto"/>
            </w:tcBorders>
            <w:shd w:val="clear" w:color="auto" w:fill="auto"/>
            <w:noWrap/>
            <w:vAlign w:val="center"/>
            <w:hideMark/>
          </w:tcPr>
          <w:p w:rsidR="00E27756" w:rsidRPr="00004BA4" w:rsidRDefault="00E27756" w:rsidP="00507183">
            <w:pPr>
              <w:jc w:val="center"/>
              <w:rPr>
                <w:color w:val="000000"/>
                <w:sz w:val="16"/>
                <w:szCs w:val="16"/>
              </w:rPr>
            </w:pPr>
            <w:r w:rsidRPr="00004BA4">
              <w:rPr>
                <w:color w:val="000000"/>
                <w:sz w:val="16"/>
                <w:szCs w:val="16"/>
              </w:rPr>
              <w:t>99,1</w:t>
            </w:r>
          </w:p>
        </w:tc>
      </w:tr>
      <w:tr w:rsidR="00E27756" w:rsidTr="00E57746">
        <w:trPr>
          <w:trHeight w:val="231"/>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E27756" w:rsidRPr="005B0BD8" w:rsidRDefault="00E27756" w:rsidP="00507183">
            <w:pPr>
              <w:jc w:val="center"/>
              <w:rPr>
                <w:color w:val="000000"/>
                <w:sz w:val="16"/>
                <w:szCs w:val="16"/>
              </w:rPr>
            </w:pPr>
            <w:r w:rsidRPr="005B0BD8">
              <w:rPr>
                <w:color w:val="000000"/>
                <w:sz w:val="16"/>
                <w:szCs w:val="16"/>
              </w:rPr>
              <w:t>Охрана семьи и детства</w:t>
            </w:r>
          </w:p>
        </w:tc>
        <w:tc>
          <w:tcPr>
            <w:tcW w:w="850"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10 04</w:t>
            </w:r>
          </w:p>
        </w:tc>
        <w:tc>
          <w:tcPr>
            <w:tcW w:w="1134"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47 875,5</w:t>
            </w:r>
          </w:p>
        </w:tc>
        <w:tc>
          <w:tcPr>
            <w:tcW w:w="1134"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41 786,1</w:t>
            </w:r>
          </w:p>
        </w:tc>
        <w:tc>
          <w:tcPr>
            <w:tcW w:w="873"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-6 089,4</w:t>
            </w:r>
          </w:p>
        </w:tc>
        <w:tc>
          <w:tcPr>
            <w:tcW w:w="1083"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87,3</w:t>
            </w:r>
          </w:p>
        </w:tc>
        <w:tc>
          <w:tcPr>
            <w:tcW w:w="947"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41 398,1</w:t>
            </w:r>
          </w:p>
        </w:tc>
        <w:tc>
          <w:tcPr>
            <w:tcW w:w="1208" w:type="dxa"/>
            <w:tcBorders>
              <w:top w:val="nil"/>
              <w:left w:val="nil"/>
              <w:bottom w:val="single" w:sz="4" w:space="0" w:color="auto"/>
              <w:right w:val="single" w:sz="4" w:space="0" w:color="auto"/>
            </w:tcBorders>
            <w:shd w:val="clear" w:color="auto" w:fill="auto"/>
            <w:noWrap/>
            <w:vAlign w:val="center"/>
            <w:hideMark/>
          </w:tcPr>
          <w:p w:rsidR="00E27756" w:rsidRPr="00004BA4" w:rsidRDefault="00E27756" w:rsidP="00507183">
            <w:pPr>
              <w:jc w:val="center"/>
              <w:rPr>
                <w:color w:val="000000"/>
                <w:sz w:val="16"/>
                <w:szCs w:val="16"/>
              </w:rPr>
            </w:pPr>
            <w:r w:rsidRPr="00004BA4">
              <w:rPr>
                <w:color w:val="000000"/>
                <w:sz w:val="16"/>
                <w:szCs w:val="16"/>
              </w:rPr>
              <w:t>388,0</w:t>
            </w:r>
          </w:p>
        </w:tc>
        <w:tc>
          <w:tcPr>
            <w:tcW w:w="709" w:type="dxa"/>
            <w:tcBorders>
              <w:top w:val="nil"/>
              <w:left w:val="nil"/>
              <w:bottom w:val="single" w:sz="4" w:space="0" w:color="auto"/>
              <w:right w:val="single" w:sz="4" w:space="0" w:color="auto"/>
            </w:tcBorders>
            <w:shd w:val="clear" w:color="auto" w:fill="auto"/>
            <w:noWrap/>
            <w:vAlign w:val="center"/>
            <w:hideMark/>
          </w:tcPr>
          <w:p w:rsidR="00E27756" w:rsidRPr="00004BA4" w:rsidRDefault="00E27756" w:rsidP="00507183">
            <w:pPr>
              <w:jc w:val="center"/>
              <w:rPr>
                <w:color w:val="000000"/>
                <w:sz w:val="16"/>
                <w:szCs w:val="16"/>
              </w:rPr>
            </w:pPr>
            <w:r w:rsidRPr="00004BA4">
              <w:rPr>
                <w:color w:val="000000"/>
                <w:sz w:val="16"/>
                <w:szCs w:val="16"/>
              </w:rPr>
              <w:t>99,1</w:t>
            </w:r>
          </w:p>
        </w:tc>
      </w:tr>
      <w:tr w:rsidR="00E27756" w:rsidTr="00E57746">
        <w:trPr>
          <w:trHeight w:val="902"/>
        </w:trPr>
        <w:tc>
          <w:tcPr>
            <w:tcW w:w="1413" w:type="dxa"/>
            <w:tcBorders>
              <w:top w:val="nil"/>
              <w:left w:val="single" w:sz="4" w:space="0" w:color="auto"/>
              <w:bottom w:val="single" w:sz="4" w:space="0" w:color="auto"/>
              <w:right w:val="single" w:sz="4" w:space="0" w:color="auto"/>
            </w:tcBorders>
            <w:shd w:val="clear" w:color="auto" w:fill="auto"/>
            <w:vAlign w:val="center"/>
            <w:hideMark/>
          </w:tcPr>
          <w:p w:rsidR="00E27756" w:rsidRPr="005B0BD8" w:rsidRDefault="00E27756" w:rsidP="00507183">
            <w:pPr>
              <w:jc w:val="center"/>
              <w:rPr>
                <w:color w:val="000000"/>
                <w:sz w:val="16"/>
                <w:szCs w:val="16"/>
              </w:rPr>
            </w:pPr>
            <w:r w:rsidRPr="005B0BD8">
              <w:rPr>
                <w:color w:val="000000"/>
                <w:sz w:val="16"/>
                <w:szCs w:val="16"/>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10 06</w:t>
            </w:r>
          </w:p>
        </w:tc>
        <w:tc>
          <w:tcPr>
            <w:tcW w:w="1134"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6 107,0</w:t>
            </w:r>
          </w:p>
        </w:tc>
        <w:tc>
          <w:tcPr>
            <w:tcW w:w="1134"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6 721,7</w:t>
            </w:r>
          </w:p>
        </w:tc>
        <w:tc>
          <w:tcPr>
            <w:tcW w:w="873"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614,7</w:t>
            </w:r>
          </w:p>
        </w:tc>
        <w:tc>
          <w:tcPr>
            <w:tcW w:w="1083"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110,1</w:t>
            </w:r>
          </w:p>
        </w:tc>
        <w:tc>
          <w:tcPr>
            <w:tcW w:w="947" w:type="dxa"/>
            <w:tcBorders>
              <w:top w:val="nil"/>
              <w:left w:val="nil"/>
              <w:bottom w:val="single" w:sz="4" w:space="0" w:color="auto"/>
              <w:right w:val="single" w:sz="4" w:space="0" w:color="auto"/>
            </w:tcBorders>
            <w:shd w:val="clear" w:color="auto" w:fill="auto"/>
            <w:noWrap/>
            <w:vAlign w:val="center"/>
            <w:hideMark/>
          </w:tcPr>
          <w:p w:rsidR="00E27756" w:rsidRPr="005B0BD8" w:rsidRDefault="00E27756" w:rsidP="00507183">
            <w:pPr>
              <w:jc w:val="center"/>
              <w:rPr>
                <w:color w:val="000000"/>
                <w:sz w:val="16"/>
                <w:szCs w:val="16"/>
              </w:rPr>
            </w:pPr>
            <w:r w:rsidRPr="005B0BD8">
              <w:rPr>
                <w:color w:val="000000"/>
                <w:sz w:val="16"/>
                <w:szCs w:val="16"/>
              </w:rPr>
              <w:t>6 700,6</w:t>
            </w:r>
          </w:p>
        </w:tc>
        <w:tc>
          <w:tcPr>
            <w:tcW w:w="1208" w:type="dxa"/>
            <w:tcBorders>
              <w:top w:val="nil"/>
              <w:left w:val="nil"/>
              <w:bottom w:val="single" w:sz="4" w:space="0" w:color="auto"/>
              <w:right w:val="single" w:sz="4" w:space="0" w:color="auto"/>
            </w:tcBorders>
            <w:shd w:val="clear" w:color="auto" w:fill="auto"/>
            <w:noWrap/>
            <w:vAlign w:val="center"/>
            <w:hideMark/>
          </w:tcPr>
          <w:p w:rsidR="00E27756" w:rsidRPr="00004BA4" w:rsidRDefault="00E27756" w:rsidP="00507183">
            <w:pPr>
              <w:jc w:val="center"/>
              <w:rPr>
                <w:color w:val="000000"/>
                <w:sz w:val="16"/>
                <w:szCs w:val="16"/>
              </w:rPr>
            </w:pPr>
            <w:r w:rsidRPr="00004BA4">
              <w:rPr>
                <w:color w:val="000000"/>
                <w:sz w:val="16"/>
                <w:szCs w:val="16"/>
              </w:rPr>
              <w:t>21,1</w:t>
            </w:r>
          </w:p>
        </w:tc>
        <w:tc>
          <w:tcPr>
            <w:tcW w:w="709" w:type="dxa"/>
            <w:tcBorders>
              <w:top w:val="nil"/>
              <w:left w:val="nil"/>
              <w:bottom w:val="single" w:sz="4" w:space="0" w:color="auto"/>
              <w:right w:val="single" w:sz="4" w:space="0" w:color="auto"/>
            </w:tcBorders>
            <w:shd w:val="clear" w:color="auto" w:fill="auto"/>
            <w:noWrap/>
            <w:vAlign w:val="center"/>
            <w:hideMark/>
          </w:tcPr>
          <w:p w:rsidR="00E27756" w:rsidRPr="00004BA4" w:rsidRDefault="00E27756" w:rsidP="00507183">
            <w:pPr>
              <w:jc w:val="center"/>
              <w:rPr>
                <w:color w:val="000000"/>
                <w:sz w:val="16"/>
                <w:szCs w:val="16"/>
              </w:rPr>
            </w:pPr>
            <w:r w:rsidRPr="00004BA4">
              <w:rPr>
                <w:color w:val="000000"/>
                <w:sz w:val="16"/>
                <w:szCs w:val="16"/>
              </w:rPr>
              <w:t>99,7</w:t>
            </w:r>
          </w:p>
        </w:tc>
      </w:tr>
    </w:tbl>
    <w:p w:rsidR="00E27756" w:rsidRPr="002D1B21" w:rsidRDefault="00E27756" w:rsidP="00E57746">
      <w:pPr>
        <w:ind w:firstLine="708"/>
        <w:jc w:val="both"/>
        <w:rPr>
          <w:sz w:val="27"/>
          <w:szCs w:val="27"/>
        </w:rPr>
      </w:pPr>
      <w:r w:rsidRPr="002D1B21">
        <w:rPr>
          <w:sz w:val="27"/>
          <w:szCs w:val="27"/>
        </w:rPr>
        <w:t>Как видно из таблицы основная часть расходов (93,0 %) по разделу приходится на «Социальное обслуживание населения», «Социальное обеспечение населения» и «Охрану семьи и детства» из них:</w:t>
      </w:r>
    </w:p>
    <w:p w:rsidR="00E27756" w:rsidRPr="002D1B21" w:rsidRDefault="00E27756" w:rsidP="00E57746">
      <w:pPr>
        <w:ind w:firstLine="708"/>
        <w:jc w:val="both"/>
        <w:rPr>
          <w:sz w:val="27"/>
          <w:szCs w:val="27"/>
        </w:rPr>
      </w:pPr>
      <w:r w:rsidRPr="002D1B21">
        <w:rPr>
          <w:sz w:val="27"/>
          <w:szCs w:val="27"/>
        </w:rPr>
        <w:t>- 1002 «Социальное обслуживание населения» на сумму 15 106,5 тыс. рублей (13,4 %);</w:t>
      </w:r>
    </w:p>
    <w:p w:rsidR="00E27756" w:rsidRPr="002D1B21" w:rsidRDefault="00E27756" w:rsidP="00E57746">
      <w:pPr>
        <w:ind w:firstLine="708"/>
        <w:jc w:val="both"/>
        <w:rPr>
          <w:sz w:val="27"/>
          <w:szCs w:val="27"/>
        </w:rPr>
      </w:pPr>
      <w:r w:rsidRPr="002D1B21">
        <w:rPr>
          <w:sz w:val="27"/>
          <w:szCs w:val="27"/>
        </w:rPr>
        <w:t>- 1003 «Социальное обеспечение населения» на сумму 48 206,3 тыс. рублей (42,8 %);</w:t>
      </w:r>
    </w:p>
    <w:p w:rsidR="00E27756" w:rsidRPr="002D1B21" w:rsidRDefault="00E27756" w:rsidP="00E57746">
      <w:pPr>
        <w:ind w:firstLine="708"/>
        <w:jc w:val="both"/>
        <w:rPr>
          <w:sz w:val="27"/>
          <w:szCs w:val="27"/>
        </w:rPr>
      </w:pPr>
      <w:r w:rsidRPr="002D1B21">
        <w:rPr>
          <w:sz w:val="27"/>
          <w:szCs w:val="27"/>
        </w:rPr>
        <w:t>- 1004 «Охрана семьи и детства» на сумму 41 398,1 тыс. рублей (36,8 %).</w:t>
      </w:r>
    </w:p>
    <w:p w:rsidR="00E57746" w:rsidRPr="002D1B21" w:rsidRDefault="00E27756" w:rsidP="002D1B21">
      <w:pPr>
        <w:ind w:firstLine="709"/>
        <w:jc w:val="both"/>
        <w:rPr>
          <w:sz w:val="27"/>
          <w:szCs w:val="27"/>
        </w:rPr>
      </w:pPr>
      <w:r w:rsidRPr="002D1B21">
        <w:rPr>
          <w:sz w:val="27"/>
          <w:szCs w:val="27"/>
        </w:rPr>
        <w:t>Анализ исполнения расходной части бюджета по разделу в разрезе подразделов за 2016 -2017 годы приведен в таблице</w:t>
      </w:r>
      <w:r w:rsidR="00E57746" w:rsidRPr="002D1B21">
        <w:rPr>
          <w:sz w:val="27"/>
          <w:szCs w:val="27"/>
        </w:rPr>
        <w:t xml:space="preserve"> 1</w:t>
      </w:r>
      <w:r w:rsidR="00A55A4E" w:rsidRPr="002D1B21">
        <w:rPr>
          <w:sz w:val="27"/>
          <w:szCs w:val="27"/>
        </w:rPr>
        <w:t>7</w:t>
      </w:r>
      <w:r w:rsidRPr="002D1B21">
        <w:rPr>
          <w:sz w:val="27"/>
          <w:szCs w:val="27"/>
        </w:rPr>
        <w:t>.</w:t>
      </w:r>
    </w:p>
    <w:p w:rsidR="00E57746" w:rsidRPr="00CC0413" w:rsidRDefault="00E27756" w:rsidP="00E57746">
      <w:pPr>
        <w:jc w:val="right"/>
        <w:rPr>
          <w:b/>
          <w:sz w:val="20"/>
          <w:szCs w:val="20"/>
        </w:rPr>
      </w:pPr>
      <w:r w:rsidRPr="00A95F7F">
        <w:rPr>
          <w:b/>
          <w:color w:val="000000"/>
          <w:sz w:val="20"/>
          <w:szCs w:val="20"/>
        </w:rPr>
        <w:t xml:space="preserve">                                                                                                                             </w:t>
      </w:r>
      <w:r w:rsidR="00E57746" w:rsidRPr="00CC0413">
        <w:rPr>
          <w:b/>
          <w:sz w:val="20"/>
          <w:szCs w:val="20"/>
        </w:rPr>
        <w:t xml:space="preserve">Таблица </w:t>
      </w:r>
      <w:r w:rsidR="00A55A4E">
        <w:rPr>
          <w:b/>
          <w:sz w:val="20"/>
          <w:szCs w:val="20"/>
        </w:rPr>
        <w:t>17</w:t>
      </w:r>
      <w:r w:rsidR="00E57746" w:rsidRPr="00CC0413">
        <w:rPr>
          <w:b/>
          <w:sz w:val="20"/>
          <w:szCs w:val="20"/>
        </w:rPr>
        <w:t xml:space="preserve"> (тыс. рублей)</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637"/>
        <w:gridCol w:w="1080"/>
        <w:gridCol w:w="1080"/>
        <w:gridCol w:w="1080"/>
        <w:gridCol w:w="900"/>
        <w:gridCol w:w="1029"/>
        <w:gridCol w:w="850"/>
        <w:gridCol w:w="867"/>
      </w:tblGrid>
      <w:tr w:rsidR="00E27756" w:rsidRPr="00485E0C" w:rsidTr="00E57746">
        <w:trPr>
          <w:jc w:val="center"/>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r w:rsidRPr="00004BA4">
              <w:rPr>
                <w:sz w:val="16"/>
                <w:szCs w:val="16"/>
              </w:rPr>
              <w:t>Раздел, подраздел</w:t>
            </w:r>
          </w:p>
        </w:tc>
        <w:tc>
          <w:tcPr>
            <w:tcW w:w="1637" w:type="dxa"/>
            <w:vMerge w:val="restart"/>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r w:rsidRPr="00004BA4">
              <w:rPr>
                <w:sz w:val="16"/>
                <w:szCs w:val="16"/>
              </w:rPr>
              <w:t>Наименование</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r w:rsidRPr="00004BA4">
              <w:rPr>
                <w:sz w:val="16"/>
                <w:szCs w:val="16"/>
              </w:rPr>
              <w:t>2016 год (факт)</w:t>
            </w:r>
          </w:p>
        </w:tc>
        <w:tc>
          <w:tcPr>
            <w:tcW w:w="2160" w:type="dxa"/>
            <w:gridSpan w:val="2"/>
            <w:vMerge w:val="restart"/>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r w:rsidRPr="00004BA4">
              <w:rPr>
                <w:sz w:val="16"/>
                <w:szCs w:val="16"/>
              </w:rPr>
              <w:t>2017 год</w:t>
            </w:r>
          </w:p>
        </w:tc>
        <w:tc>
          <w:tcPr>
            <w:tcW w:w="1929" w:type="dxa"/>
            <w:gridSpan w:val="2"/>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r w:rsidRPr="00004BA4">
              <w:rPr>
                <w:sz w:val="16"/>
                <w:szCs w:val="16"/>
              </w:rPr>
              <w:t>Исполнено</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r w:rsidRPr="00004BA4">
              <w:rPr>
                <w:sz w:val="16"/>
                <w:szCs w:val="16"/>
              </w:rPr>
              <w:t>Структура  %</w:t>
            </w:r>
          </w:p>
        </w:tc>
      </w:tr>
      <w:tr w:rsidR="00E27756" w:rsidRPr="00485E0C" w:rsidTr="00E57746">
        <w:trPr>
          <w:trHeight w:val="184"/>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r w:rsidRPr="00004BA4">
              <w:rPr>
                <w:sz w:val="16"/>
                <w:szCs w:val="16"/>
              </w:rPr>
              <w:t>в % к факту 2016 года</w:t>
            </w:r>
          </w:p>
        </w:tc>
        <w:tc>
          <w:tcPr>
            <w:tcW w:w="1029" w:type="dxa"/>
            <w:vMerge w:val="restart"/>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r w:rsidRPr="00004BA4">
              <w:rPr>
                <w:sz w:val="16"/>
                <w:szCs w:val="16"/>
              </w:rPr>
              <w:t>в % к плану 2017 года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r w:rsidRPr="00004BA4">
              <w:rPr>
                <w:sz w:val="16"/>
                <w:szCs w:val="16"/>
              </w:rPr>
              <w:t>2016 год</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r w:rsidRPr="00004BA4">
              <w:rPr>
                <w:sz w:val="16"/>
                <w:szCs w:val="16"/>
              </w:rPr>
              <w:t>2017 год</w:t>
            </w:r>
          </w:p>
        </w:tc>
      </w:tr>
      <w:tr w:rsidR="00E27756" w:rsidRPr="00485E0C" w:rsidTr="00E57746">
        <w:trPr>
          <w:trHeight w:val="280"/>
          <w:jc w:val="center"/>
        </w:trPr>
        <w:tc>
          <w:tcPr>
            <w:tcW w:w="828" w:type="dxa"/>
            <w:vMerge/>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p>
        </w:tc>
        <w:tc>
          <w:tcPr>
            <w:tcW w:w="1637" w:type="dxa"/>
            <w:vMerge/>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r w:rsidRPr="00004BA4">
              <w:rPr>
                <w:sz w:val="16"/>
                <w:szCs w:val="16"/>
              </w:rPr>
              <w:t>План</w:t>
            </w:r>
          </w:p>
        </w:tc>
        <w:tc>
          <w:tcPr>
            <w:tcW w:w="1080"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r w:rsidRPr="00004BA4">
              <w:rPr>
                <w:sz w:val="16"/>
                <w:szCs w:val="16"/>
              </w:rPr>
              <w:t>Кассовое исполнение</w:t>
            </w:r>
          </w:p>
        </w:tc>
        <w:tc>
          <w:tcPr>
            <w:tcW w:w="900" w:type="dxa"/>
            <w:vMerge/>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p>
        </w:tc>
        <w:tc>
          <w:tcPr>
            <w:tcW w:w="1029" w:type="dxa"/>
            <w:vMerge/>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p>
        </w:tc>
      </w:tr>
      <w:tr w:rsidR="00E27756" w:rsidRPr="00485E0C" w:rsidTr="00E57746">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r w:rsidRPr="00004BA4">
              <w:rPr>
                <w:sz w:val="16"/>
                <w:szCs w:val="16"/>
              </w:rPr>
              <w:t>1</w:t>
            </w:r>
          </w:p>
        </w:tc>
        <w:tc>
          <w:tcPr>
            <w:tcW w:w="1637"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r w:rsidRPr="00004BA4">
              <w:rPr>
                <w:sz w:val="16"/>
                <w:szCs w:val="16"/>
              </w:rPr>
              <w:t>2</w:t>
            </w:r>
          </w:p>
        </w:tc>
        <w:tc>
          <w:tcPr>
            <w:tcW w:w="1080"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r w:rsidRPr="00004BA4">
              <w:rPr>
                <w:sz w:val="16"/>
                <w:szCs w:val="16"/>
              </w:rPr>
              <w:t>3</w:t>
            </w:r>
          </w:p>
        </w:tc>
        <w:tc>
          <w:tcPr>
            <w:tcW w:w="1080"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color w:val="000000"/>
                <w:sz w:val="16"/>
                <w:szCs w:val="16"/>
              </w:rPr>
            </w:pPr>
            <w:r w:rsidRPr="00004BA4">
              <w:rPr>
                <w:color w:val="000000"/>
                <w:sz w:val="16"/>
                <w:szCs w:val="16"/>
              </w:rPr>
              <w:t>4</w:t>
            </w:r>
          </w:p>
        </w:tc>
        <w:tc>
          <w:tcPr>
            <w:tcW w:w="1080"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color w:val="000000"/>
                <w:sz w:val="16"/>
                <w:szCs w:val="16"/>
              </w:rPr>
            </w:pPr>
            <w:r w:rsidRPr="00004BA4">
              <w:rPr>
                <w:color w:val="000000"/>
                <w:sz w:val="16"/>
                <w:szCs w:val="16"/>
              </w:rPr>
              <w:t>5</w:t>
            </w:r>
          </w:p>
        </w:tc>
        <w:tc>
          <w:tcPr>
            <w:tcW w:w="900"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r w:rsidRPr="00004BA4">
              <w:rPr>
                <w:sz w:val="16"/>
                <w:szCs w:val="16"/>
              </w:rPr>
              <w:t>6</w:t>
            </w:r>
          </w:p>
        </w:tc>
        <w:tc>
          <w:tcPr>
            <w:tcW w:w="1029"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color w:val="000000"/>
                <w:sz w:val="16"/>
                <w:szCs w:val="16"/>
              </w:rPr>
            </w:pPr>
            <w:r w:rsidRPr="00004BA4">
              <w:rPr>
                <w:color w:val="000000"/>
                <w:sz w:val="16"/>
                <w:szCs w:val="16"/>
              </w:rPr>
              <w:t>7</w:t>
            </w:r>
          </w:p>
        </w:tc>
        <w:tc>
          <w:tcPr>
            <w:tcW w:w="850"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r w:rsidRPr="00004BA4">
              <w:rPr>
                <w:sz w:val="16"/>
                <w:szCs w:val="16"/>
              </w:rPr>
              <w:t>8</w:t>
            </w:r>
          </w:p>
        </w:tc>
        <w:tc>
          <w:tcPr>
            <w:tcW w:w="867"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sz w:val="16"/>
                <w:szCs w:val="16"/>
              </w:rPr>
            </w:pPr>
            <w:r w:rsidRPr="00004BA4">
              <w:rPr>
                <w:sz w:val="16"/>
                <w:szCs w:val="16"/>
              </w:rPr>
              <w:t>9</w:t>
            </w:r>
          </w:p>
        </w:tc>
      </w:tr>
      <w:tr w:rsidR="00E27756" w:rsidRPr="00485E0C" w:rsidTr="00E57746">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color w:val="000000"/>
                <w:sz w:val="16"/>
                <w:szCs w:val="16"/>
              </w:rPr>
            </w:pPr>
            <w:r w:rsidRPr="00004BA4">
              <w:rPr>
                <w:color w:val="000000"/>
                <w:sz w:val="16"/>
                <w:szCs w:val="16"/>
              </w:rPr>
              <w:t>10 01</w:t>
            </w:r>
          </w:p>
        </w:tc>
        <w:tc>
          <w:tcPr>
            <w:tcW w:w="1637" w:type="dxa"/>
            <w:tcBorders>
              <w:top w:val="single" w:sz="4" w:space="0" w:color="auto"/>
              <w:left w:val="single" w:sz="4" w:space="0" w:color="auto"/>
              <w:bottom w:val="single" w:sz="4" w:space="0" w:color="auto"/>
              <w:right w:val="single" w:sz="4" w:space="0" w:color="auto"/>
            </w:tcBorders>
            <w:vAlign w:val="center"/>
          </w:tcPr>
          <w:p w:rsidR="00E27756" w:rsidRPr="00A07747" w:rsidRDefault="00E27756" w:rsidP="00507183">
            <w:pPr>
              <w:jc w:val="center"/>
              <w:rPr>
                <w:sz w:val="16"/>
                <w:szCs w:val="16"/>
              </w:rPr>
            </w:pPr>
            <w:r w:rsidRPr="00A07747">
              <w:rPr>
                <w:sz w:val="16"/>
                <w:szCs w:val="16"/>
              </w:rPr>
              <w:t>Пенсионное обеспечение</w:t>
            </w:r>
          </w:p>
        </w:tc>
        <w:tc>
          <w:tcPr>
            <w:tcW w:w="1080" w:type="dxa"/>
            <w:tcBorders>
              <w:top w:val="single" w:sz="4" w:space="0" w:color="auto"/>
              <w:left w:val="single" w:sz="4" w:space="0" w:color="auto"/>
              <w:bottom w:val="single" w:sz="4" w:space="0" w:color="auto"/>
              <w:right w:val="single" w:sz="4" w:space="0" w:color="auto"/>
            </w:tcBorders>
            <w:vAlign w:val="center"/>
          </w:tcPr>
          <w:p w:rsidR="00E27756" w:rsidRPr="00A07747" w:rsidRDefault="00E27756" w:rsidP="00507183">
            <w:pPr>
              <w:jc w:val="center"/>
              <w:rPr>
                <w:color w:val="000000"/>
                <w:sz w:val="16"/>
                <w:szCs w:val="16"/>
              </w:rPr>
            </w:pPr>
            <w:r w:rsidRPr="00A07747">
              <w:rPr>
                <w:color w:val="000000"/>
                <w:sz w:val="16"/>
                <w:szCs w:val="16"/>
              </w:rPr>
              <w:t>926,70</w:t>
            </w:r>
          </w:p>
        </w:tc>
        <w:tc>
          <w:tcPr>
            <w:tcW w:w="1080" w:type="dxa"/>
            <w:tcBorders>
              <w:top w:val="single" w:sz="4" w:space="0" w:color="auto"/>
              <w:left w:val="single" w:sz="4" w:space="0" w:color="auto"/>
              <w:bottom w:val="single" w:sz="4" w:space="0" w:color="auto"/>
              <w:right w:val="single" w:sz="4" w:space="0" w:color="auto"/>
            </w:tcBorders>
            <w:vAlign w:val="center"/>
          </w:tcPr>
          <w:p w:rsidR="00E27756" w:rsidRPr="005B0BD8" w:rsidRDefault="00E27756" w:rsidP="00507183">
            <w:pPr>
              <w:jc w:val="center"/>
              <w:rPr>
                <w:color w:val="000000"/>
                <w:sz w:val="16"/>
                <w:szCs w:val="16"/>
              </w:rPr>
            </w:pPr>
            <w:r w:rsidRPr="005B0BD8">
              <w:rPr>
                <w:color w:val="000000"/>
                <w:sz w:val="16"/>
                <w:szCs w:val="16"/>
              </w:rPr>
              <w:t>1 171,2</w:t>
            </w:r>
          </w:p>
        </w:tc>
        <w:tc>
          <w:tcPr>
            <w:tcW w:w="1080" w:type="dxa"/>
            <w:tcBorders>
              <w:top w:val="single" w:sz="4" w:space="0" w:color="auto"/>
              <w:left w:val="single" w:sz="4" w:space="0" w:color="auto"/>
              <w:bottom w:val="single" w:sz="4" w:space="0" w:color="auto"/>
              <w:right w:val="single" w:sz="4" w:space="0" w:color="auto"/>
            </w:tcBorders>
            <w:vAlign w:val="center"/>
          </w:tcPr>
          <w:p w:rsidR="00E27756" w:rsidRPr="005B0BD8" w:rsidRDefault="00E27756" w:rsidP="00507183">
            <w:pPr>
              <w:jc w:val="center"/>
              <w:rPr>
                <w:color w:val="000000"/>
                <w:sz w:val="16"/>
                <w:szCs w:val="16"/>
              </w:rPr>
            </w:pPr>
            <w:r w:rsidRPr="005B0BD8">
              <w:rPr>
                <w:color w:val="000000"/>
                <w:sz w:val="16"/>
                <w:szCs w:val="16"/>
              </w:rPr>
              <w:t>1 171,2</w:t>
            </w:r>
          </w:p>
        </w:tc>
        <w:tc>
          <w:tcPr>
            <w:tcW w:w="900" w:type="dxa"/>
            <w:tcBorders>
              <w:top w:val="single" w:sz="4" w:space="0" w:color="auto"/>
              <w:left w:val="single" w:sz="4" w:space="0" w:color="auto"/>
              <w:bottom w:val="single" w:sz="4" w:space="0" w:color="auto"/>
              <w:right w:val="single" w:sz="4" w:space="0" w:color="auto"/>
            </w:tcBorders>
            <w:vAlign w:val="center"/>
          </w:tcPr>
          <w:p w:rsidR="00E27756" w:rsidRPr="00A07747" w:rsidRDefault="00E27756" w:rsidP="00507183">
            <w:pPr>
              <w:jc w:val="center"/>
              <w:rPr>
                <w:color w:val="000000"/>
                <w:sz w:val="16"/>
                <w:szCs w:val="16"/>
              </w:rPr>
            </w:pPr>
            <w:r w:rsidRPr="00A07747">
              <w:rPr>
                <w:color w:val="000000"/>
                <w:sz w:val="16"/>
                <w:szCs w:val="16"/>
              </w:rPr>
              <w:t>126,4</w:t>
            </w:r>
          </w:p>
        </w:tc>
        <w:tc>
          <w:tcPr>
            <w:tcW w:w="1029"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color w:val="000000"/>
                <w:sz w:val="16"/>
                <w:szCs w:val="16"/>
              </w:rPr>
            </w:pPr>
            <w:r w:rsidRPr="00004BA4">
              <w:rPr>
                <w:color w:val="000000"/>
                <w:sz w:val="16"/>
                <w:szCs w:val="16"/>
              </w:rPr>
              <w:t>100,0</w:t>
            </w:r>
          </w:p>
        </w:tc>
        <w:tc>
          <w:tcPr>
            <w:tcW w:w="850" w:type="dxa"/>
            <w:tcBorders>
              <w:top w:val="single" w:sz="4" w:space="0" w:color="auto"/>
              <w:left w:val="single" w:sz="4" w:space="0" w:color="auto"/>
              <w:bottom w:val="single" w:sz="4" w:space="0" w:color="auto"/>
              <w:right w:val="single" w:sz="4" w:space="0" w:color="auto"/>
            </w:tcBorders>
            <w:vAlign w:val="center"/>
          </w:tcPr>
          <w:p w:rsidR="00E27756" w:rsidRPr="00A07747" w:rsidRDefault="00E27756" w:rsidP="00507183">
            <w:pPr>
              <w:jc w:val="center"/>
              <w:rPr>
                <w:color w:val="000000"/>
                <w:sz w:val="16"/>
                <w:szCs w:val="16"/>
              </w:rPr>
            </w:pPr>
            <w:r w:rsidRPr="00A07747">
              <w:rPr>
                <w:color w:val="000000"/>
                <w:sz w:val="16"/>
                <w:szCs w:val="16"/>
              </w:rPr>
              <w:t>0,8</w:t>
            </w:r>
          </w:p>
        </w:tc>
        <w:tc>
          <w:tcPr>
            <w:tcW w:w="867"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color w:val="000000"/>
                <w:sz w:val="16"/>
                <w:szCs w:val="16"/>
              </w:rPr>
            </w:pPr>
            <w:r w:rsidRPr="00004BA4">
              <w:rPr>
                <w:color w:val="000000"/>
                <w:sz w:val="16"/>
                <w:szCs w:val="16"/>
              </w:rPr>
              <w:t>1,04</w:t>
            </w:r>
          </w:p>
        </w:tc>
      </w:tr>
      <w:tr w:rsidR="00E27756" w:rsidRPr="00485E0C" w:rsidTr="00E57746">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color w:val="000000"/>
                <w:sz w:val="16"/>
                <w:szCs w:val="16"/>
              </w:rPr>
            </w:pPr>
            <w:r w:rsidRPr="00004BA4">
              <w:rPr>
                <w:color w:val="000000"/>
                <w:sz w:val="16"/>
                <w:szCs w:val="16"/>
              </w:rPr>
              <w:t>10 02</w:t>
            </w:r>
          </w:p>
        </w:tc>
        <w:tc>
          <w:tcPr>
            <w:tcW w:w="1637" w:type="dxa"/>
            <w:tcBorders>
              <w:top w:val="single" w:sz="4" w:space="0" w:color="auto"/>
              <w:left w:val="single" w:sz="4" w:space="0" w:color="auto"/>
              <w:bottom w:val="single" w:sz="4" w:space="0" w:color="auto"/>
              <w:right w:val="single" w:sz="4" w:space="0" w:color="auto"/>
            </w:tcBorders>
            <w:vAlign w:val="center"/>
          </w:tcPr>
          <w:p w:rsidR="00E27756" w:rsidRPr="00A07747" w:rsidRDefault="00E27756" w:rsidP="00507183">
            <w:pPr>
              <w:jc w:val="center"/>
              <w:rPr>
                <w:sz w:val="16"/>
                <w:szCs w:val="16"/>
              </w:rPr>
            </w:pPr>
            <w:r w:rsidRPr="00A07747">
              <w:rPr>
                <w:sz w:val="16"/>
                <w:szCs w:val="16"/>
              </w:rPr>
              <w:t>Социальное обслуживание населения</w:t>
            </w:r>
          </w:p>
        </w:tc>
        <w:tc>
          <w:tcPr>
            <w:tcW w:w="1080" w:type="dxa"/>
            <w:tcBorders>
              <w:top w:val="single" w:sz="4" w:space="0" w:color="auto"/>
              <w:left w:val="single" w:sz="4" w:space="0" w:color="auto"/>
              <w:bottom w:val="single" w:sz="4" w:space="0" w:color="auto"/>
              <w:right w:val="single" w:sz="4" w:space="0" w:color="auto"/>
            </w:tcBorders>
            <w:vAlign w:val="center"/>
          </w:tcPr>
          <w:p w:rsidR="00E27756" w:rsidRPr="00A07747" w:rsidRDefault="00E27756" w:rsidP="00507183">
            <w:pPr>
              <w:jc w:val="center"/>
              <w:rPr>
                <w:color w:val="000000"/>
                <w:sz w:val="16"/>
                <w:szCs w:val="16"/>
              </w:rPr>
            </w:pPr>
            <w:r w:rsidRPr="00A07747">
              <w:rPr>
                <w:color w:val="000000"/>
                <w:sz w:val="16"/>
                <w:szCs w:val="16"/>
              </w:rPr>
              <w:t>14 106,50</w:t>
            </w:r>
          </w:p>
        </w:tc>
        <w:tc>
          <w:tcPr>
            <w:tcW w:w="1080" w:type="dxa"/>
            <w:tcBorders>
              <w:top w:val="single" w:sz="4" w:space="0" w:color="auto"/>
              <w:left w:val="single" w:sz="4" w:space="0" w:color="auto"/>
              <w:bottom w:val="single" w:sz="4" w:space="0" w:color="auto"/>
              <w:right w:val="single" w:sz="4" w:space="0" w:color="auto"/>
            </w:tcBorders>
            <w:vAlign w:val="center"/>
          </w:tcPr>
          <w:p w:rsidR="00E27756" w:rsidRPr="005B0BD8" w:rsidRDefault="00E27756" w:rsidP="00507183">
            <w:pPr>
              <w:jc w:val="center"/>
              <w:rPr>
                <w:color w:val="000000"/>
                <w:sz w:val="16"/>
                <w:szCs w:val="16"/>
              </w:rPr>
            </w:pPr>
            <w:r w:rsidRPr="005B0BD8">
              <w:rPr>
                <w:color w:val="000000"/>
                <w:sz w:val="16"/>
                <w:szCs w:val="16"/>
              </w:rPr>
              <w:t>15 251,0</w:t>
            </w:r>
          </w:p>
        </w:tc>
        <w:tc>
          <w:tcPr>
            <w:tcW w:w="1080" w:type="dxa"/>
            <w:tcBorders>
              <w:top w:val="single" w:sz="4" w:space="0" w:color="auto"/>
              <w:left w:val="single" w:sz="4" w:space="0" w:color="auto"/>
              <w:bottom w:val="single" w:sz="4" w:space="0" w:color="auto"/>
              <w:right w:val="single" w:sz="4" w:space="0" w:color="auto"/>
            </w:tcBorders>
            <w:vAlign w:val="center"/>
          </w:tcPr>
          <w:p w:rsidR="00E27756" w:rsidRPr="005B0BD8" w:rsidRDefault="00E27756" w:rsidP="00507183">
            <w:pPr>
              <w:jc w:val="center"/>
              <w:rPr>
                <w:color w:val="000000"/>
                <w:sz w:val="16"/>
                <w:szCs w:val="16"/>
              </w:rPr>
            </w:pPr>
            <w:r w:rsidRPr="005B0BD8">
              <w:rPr>
                <w:color w:val="000000"/>
                <w:sz w:val="16"/>
                <w:szCs w:val="16"/>
              </w:rPr>
              <w:t>15 106,5</w:t>
            </w:r>
          </w:p>
        </w:tc>
        <w:tc>
          <w:tcPr>
            <w:tcW w:w="900" w:type="dxa"/>
            <w:tcBorders>
              <w:top w:val="single" w:sz="4" w:space="0" w:color="auto"/>
              <w:left w:val="single" w:sz="4" w:space="0" w:color="auto"/>
              <w:bottom w:val="single" w:sz="4" w:space="0" w:color="auto"/>
              <w:right w:val="single" w:sz="4" w:space="0" w:color="auto"/>
            </w:tcBorders>
            <w:vAlign w:val="center"/>
          </w:tcPr>
          <w:p w:rsidR="00E27756" w:rsidRPr="00A07747" w:rsidRDefault="00E27756" w:rsidP="00507183">
            <w:pPr>
              <w:jc w:val="center"/>
              <w:rPr>
                <w:color w:val="000000"/>
                <w:sz w:val="16"/>
                <w:szCs w:val="16"/>
              </w:rPr>
            </w:pPr>
            <w:r w:rsidRPr="00A07747">
              <w:rPr>
                <w:color w:val="000000"/>
                <w:sz w:val="16"/>
                <w:szCs w:val="16"/>
              </w:rPr>
              <w:t>107,1</w:t>
            </w:r>
          </w:p>
        </w:tc>
        <w:tc>
          <w:tcPr>
            <w:tcW w:w="1029"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color w:val="000000"/>
                <w:sz w:val="16"/>
                <w:szCs w:val="16"/>
              </w:rPr>
            </w:pPr>
            <w:r w:rsidRPr="00004BA4">
              <w:rPr>
                <w:color w:val="000000"/>
                <w:sz w:val="16"/>
                <w:szCs w:val="16"/>
              </w:rPr>
              <w:t>99,1</w:t>
            </w:r>
          </w:p>
        </w:tc>
        <w:tc>
          <w:tcPr>
            <w:tcW w:w="850" w:type="dxa"/>
            <w:tcBorders>
              <w:top w:val="single" w:sz="4" w:space="0" w:color="auto"/>
              <w:left w:val="single" w:sz="4" w:space="0" w:color="auto"/>
              <w:bottom w:val="single" w:sz="4" w:space="0" w:color="auto"/>
              <w:right w:val="single" w:sz="4" w:space="0" w:color="auto"/>
            </w:tcBorders>
            <w:vAlign w:val="center"/>
          </w:tcPr>
          <w:p w:rsidR="00E27756" w:rsidRPr="00A07747" w:rsidRDefault="00E27756" w:rsidP="00507183">
            <w:pPr>
              <w:jc w:val="center"/>
              <w:rPr>
                <w:color w:val="000000"/>
                <w:sz w:val="16"/>
                <w:szCs w:val="16"/>
              </w:rPr>
            </w:pPr>
            <w:r w:rsidRPr="00A07747">
              <w:rPr>
                <w:color w:val="000000"/>
                <w:sz w:val="16"/>
                <w:szCs w:val="16"/>
              </w:rPr>
              <w:t>12,5</w:t>
            </w:r>
          </w:p>
        </w:tc>
        <w:tc>
          <w:tcPr>
            <w:tcW w:w="867"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color w:val="000000"/>
                <w:sz w:val="16"/>
                <w:szCs w:val="16"/>
              </w:rPr>
            </w:pPr>
            <w:r w:rsidRPr="00004BA4">
              <w:rPr>
                <w:color w:val="000000"/>
                <w:sz w:val="16"/>
                <w:szCs w:val="16"/>
              </w:rPr>
              <w:t>13,42</w:t>
            </w:r>
          </w:p>
        </w:tc>
      </w:tr>
      <w:tr w:rsidR="00E27756" w:rsidRPr="00485E0C" w:rsidTr="00E57746">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color w:val="000000"/>
                <w:sz w:val="16"/>
                <w:szCs w:val="16"/>
              </w:rPr>
            </w:pPr>
            <w:r w:rsidRPr="00004BA4">
              <w:rPr>
                <w:color w:val="000000"/>
                <w:sz w:val="16"/>
                <w:szCs w:val="16"/>
              </w:rPr>
              <w:t>10 03</w:t>
            </w:r>
          </w:p>
        </w:tc>
        <w:tc>
          <w:tcPr>
            <w:tcW w:w="1637" w:type="dxa"/>
            <w:tcBorders>
              <w:top w:val="single" w:sz="4" w:space="0" w:color="auto"/>
              <w:left w:val="single" w:sz="4" w:space="0" w:color="auto"/>
              <w:bottom w:val="single" w:sz="4" w:space="0" w:color="auto"/>
              <w:right w:val="single" w:sz="4" w:space="0" w:color="auto"/>
            </w:tcBorders>
            <w:vAlign w:val="center"/>
          </w:tcPr>
          <w:p w:rsidR="00E27756" w:rsidRPr="00A07747" w:rsidRDefault="00E27756" w:rsidP="00507183">
            <w:pPr>
              <w:jc w:val="center"/>
              <w:rPr>
                <w:sz w:val="16"/>
                <w:szCs w:val="16"/>
              </w:rPr>
            </w:pPr>
            <w:r w:rsidRPr="00A07747">
              <w:rPr>
                <w:sz w:val="16"/>
                <w:szCs w:val="16"/>
              </w:rPr>
              <w:t>Социальное обеспечение населения</w:t>
            </w:r>
          </w:p>
        </w:tc>
        <w:tc>
          <w:tcPr>
            <w:tcW w:w="1080" w:type="dxa"/>
            <w:tcBorders>
              <w:top w:val="single" w:sz="4" w:space="0" w:color="auto"/>
              <w:left w:val="single" w:sz="4" w:space="0" w:color="auto"/>
              <w:bottom w:val="single" w:sz="4" w:space="0" w:color="auto"/>
              <w:right w:val="single" w:sz="4" w:space="0" w:color="auto"/>
            </w:tcBorders>
            <w:vAlign w:val="center"/>
          </w:tcPr>
          <w:p w:rsidR="00E27756" w:rsidRPr="00A07747" w:rsidRDefault="00E27756" w:rsidP="00507183">
            <w:pPr>
              <w:jc w:val="center"/>
              <w:rPr>
                <w:color w:val="000000"/>
                <w:sz w:val="16"/>
                <w:szCs w:val="16"/>
              </w:rPr>
            </w:pPr>
            <w:r w:rsidRPr="00A07747">
              <w:rPr>
                <w:color w:val="000000"/>
                <w:sz w:val="16"/>
                <w:szCs w:val="16"/>
              </w:rPr>
              <w:t>49 947,60</w:t>
            </w:r>
          </w:p>
        </w:tc>
        <w:tc>
          <w:tcPr>
            <w:tcW w:w="1080" w:type="dxa"/>
            <w:tcBorders>
              <w:top w:val="single" w:sz="4" w:space="0" w:color="auto"/>
              <w:left w:val="single" w:sz="4" w:space="0" w:color="auto"/>
              <w:bottom w:val="single" w:sz="4" w:space="0" w:color="auto"/>
              <w:right w:val="single" w:sz="4" w:space="0" w:color="auto"/>
            </w:tcBorders>
            <w:vAlign w:val="center"/>
          </w:tcPr>
          <w:p w:rsidR="00E27756" w:rsidRPr="005B0BD8" w:rsidRDefault="00E27756" w:rsidP="00507183">
            <w:pPr>
              <w:jc w:val="center"/>
              <w:rPr>
                <w:color w:val="000000"/>
                <w:sz w:val="16"/>
                <w:szCs w:val="16"/>
              </w:rPr>
            </w:pPr>
            <w:r w:rsidRPr="005B0BD8">
              <w:rPr>
                <w:color w:val="000000"/>
                <w:sz w:val="16"/>
                <w:szCs w:val="16"/>
              </w:rPr>
              <w:t>48 620,3</w:t>
            </w:r>
          </w:p>
        </w:tc>
        <w:tc>
          <w:tcPr>
            <w:tcW w:w="1080" w:type="dxa"/>
            <w:tcBorders>
              <w:top w:val="single" w:sz="4" w:space="0" w:color="auto"/>
              <w:left w:val="single" w:sz="4" w:space="0" w:color="auto"/>
              <w:bottom w:val="single" w:sz="4" w:space="0" w:color="auto"/>
              <w:right w:val="single" w:sz="4" w:space="0" w:color="auto"/>
            </w:tcBorders>
            <w:vAlign w:val="center"/>
          </w:tcPr>
          <w:p w:rsidR="00E27756" w:rsidRPr="005B0BD8" w:rsidRDefault="00E27756" w:rsidP="00507183">
            <w:pPr>
              <w:jc w:val="center"/>
              <w:rPr>
                <w:color w:val="000000"/>
                <w:sz w:val="16"/>
                <w:szCs w:val="16"/>
              </w:rPr>
            </w:pPr>
            <w:r w:rsidRPr="005B0BD8">
              <w:rPr>
                <w:color w:val="000000"/>
                <w:sz w:val="16"/>
                <w:szCs w:val="16"/>
              </w:rPr>
              <w:t>48 206,3</w:t>
            </w:r>
          </w:p>
        </w:tc>
        <w:tc>
          <w:tcPr>
            <w:tcW w:w="900" w:type="dxa"/>
            <w:tcBorders>
              <w:top w:val="single" w:sz="4" w:space="0" w:color="auto"/>
              <w:left w:val="single" w:sz="4" w:space="0" w:color="auto"/>
              <w:bottom w:val="single" w:sz="4" w:space="0" w:color="auto"/>
              <w:right w:val="single" w:sz="4" w:space="0" w:color="auto"/>
            </w:tcBorders>
            <w:vAlign w:val="center"/>
          </w:tcPr>
          <w:p w:rsidR="00E27756" w:rsidRPr="00A07747" w:rsidRDefault="00E27756" w:rsidP="00507183">
            <w:pPr>
              <w:jc w:val="center"/>
              <w:rPr>
                <w:color w:val="000000"/>
                <w:sz w:val="16"/>
                <w:szCs w:val="16"/>
              </w:rPr>
            </w:pPr>
            <w:r w:rsidRPr="00A07747">
              <w:rPr>
                <w:color w:val="000000"/>
                <w:sz w:val="16"/>
                <w:szCs w:val="16"/>
              </w:rPr>
              <w:t>96,5</w:t>
            </w:r>
          </w:p>
        </w:tc>
        <w:tc>
          <w:tcPr>
            <w:tcW w:w="1029"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color w:val="000000"/>
                <w:sz w:val="16"/>
                <w:szCs w:val="16"/>
              </w:rPr>
            </w:pPr>
            <w:r w:rsidRPr="00004BA4">
              <w:rPr>
                <w:color w:val="000000"/>
                <w:sz w:val="16"/>
                <w:szCs w:val="16"/>
              </w:rPr>
              <w:t>99,1</w:t>
            </w:r>
          </w:p>
        </w:tc>
        <w:tc>
          <w:tcPr>
            <w:tcW w:w="850" w:type="dxa"/>
            <w:tcBorders>
              <w:top w:val="single" w:sz="4" w:space="0" w:color="auto"/>
              <w:left w:val="single" w:sz="4" w:space="0" w:color="auto"/>
              <w:bottom w:val="single" w:sz="4" w:space="0" w:color="auto"/>
              <w:right w:val="single" w:sz="4" w:space="0" w:color="auto"/>
            </w:tcBorders>
            <w:vAlign w:val="center"/>
          </w:tcPr>
          <w:p w:rsidR="00E27756" w:rsidRPr="00A07747" w:rsidRDefault="00E27756" w:rsidP="00507183">
            <w:pPr>
              <w:jc w:val="center"/>
              <w:rPr>
                <w:color w:val="000000"/>
                <w:sz w:val="16"/>
                <w:szCs w:val="16"/>
              </w:rPr>
            </w:pPr>
            <w:r w:rsidRPr="00A07747">
              <w:rPr>
                <w:color w:val="000000"/>
                <w:sz w:val="16"/>
                <w:szCs w:val="16"/>
              </w:rPr>
              <w:t>44,2</w:t>
            </w:r>
          </w:p>
        </w:tc>
        <w:tc>
          <w:tcPr>
            <w:tcW w:w="867"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color w:val="000000"/>
                <w:sz w:val="16"/>
                <w:szCs w:val="16"/>
              </w:rPr>
            </w:pPr>
            <w:r w:rsidRPr="00004BA4">
              <w:rPr>
                <w:color w:val="000000"/>
                <w:sz w:val="16"/>
                <w:szCs w:val="16"/>
              </w:rPr>
              <w:t>42,82</w:t>
            </w:r>
          </w:p>
        </w:tc>
      </w:tr>
      <w:tr w:rsidR="00E27756" w:rsidRPr="00485E0C" w:rsidTr="00E57746">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color w:val="000000"/>
                <w:sz w:val="16"/>
                <w:szCs w:val="16"/>
              </w:rPr>
            </w:pPr>
            <w:r w:rsidRPr="00004BA4">
              <w:rPr>
                <w:color w:val="000000"/>
                <w:sz w:val="16"/>
                <w:szCs w:val="16"/>
              </w:rPr>
              <w:t>10 04</w:t>
            </w:r>
          </w:p>
        </w:tc>
        <w:tc>
          <w:tcPr>
            <w:tcW w:w="1637" w:type="dxa"/>
            <w:tcBorders>
              <w:top w:val="single" w:sz="4" w:space="0" w:color="auto"/>
              <w:left w:val="single" w:sz="4" w:space="0" w:color="auto"/>
              <w:bottom w:val="single" w:sz="4" w:space="0" w:color="auto"/>
              <w:right w:val="single" w:sz="4" w:space="0" w:color="auto"/>
            </w:tcBorders>
            <w:vAlign w:val="center"/>
          </w:tcPr>
          <w:p w:rsidR="00E27756" w:rsidRPr="00A07747" w:rsidRDefault="00E27756" w:rsidP="00507183">
            <w:pPr>
              <w:jc w:val="center"/>
              <w:rPr>
                <w:sz w:val="16"/>
                <w:szCs w:val="16"/>
              </w:rPr>
            </w:pPr>
            <w:r w:rsidRPr="00A07747">
              <w:rPr>
                <w:sz w:val="16"/>
                <w:szCs w:val="16"/>
              </w:rPr>
              <w:t>Охрана семьи и детства</w:t>
            </w:r>
          </w:p>
        </w:tc>
        <w:tc>
          <w:tcPr>
            <w:tcW w:w="1080" w:type="dxa"/>
            <w:tcBorders>
              <w:top w:val="single" w:sz="4" w:space="0" w:color="auto"/>
              <w:left w:val="single" w:sz="4" w:space="0" w:color="auto"/>
              <w:bottom w:val="single" w:sz="4" w:space="0" w:color="auto"/>
              <w:right w:val="single" w:sz="4" w:space="0" w:color="auto"/>
            </w:tcBorders>
            <w:vAlign w:val="center"/>
          </w:tcPr>
          <w:p w:rsidR="00E27756" w:rsidRPr="00A07747" w:rsidRDefault="00E27756" w:rsidP="00507183">
            <w:pPr>
              <w:jc w:val="center"/>
              <w:rPr>
                <w:color w:val="000000"/>
                <w:sz w:val="16"/>
                <w:szCs w:val="16"/>
              </w:rPr>
            </w:pPr>
            <w:r w:rsidRPr="00A07747">
              <w:rPr>
                <w:color w:val="000000"/>
                <w:sz w:val="16"/>
                <w:szCs w:val="16"/>
              </w:rPr>
              <w:t>42 474,50</w:t>
            </w:r>
          </w:p>
        </w:tc>
        <w:tc>
          <w:tcPr>
            <w:tcW w:w="1080" w:type="dxa"/>
            <w:tcBorders>
              <w:top w:val="single" w:sz="4" w:space="0" w:color="auto"/>
              <w:left w:val="single" w:sz="4" w:space="0" w:color="auto"/>
              <w:bottom w:val="single" w:sz="4" w:space="0" w:color="auto"/>
              <w:right w:val="single" w:sz="4" w:space="0" w:color="auto"/>
            </w:tcBorders>
            <w:vAlign w:val="center"/>
          </w:tcPr>
          <w:p w:rsidR="00E27756" w:rsidRPr="005B0BD8" w:rsidRDefault="00E27756" w:rsidP="00507183">
            <w:pPr>
              <w:jc w:val="center"/>
              <w:rPr>
                <w:color w:val="000000"/>
                <w:sz w:val="16"/>
                <w:szCs w:val="16"/>
              </w:rPr>
            </w:pPr>
            <w:r w:rsidRPr="005B0BD8">
              <w:rPr>
                <w:color w:val="000000"/>
                <w:sz w:val="16"/>
                <w:szCs w:val="16"/>
              </w:rPr>
              <w:t>41 786,1</w:t>
            </w:r>
          </w:p>
        </w:tc>
        <w:tc>
          <w:tcPr>
            <w:tcW w:w="1080" w:type="dxa"/>
            <w:tcBorders>
              <w:top w:val="single" w:sz="4" w:space="0" w:color="auto"/>
              <w:left w:val="single" w:sz="4" w:space="0" w:color="auto"/>
              <w:bottom w:val="single" w:sz="4" w:space="0" w:color="auto"/>
              <w:right w:val="single" w:sz="4" w:space="0" w:color="auto"/>
            </w:tcBorders>
            <w:vAlign w:val="center"/>
          </w:tcPr>
          <w:p w:rsidR="00E27756" w:rsidRPr="005B0BD8" w:rsidRDefault="00E27756" w:rsidP="00507183">
            <w:pPr>
              <w:jc w:val="center"/>
              <w:rPr>
                <w:color w:val="000000"/>
                <w:sz w:val="16"/>
                <w:szCs w:val="16"/>
              </w:rPr>
            </w:pPr>
            <w:r w:rsidRPr="005B0BD8">
              <w:rPr>
                <w:color w:val="000000"/>
                <w:sz w:val="16"/>
                <w:szCs w:val="16"/>
              </w:rPr>
              <w:t>41 398,1</w:t>
            </w:r>
          </w:p>
        </w:tc>
        <w:tc>
          <w:tcPr>
            <w:tcW w:w="900" w:type="dxa"/>
            <w:tcBorders>
              <w:top w:val="single" w:sz="4" w:space="0" w:color="auto"/>
              <w:left w:val="single" w:sz="4" w:space="0" w:color="auto"/>
              <w:bottom w:val="single" w:sz="4" w:space="0" w:color="auto"/>
              <w:right w:val="single" w:sz="4" w:space="0" w:color="auto"/>
            </w:tcBorders>
            <w:vAlign w:val="center"/>
          </w:tcPr>
          <w:p w:rsidR="00E27756" w:rsidRPr="00A07747" w:rsidRDefault="00E27756" w:rsidP="00507183">
            <w:pPr>
              <w:jc w:val="center"/>
              <w:rPr>
                <w:color w:val="000000"/>
                <w:sz w:val="16"/>
                <w:szCs w:val="16"/>
              </w:rPr>
            </w:pPr>
            <w:r w:rsidRPr="00A07747">
              <w:rPr>
                <w:color w:val="000000"/>
                <w:sz w:val="16"/>
                <w:szCs w:val="16"/>
              </w:rPr>
              <w:t>97,5</w:t>
            </w:r>
          </w:p>
        </w:tc>
        <w:tc>
          <w:tcPr>
            <w:tcW w:w="1029"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color w:val="000000"/>
                <w:sz w:val="16"/>
                <w:szCs w:val="16"/>
              </w:rPr>
            </w:pPr>
            <w:r w:rsidRPr="00004BA4">
              <w:rPr>
                <w:color w:val="000000"/>
                <w:sz w:val="16"/>
                <w:szCs w:val="16"/>
              </w:rPr>
              <w:t>99,1</w:t>
            </w:r>
          </w:p>
        </w:tc>
        <w:tc>
          <w:tcPr>
            <w:tcW w:w="850" w:type="dxa"/>
            <w:tcBorders>
              <w:top w:val="single" w:sz="4" w:space="0" w:color="auto"/>
              <w:left w:val="single" w:sz="4" w:space="0" w:color="auto"/>
              <w:bottom w:val="single" w:sz="4" w:space="0" w:color="auto"/>
              <w:right w:val="single" w:sz="4" w:space="0" w:color="auto"/>
            </w:tcBorders>
            <w:vAlign w:val="center"/>
          </w:tcPr>
          <w:p w:rsidR="00E27756" w:rsidRPr="00A07747" w:rsidRDefault="00E27756" w:rsidP="00507183">
            <w:pPr>
              <w:jc w:val="center"/>
              <w:rPr>
                <w:color w:val="000000"/>
                <w:sz w:val="16"/>
                <w:szCs w:val="16"/>
              </w:rPr>
            </w:pPr>
            <w:r w:rsidRPr="00A07747">
              <w:rPr>
                <w:color w:val="000000"/>
                <w:sz w:val="16"/>
                <w:szCs w:val="16"/>
              </w:rPr>
              <w:t>37,5</w:t>
            </w:r>
          </w:p>
        </w:tc>
        <w:tc>
          <w:tcPr>
            <w:tcW w:w="867"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color w:val="000000"/>
                <w:sz w:val="16"/>
                <w:szCs w:val="16"/>
              </w:rPr>
            </w:pPr>
            <w:r w:rsidRPr="00004BA4">
              <w:rPr>
                <w:color w:val="000000"/>
                <w:sz w:val="16"/>
                <w:szCs w:val="16"/>
              </w:rPr>
              <w:t>36,77</w:t>
            </w:r>
          </w:p>
        </w:tc>
      </w:tr>
      <w:tr w:rsidR="00E27756" w:rsidRPr="00485E0C" w:rsidTr="00E57746">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color w:val="000000"/>
                <w:sz w:val="16"/>
                <w:szCs w:val="16"/>
              </w:rPr>
            </w:pPr>
            <w:r w:rsidRPr="00004BA4">
              <w:rPr>
                <w:color w:val="000000"/>
                <w:sz w:val="16"/>
                <w:szCs w:val="16"/>
              </w:rPr>
              <w:t>10 06</w:t>
            </w:r>
          </w:p>
        </w:tc>
        <w:tc>
          <w:tcPr>
            <w:tcW w:w="1637" w:type="dxa"/>
            <w:tcBorders>
              <w:top w:val="single" w:sz="4" w:space="0" w:color="auto"/>
              <w:left w:val="single" w:sz="4" w:space="0" w:color="auto"/>
              <w:bottom w:val="single" w:sz="4" w:space="0" w:color="auto"/>
              <w:right w:val="single" w:sz="4" w:space="0" w:color="auto"/>
            </w:tcBorders>
            <w:vAlign w:val="center"/>
          </w:tcPr>
          <w:p w:rsidR="00E27756" w:rsidRPr="00A07747" w:rsidRDefault="00E27756" w:rsidP="00507183">
            <w:pPr>
              <w:jc w:val="center"/>
              <w:rPr>
                <w:sz w:val="16"/>
                <w:szCs w:val="16"/>
              </w:rPr>
            </w:pPr>
            <w:r w:rsidRPr="00A07747">
              <w:rPr>
                <w:sz w:val="16"/>
                <w:szCs w:val="16"/>
              </w:rPr>
              <w:t>Другие вопросы в области социальной политики</w:t>
            </w:r>
          </w:p>
        </w:tc>
        <w:tc>
          <w:tcPr>
            <w:tcW w:w="1080" w:type="dxa"/>
            <w:tcBorders>
              <w:top w:val="single" w:sz="4" w:space="0" w:color="auto"/>
              <w:left w:val="single" w:sz="4" w:space="0" w:color="auto"/>
              <w:bottom w:val="single" w:sz="4" w:space="0" w:color="auto"/>
              <w:right w:val="single" w:sz="4" w:space="0" w:color="auto"/>
            </w:tcBorders>
            <w:vAlign w:val="center"/>
          </w:tcPr>
          <w:p w:rsidR="00E27756" w:rsidRPr="00A07747" w:rsidRDefault="00E27756" w:rsidP="00507183">
            <w:pPr>
              <w:jc w:val="center"/>
              <w:rPr>
                <w:color w:val="000000"/>
                <w:sz w:val="16"/>
                <w:szCs w:val="16"/>
              </w:rPr>
            </w:pPr>
            <w:r w:rsidRPr="00A07747">
              <w:rPr>
                <w:color w:val="000000"/>
                <w:sz w:val="16"/>
                <w:szCs w:val="16"/>
              </w:rPr>
              <w:t>5 662,60</w:t>
            </w:r>
          </w:p>
        </w:tc>
        <w:tc>
          <w:tcPr>
            <w:tcW w:w="1080"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color w:val="000000"/>
                <w:sz w:val="16"/>
                <w:szCs w:val="16"/>
              </w:rPr>
            </w:pPr>
            <w:r w:rsidRPr="00004BA4">
              <w:rPr>
                <w:color w:val="000000"/>
                <w:sz w:val="16"/>
                <w:szCs w:val="16"/>
              </w:rPr>
              <w:t>6 721,7</w:t>
            </w:r>
          </w:p>
        </w:tc>
        <w:tc>
          <w:tcPr>
            <w:tcW w:w="1080"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color w:val="000000"/>
                <w:sz w:val="16"/>
                <w:szCs w:val="16"/>
              </w:rPr>
            </w:pPr>
            <w:r w:rsidRPr="00004BA4">
              <w:rPr>
                <w:color w:val="000000"/>
                <w:sz w:val="16"/>
                <w:szCs w:val="16"/>
              </w:rPr>
              <w:t>6 700,6</w:t>
            </w:r>
          </w:p>
        </w:tc>
        <w:tc>
          <w:tcPr>
            <w:tcW w:w="900" w:type="dxa"/>
            <w:tcBorders>
              <w:top w:val="single" w:sz="4" w:space="0" w:color="auto"/>
              <w:left w:val="single" w:sz="4" w:space="0" w:color="auto"/>
              <w:bottom w:val="single" w:sz="4" w:space="0" w:color="auto"/>
              <w:right w:val="single" w:sz="4" w:space="0" w:color="auto"/>
            </w:tcBorders>
            <w:vAlign w:val="center"/>
          </w:tcPr>
          <w:p w:rsidR="00E27756" w:rsidRPr="00A07747" w:rsidRDefault="00E27756" w:rsidP="00507183">
            <w:pPr>
              <w:jc w:val="center"/>
              <w:rPr>
                <w:color w:val="000000"/>
                <w:sz w:val="16"/>
                <w:szCs w:val="16"/>
              </w:rPr>
            </w:pPr>
            <w:r w:rsidRPr="00A07747">
              <w:rPr>
                <w:color w:val="000000"/>
                <w:sz w:val="16"/>
                <w:szCs w:val="16"/>
              </w:rPr>
              <w:t>118,3</w:t>
            </w:r>
          </w:p>
        </w:tc>
        <w:tc>
          <w:tcPr>
            <w:tcW w:w="1029"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color w:val="000000"/>
                <w:sz w:val="16"/>
                <w:szCs w:val="16"/>
              </w:rPr>
            </w:pPr>
            <w:r w:rsidRPr="00004BA4">
              <w:rPr>
                <w:color w:val="000000"/>
                <w:sz w:val="16"/>
                <w:szCs w:val="16"/>
              </w:rPr>
              <w:t>99,7</w:t>
            </w:r>
          </w:p>
        </w:tc>
        <w:tc>
          <w:tcPr>
            <w:tcW w:w="850" w:type="dxa"/>
            <w:tcBorders>
              <w:top w:val="single" w:sz="4" w:space="0" w:color="auto"/>
              <w:left w:val="single" w:sz="4" w:space="0" w:color="auto"/>
              <w:bottom w:val="single" w:sz="4" w:space="0" w:color="auto"/>
              <w:right w:val="single" w:sz="4" w:space="0" w:color="auto"/>
            </w:tcBorders>
            <w:vAlign w:val="center"/>
          </w:tcPr>
          <w:p w:rsidR="00E27756" w:rsidRPr="00A07747" w:rsidRDefault="00E27756" w:rsidP="00507183">
            <w:pPr>
              <w:jc w:val="center"/>
              <w:rPr>
                <w:color w:val="000000"/>
                <w:sz w:val="16"/>
                <w:szCs w:val="16"/>
              </w:rPr>
            </w:pPr>
            <w:r w:rsidRPr="00A07747">
              <w:rPr>
                <w:color w:val="000000"/>
                <w:sz w:val="16"/>
                <w:szCs w:val="16"/>
              </w:rPr>
              <w:t>5,0</w:t>
            </w:r>
          </w:p>
        </w:tc>
        <w:tc>
          <w:tcPr>
            <w:tcW w:w="867"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color w:val="000000"/>
                <w:sz w:val="16"/>
                <w:szCs w:val="16"/>
              </w:rPr>
            </w:pPr>
            <w:r w:rsidRPr="00004BA4">
              <w:rPr>
                <w:color w:val="000000"/>
                <w:sz w:val="16"/>
                <w:szCs w:val="16"/>
              </w:rPr>
              <w:t>5,95</w:t>
            </w:r>
          </w:p>
        </w:tc>
      </w:tr>
      <w:tr w:rsidR="00E27756" w:rsidRPr="00485E0C" w:rsidTr="00E57746">
        <w:trPr>
          <w:trHeight w:val="297"/>
          <w:jc w:val="center"/>
        </w:trPr>
        <w:tc>
          <w:tcPr>
            <w:tcW w:w="2465" w:type="dxa"/>
            <w:gridSpan w:val="2"/>
            <w:tcBorders>
              <w:top w:val="single" w:sz="4" w:space="0" w:color="auto"/>
              <w:left w:val="single" w:sz="4" w:space="0" w:color="auto"/>
              <w:bottom w:val="single" w:sz="4" w:space="0" w:color="auto"/>
              <w:right w:val="single" w:sz="4" w:space="0" w:color="auto"/>
            </w:tcBorders>
            <w:vAlign w:val="center"/>
          </w:tcPr>
          <w:p w:rsidR="00E27756" w:rsidRPr="00A07747" w:rsidRDefault="00E27756" w:rsidP="00507183">
            <w:pPr>
              <w:jc w:val="center"/>
              <w:rPr>
                <w:b/>
                <w:sz w:val="16"/>
                <w:szCs w:val="16"/>
              </w:rPr>
            </w:pPr>
            <w:r w:rsidRPr="00A07747">
              <w:rPr>
                <w:b/>
                <w:sz w:val="16"/>
                <w:szCs w:val="16"/>
              </w:rPr>
              <w:t>Итого</w:t>
            </w:r>
            <w:r>
              <w:rPr>
                <w:b/>
                <w:sz w:val="16"/>
                <w:szCs w:val="16"/>
              </w:rPr>
              <w:t xml:space="preserve"> по разделу 10</w:t>
            </w:r>
          </w:p>
        </w:tc>
        <w:tc>
          <w:tcPr>
            <w:tcW w:w="1080" w:type="dxa"/>
            <w:tcBorders>
              <w:top w:val="single" w:sz="4" w:space="0" w:color="auto"/>
              <w:left w:val="single" w:sz="4" w:space="0" w:color="auto"/>
              <w:bottom w:val="single" w:sz="4" w:space="0" w:color="auto"/>
              <w:right w:val="single" w:sz="4" w:space="0" w:color="auto"/>
            </w:tcBorders>
            <w:vAlign w:val="center"/>
          </w:tcPr>
          <w:p w:rsidR="00E27756" w:rsidRPr="00A07747" w:rsidRDefault="00E27756" w:rsidP="00507183">
            <w:pPr>
              <w:jc w:val="center"/>
              <w:rPr>
                <w:b/>
                <w:sz w:val="16"/>
                <w:szCs w:val="16"/>
              </w:rPr>
            </w:pPr>
            <w:r>
              <w:rPr>
                <w:b/>
                <w:sz w:val="16"/>
                <w:szCs w:val="16"/>
              </w:rPr>
              <w:t>113 117,9</w:t>
            </w:r>
          </w:p>
        </w:tc>
        <w:tc>
          <w:tcPr>
            <w:tcW w:w="1080"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b/>
                <w:sz w:val="16"/>
                <w:szCs w:val="16"/>
              </w:rPr>
            </w:pPr>
            <w:r w:rsidRPr="00004BA4">
              <w:rPr>
                <w:b/>
                <w:sz w:val="16"/>
                <w:szCs w:val="16"/>
              </w:rPr>
              <w:t>113 550,3</w:t>
            </w:r>
          </w:p>
        </w:tc>
        <w:tc>
          <w:tcPr>
            <w:tcW w:w="1080" w:type="dxa"/>
            <w:tcBorders>
              <w:top w:val="single" w:sz="4" w:space="0" w:color="auto"/>
              <w:left w:val="single" w:sz="4" w:space="0" w:color="auto"/>
              <w:bottom w:val="single" w:sz="4" w:space="0" w:color="auto"/>
              <w:right w:val="single" w:sz="4" w:space="0" w:color="auto"/>
            </w:tcBorders>
            <w:vAlign w:val="center"/>
          </w:tcPr>
          <w:p w:rsidR="00E27756" w:rsidRPr="00004BA4" w:rsidRDefault="00E27756" w:rsidP="00507183">
            <w:pPr>
              <w:jc w:val="center"/>
              <w:rPr>
                <w:b/>
                <w:sz w:val="16"/>
                <w:szCs w:val="16"/>
              </w:rPr>
            </w:pPr>
            <w:r w:rsidRPr="00004BA4">
              <w:rPr>
                <w:b/>
                <w:sz w:val="16"/>
                <w:szCs w:val="16"/>
              </w:rPr>
              <w:t>112 582,7</w:t>
            </w:r>
          </w:p>
        </w:tc>
        <w:tc>
          <w:tcPr>
            <w:tcW w:w="900" w:type="dxa"/>
            <w:tcBorders>
              <w:top w:val="single" w:sz="4" w:space="0" w:color="auto"/>
              <w:left w:val="single" w:sz="4" w:space="0" w:color="auto"/>
              <w:bottom w:val="single" w:sz="4" w:space="0" w:color="auto"/>
              <w:right w:val="single" w:sz="4" w:space="0" w:color="auto"/>
            </w:tcBorders>
            <w:vAlign w:val="center"/>
          </w:tcPr>
          <w:p w:rsidR="00E27756" w:rsidRPr="00A07747" w:rsidRDefault="00E27756" w:rsidP="00507183">
            <w:pPr>
              <w:jc w:val="center"/>
              <w:rPr>
                <w:rFonts w:ascii="Calibri" w:hAnsi="Calibri"/>
                <w:color w:val="000000"/>
                <w:sz w:val="22"/>
                <w:szCs w:val="22"/>
              </w:rPr>
            </w:pPr>
            <w:r w:rsidRPr="00A07747">
              <w:rPr>
                <w:b/>
                <w:sz w:val="16"/>
                <w:szCs w:val="16"/>
              </w:rPr>
              <w:t>99,5</w:t>
            </w:r>
          </w:p>
        </w:tc>
        <w:tc>
          <w:tcPr>
            <w:tcW w:w="1029" w:type="dxa"/>
            <w:tcBorders>
              <w:top w:val="single" w:sz="4" w:space="0" w:color="auto"/>
              <w:left w:val="single" w:sz="4" w:space="0" w:color="auto"/>
              <w:bottom w:val="single" w:sz="4" w:space="0" w:color="auto"/>
              <w:right w:val="single" w:sz="4" w:space="0" w:color="auto"/>
            </w:tcBorders>
            <w:vAlign w:val="center"/>
          </w:tcPr>
          <w:p w:rsidR="00E27756" w:rsidRPr="00485E0C" w:rsidRDefault="00E27756" w:rsidP="00507183">
            <w:pPr>
              <w:jc w:val="center"/>
              <w:rPr>
                <w:b/>
                <w:sz w:val="16"/>
                <w:szCs w:val="16"/>
                <w:highlight w:val="yellow"/>
              </w:rPr>
            </w:pPr>
            <w:r w:rsidRPr="00004BA4">
              <w:rPr>
                <w:b/>
                <w:sz w:val="16"/>
                <w:szCs w:val="16"/>
              </w:rPr>
              <w:t>99,1</w:t>
            </w:r>
          </w:p>
        </w:tc>
        <w:tc>
          <w:tcPr>
            <w:tcW w:w="850" w:type="dxa"/>
            <w:tcBorders>
              <w:top w:val="single" w:sz="4" w:space="0" w:color="auto"/>
              <w:left w:val="single" w:sz="4" w:space="0" w:color="auto"/>
              <w:bottom w:val="single" w:sz="4" w:space="0" w:color="auto"/>
              <w:right w:val="single" w:sz="4" w:space="0" w:color="auto"/>
            </w:tcBorders>
            <w:vAlign w:val="center"/>
          </w:tcPr>
          <w:p w:rsidR="00E27756" w:rsidRPr="00485E0C" w:rsidRDefault="00E27756" w:rsidP="00507183">
            <w:pPr>
              <w:jc w:val="center"/>
              <w:rPr>
                <w:b/>
                <w:sz w:val="16"/>
                <w:szCs w:val="16"/>
                <w:highlight w:val="yellow"/>
              </w:rPr>
            </w:pPr>
            <w:r w:rsidRPr="00A07747">
              <w:rPr>
                <w:b/>
                <w:sz w:val="16"/>
                <w:szCs w:val="16"/>
              </w:rPr>
              <w:t>100</w:t>
            </w:r>
          </w:p>
        </w:tc>
        <w:tc>
          <w:tcPr>
            <w:tcW w:w="867" w:type="dxa"/>
            <w:tcBorders>
              <w:top w:val="single" w:sz="4" w:space="0" w:color="auto"/>
              <w:left w:val="single" w:sz="4" w:space="0" w:color="auto"/>
              <w:bottom w:val="single" w:sz="4" w:space="0" w:color="auto"/>
              <w:right w:val="single" w:sz="4" w:space="0" w:color="auto"/>
            </w:tcBorders>
            <w:vAlign w:val="center"/>
          </w:tcPr>
          <w:p w:rsidR="00E27756" w:rsidRPr="00485E0C" w:rsidRDefault="00E27756" w:rsidP="00507183">
            <w:pPr>
              <w:jc w:val="center"/>
              <w:rPr>
                <w:b/>
                <w:sz w:val="16"/>
                <w:szCs w:val="16"/>
                <w:highlight w:val="yellow"/>
              </w:rPr>
            </w:pPr>
            <w:r w:rsidRPr="00004BA4">
              <w:rPr>
                <w:b/>
                <w:sz w:val="16"/>
                <w:szCs w:val="16"/>
              </w:rPr>
              <w:t>100</w:t>
            </w:r>
          </w:p>
        </w:tc>
      </w:tr>
    </w:tbl>
    <w:p w:rsidR="00E27756" w:rsidRPr="00A07747" w:rsidRDefault="00E27756" w:rsidP="00E27756">
      <w:pPr>
        <w:jc w:val="both"/>
        <w:rPr>
          <w:sz w:val="28"/>
          <w:szCs w:val="28"/>
        </w:rPr>
      </w:pPr>
    </w:p>
    <w:p w:rsidR="00E27756" w:rsidRPr="002D1B21" w:rsidRDefault="00E27756" w:rsidP="00E27756">
      <w:pPr>
        <w:ind w:firstLine="708"/>
        <w:jc w:val="both"/>
        <w:rPr>
          <w:sz w:val="27"/>
          <w:szCs w:val="27"/>
        </w:rPr>
      </w:pPr>
      <w:r w:rsidRPr="002D1B21">
        <w:rPr>
          <w:sz w:val="27"/>
          <w:szCs w:val="27"/>
        </w:rPr>
        <w:lastRenderedPageBreak/>
        <w:t>Как видно из таблицы расходы на социальную политику в 2017 году по сравнению с 2016 годом снизились на 535,2 тыс. рублей или 0,5 %, снижение произошло по следующим подразделам:</w:t>
      </w:r>
    </w:p>
    <w:p w:rsidR="00E27756" w:rsidRPr="002D1B21" w:rsidRDefault="00E27756" w:rsidP="00E27756">
      <w:pPr>
        <w:ind w:firstLine="708"/>
        <w:jc w:val="both"/>
        <w:rPr>
          <w:sz w:val="27"/>
          <w:szCs w:val="27"/>
        </w:rPr>
      </w:pPr>
      <w:r w:rsidRPr="002D1B21">
        <w:rPr>
          <w:sz w:val="27"/>
          <w:szCs w:val="27"/>
        </w:rPr>
        <w:t>-10 03 «Социальное обеспечение населения» на 1 741,3 тыс. рублей           (3,5 %);</w:t>
      </w:r>
    </w:p>
    <w:p w:rsidR="00E27756" w:rsidRPr="002D1B21" w:rsidRDefault="00E27756" w:rsidP="00E27756">
      <w:pPr>
        <w:ind w:firstLine="708"/>
        <w:jc w:val="both"/>
        <w:rPr>
          <w:sz w:val="27"/>
          <w:szCs w:val="27"/>
        </w:rPr>
      </w:pPr>
      <w:r w:rsidRPr="002D1B21">
        <w:rPr>
          <w:sz w:val="27"/>
          <w:szCs w:val="27"/>
        </w:rPr>
        <w:t>-10 04 «Охрана семьи и детства» на -1 076,40 тыс. рублей (2,5 %).</w:t>
      </w:r>
    </w:p>
    <w:p w:rsidR="00E27756" w:rsidRPr="002D1B21" w:rsidRDefault="00E27756" w:rsidP="00E27756">
      <w:pPr>
        <w:ind w:firstLine="708"/>
        <w:jc w:val="both"/>
        <w:rPr>
          <w:sz w:val="27"/>
          <w:szCs w:val="27"/>
        </w:rPr>
      </w:pPr>
      <w:r w:rsidRPr="002D1B21">
        <w:rPr>
          <w:sz w:val="27"/>
          <w:szCs w:val="27"/>
        </w:rPr>
        <w:t>Наряду со снижением по следующим подразделам расходы увеличились, таким как:</w:t>
      </w:r>
    </w:p>
    <w:p w:rsidR="00E27756" w:rsidRPr="002D1B21" w:rsidRDefault="00E27756" w:rsidP="00E27756">
      <w:pPr>
        <w:ind w:firstLine="708"/>
        <w:jc w:val="both"/>
        <w:rPr>
          <w:sz w:val="27"/>
          <w:szCs w:val="27"/>
        </w:rPr>
      </w:pPr>
      <w:r w:rsidRPr="002D1B21">
        <w:rPr>
          <w:sz w:val="27"/>
          <w:szCs w:val="27"/>
        </w:rPr>
        <w:t>-10 01 «Пенсионное обеспечение» на 244,5 тыс. рублей (26,4 %);</w:t>
      </w:r>
    </w:p>
    <w:p w:rsidR="00E27756" w:rsidRPr="002D1B21" w:rsidRDefault="00E27756" w:rsidP="00E27756">
      <w:pPr>
        <w:ind w:firstLine="708"/>
        <w:jc w:val="both"/>
        <w:rPr>
          <w:sz w:val="27"/>
          <w:szCs w:val="27"/>
        </w:rPr>
      </w:pPr>
      <w:r w:rsidRPr="002D1B21">
        <w:rPr>
          <w:sz w:val="27"/>
          <w:szCs w:val="27"/>
        </w:rPr>
        <w:t>-10 02 «Социальное обслуживание населения» на 1000,0</w:t>
      </w:r>
      <w:r w:rsidR="00E57746" w:rsidRPr="002D1B21">
        <w:rPr>
          <w:sz w:val="27"/>
          <w:szCs w:val="27"/>
        </w:rPr>
        <w:t xml:space="preserve"> тыс. руб.</w:t>
      </w:r>
      <w:r w:rsidRPr="002D1B21">
        <w:rPr>
          <w:sz w:val="27"/>
          <w:szCs w:val="27"/>
        </w:rPr>
        <w:t xml:space="preserve"> (7,1</w:t>
      </w:r>
      <w:r w:rsidR="00E57746" w:rsidRPr="002D1B21">
        <w:rPr>
          <w:sz w:val="27"/>
          <w:szCs w:val="27"/>
        </w:rPr>
        <w:t xml:space="preserve"> %)</w:t>
      </w:r>
    </w:p>
    <w:p w:rsidR="00E27756" w:rsidRPr="002D1B21" w:rsidRDefault="00E27756" w:rsidP="00E27756">
      <w:pPr>
        <w:ind w:firstLine="708"/>
        <w:jc w:val="both"/>
        <w:rPr>
          <w:sz w:val="27"/>
          <w:szCs w:val="27"/>
        </w:rPr>
      </w:pPr>
      <w:r w:rsidRPr="002D1B21">
        <w:rPr>
          <w:sz w:val="27"/>
          <w:szCs w:val="27"/>
        </w:rPr>
        <w:t>-10 06 «Другие вопросы в области социальной политики» на 1 038,0 тыс. рублей (18,3 %).</w:t>
      </w:r>
    </w:p>
    <w:p w:rsidR="00E27756" w:rsidRPr="002D1B21" w:rsidRDefault="00E27756" w:rsidP="00E27756">
      <w:pPr>
        <w:ind w:firstLine="708"/>
        <w:jc w:val="both"/>
        <w:rPr>
          <w:sz w:val="27"/>
          <w:szCs w:val="27"/>
        </w:rPr>
      </w:pPr>
      <w:r w:rsidRPr="002D1B21">
        <w:rPr>
          <w:sz w:val="27"/>
          <w:szCs w:val="27"/>
        </w:rPr>
        <w:t>В целом по разделу 10 «Социальная политика» изменение расходов в 2017 году по сравнению с 2016 годом происходит за счет адресности оказания услуг в сфере социальной политики, своевременности оформления документации на предоставлении мер социальной поддержки.</w:t>
      </w:r>
    </w:p>
    <w:p w:rsidR="00E27756" w:rsidRPr="002D1B21" w:rsidRDefault="00E27756" w:rsidP="00E27756">
      <w:pPr>
        <w:spacing w:before="120" w:after="120"/>
        <w:ind w:firstLine="709"/>
        <w:jc w:val="center"/>
        <w:rPr>
          <w:b/>
          <w:sz w:val="27"/>
          <w:szCs w:val="27"/>
          <w:highlight w:val="yellow"/>
        </w:rPr>
      </w:pPr>
      <w:r w:rsidRPr="002D1B21">
        <w:rPr>
          <w:b/>
          <w:sz w:val="27"/>
          <w:szCs w:val="27"/>
        </w:rPr>
        <w:t>Раздел 11 «Физическая культура и спорт»</w:t>
      </w:r>
    </w:p>
    <w:p w:rsidR="00E27756" w:rsidRPr="002D1B21" w:rsidRDefault="00E27756" w:rsidP="00E27756">
      <w:pPr>
        <w:ind w:firstLine="720"/>
        <w:jc w:val="both"/>
        <w:rPr>
          <w:sz w:val="27"/>
          <w:szCs w:val="27"/>
        </w:rPr>
      </w:pPr>
      <w:r w:rsidRPr="002D1B21">
        <w:rPr>
          <w:sz w:val="27"/>
          <w:szCs w:val="27"/>
        </w:rPr>
        <w:t xml:space="preserve">Первоначально </w:t>
      </w:r>
      <w:r w:rsidR="00A55A4E" w:rsidRPr="002D1B21">
        <w:rPr>
          <w:sz w:val="27"/>
          <w:szCs w:val="27"/>
        </w:rPr>
        <w:t>Р</w:t>
      </w:r>
      <w:r w:rsidRPr="002D1B21">
        <w:rPr>
          <w:sz w:val="27"/>
          <w:szCs w:val="27"/>
        </w:rPr>
        <w:t>ешением о бюджете расходы по разделу были утверждены в размере 200,0 тыс. рублей (3,7 % от общей суммы расходов муниципального района).</w:t>
      </w:r>
    </w:p>
    <w:p w:rsidR="00E27756" w:rsidRPr="002D1B21" w:rsidRDefault="00E27756" w:rsidP="00E27756">
      <w:pPr>
        <w:ind w:firstLine="720"/>
        <w:jc w:val="both"/>
        <w:rPr>
          <w:sz w:val="27"/>
          <w:szCs w:val="27"/>
        </w:rPr>
      </w:pPr>
      <w:r w:rsidRPr="002D1B21">
        <w:rPr>
          <w:sz w:val="27"/>
          <w:szCs w:val="27"/>
        </w:rPr>
        <w:t>Окончательно утвержденные расходы по разделу увеличились на 36,5 тыс. рублей и составили 236,5 тыс. рублей (3,7 % от общей суммы расходов бюджета муниципального района).</w:t>
      </w:r>
    </w:p>
    <w:p w:rsidR="00E27756" w:rsidRPr="002D1B21" w:rsidRDefault="00E27756" w:rsidP="00E27756">
      <w:pPr>
        <w:ind w:firstLine="708"/>
        <w:jc w:val="both"/>
        <w:rPr>
          <w:sz w:val="27"/>
          <w:szCs w:val="27"/>
        </w:rPr>
      </w:pPr>
      <w:r w:rsidRPr="002D1B21">
        <w:rPr>
          <w:sz w:val="27"/>
          <w:szCs w:val="27"/>
        </w:rPr>
        <w:t>Фактическое исполнение бюджета муниципального района за 2017 год по настоящему разделу составило 236,5 тыс. рублей (100,0 % от уточненного плана).</w:t>
      </w:r>
    </w:p>
    <w:p w:rsidR="00E27756" w:rsidRPr="002D1B21" w:rsidRDefault="00E27756" w:rsidP="00E27756">
      <w:pPr>
        <w:ind w:firstLine="708"/>
        <w:jc w:val="both"/>
        <w:rPr>
          <w:sz w:val="27"/>
          <w:szCs w:val="27"/>
        </w:rPr>
      </w:pPr>
      <w:r w:rsidRPr="002D1B21">
        <w:rPr>
          <w:sz w:val="27"/>
          <w:szCs w:val="27"/>
        </w:rPr>
        <w:t xml:space="preserve">Кассовые расходы осуществлялись в пределах доведенных объемов финансирования. </w:t>
      </w:r>
    </w:p>
    <w:p w:rsidR="00E27756" w:rsidRPr="002D1B21" w:rsidRDefault="00E27756" w:rsidP="00E27756">
      <w:pPr>
        <w:ind w:firstLine="708"/>
        <w:jc w:val="both"/>
        <w:rPr>
          <w:sz w:val="27"/>
          <w:szCs w:val="27"/>
        </w:rPr>
      </w:pPr>
      <w:r w:rsidRPr="002D1B21">
        <w:rPr>
          <w:sz w:val="27"/>
          <w:szCs w:val="27"/>
        </w:rPr>
        <w:t>Данные о расходах бюджета муниципального района в разрезе раздела, подраздела функциональной классификации расходов по данным формы 0503317 за 2017 год представлены в таблице</w:t>
      </w:r>
      <w:r w:rsidR="00E57746" w:rsidRPr="002D1B21">
        <w:rPr>
          <w:sz w:val="27"/>
          <w:szCs w:val="27"/>
        </w:rPr>
        <w:t xml:space="preserve"> 1</w:t>
      </w:r>
      <w:r w:rsidR="00A55A4E" w:rsidRPr="002D1B21">
        <w:rPr>
          <w:sz w:val="27"/>
          <w:szCs w:val="27"/>
        </w:rPr>
        <w:t>8</w:t>
      </w:r>
      <w:r w:rsidRPr="002D1B21">
        <w:rPr>
          <w:sz w:val="27"/>
          <w:szCs w:val="27"/>
        </w:rPr>
        <w:t>.</w:t>
      </w:r>
    </w:p>
    <w:p w:rsidR="00E57746" w:rsidRPr="00CC0413" w:rsidRDefault="00E27756" w:rsidP="00E57746">
      <w:pPr>
        <w:jc w:val="right"/>
        <w:rPr>
          <w:b/>
          <w:sz w:val="20"/>
          <w:szCs w:val="20"/>
        </w:rPr>
      </w:pPr>
      <w:r w:rsidRPr="00892389">
        <w:rPr>
          <w:b/>
          <w:color w:val="000000"/>
          <w:sz w:val="20"/>
          <w:szCs w:val="20"/>
        </w:rPr>
        <w:t xml:space="preserve">                                                                                                                               </w:t>
      </w:r>
      <w:r w:rsidR="00E57746" w:rsidRPr="00CC0413">
        <w:rPr>
          <w:b/>
          <w:sz w:val="20"/>
          <w:szCs w:val="20"/>
        </w:rPr>
        <w:t xml:space="preserve">Таблица </w:t>
      </w:r>
      <w:r w:rsidR="00E57746">
        <w:rPr>
          <w:b/>
          <w:sz w:val="20"/>
          <w:szCs w:val="20"/>
        </w:rPr>
        <w:t>1</w:t>
      </w:r>
      <w:r w:rsidR="00A55A4E">
        <w:rPr>
          <w:b/>
          <w:sz w:val="20"/>
          <w:szCs w:val="20"/>
        </w:rPr>
        <w:t>8</w:t>
      </w:r>
      <w:r w:rsidR="00E57746" w:rsidRPr="00CC0413">
        <w:rPr>
          <w:b/>
          <w:sz w:val="20"/>
          <w:szCs w:val="20"/>
        </w:rPr>
        <w:t xml:space="preserve"> (тыс.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9"/>
        <w:gridCol w:w="714"/>
        <w:gridCol w:w="987"/>
        <w:gridCol w:w="1271"/>
        <w:gridCol w:w="988"/>
        <w:gridCol w:w="852"/>
        <w:gridCol w:w="740"/>
        <w:gridCol w:w="1276"/>
        <w:gridCol w:w="709"/>
      </w:tblGrid>
      <w:tr w:rsidR="00E27756" w:rsidRPr="00892389" w:rsidTr="00E57746">
        <w:trPr>
          <w:trHeight w:val="21"/>
        </w:trPr>
        <w:tc>
          <w:tcPr>
            <w:tcW w:w="18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756" w:rsidRPr="00892389" w:rsidRDefault="00E27756" w:rsidP="00507183">
            <w:pPr>
              <w:jc w:val="center"/>
              <w:rPr>
                <w:color w:val="000000"/>
                <w:sz w:val="16"/>
                <w:szCs w:val="16"/>
              </w:rPr>
            </w:pPr>
            <w:r w:rsidRPr="00892389">
              <w:rPr>
                <w:color w:val="000000"/>
                <w:sz w:val="16"/>
                <w:szCs w:val="16"/>
              </w:rPr>
              <w:t>Наименование показателя</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756" w:rsidRPr="00892389" w:rsidRDefault="00E27756" w:rsidP="00507183">
            <w:pPr>
              <w:ind w:left="-128" w:right="-85"/>
              <w:jc w:val="center"/>
              <w:rPr>
                <w:color w:val="000000"/>
                <w:sz w:val="16"/>
                <w:szCs w:val="16"/>
              </w:rPr>
            </w:pPr>
            <w:r w:rsidRPr="00892389">
              <w:rPr>
                <w:color w:val="000000"/>
                <w:sz w:val="16"/>
                <w:szCs w:val="16"/>
              </w:rPr>
              <w:t>Код расхода по БК</w:t>
            </w:r>
          </w:p>
        </w:tc>
        <w:tc>
          <w:tcPr>
            <w:tcW w:w="40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27756" w:rsidRPr="00892389" w:rsidRDefault="00E27756" w:rsidP="00507183">
            <w:pPr>
              <w:jc w:val="center"/>
              <w:rPr>
                <w:color w:val="000000"/>
                <w:sz w:val="16"/>
                <w:szCs w:val="16"/>
              </w:rPr>
            </w:pPr>
            <w:r w:rsidRPr="00892389">
              <w:rPr>
                <w:color w:val="000000"/>
                <w:sz w:val="16"/>
                <w:szCs w:val="16"/>
              </w:rPr>
              <w:t xml:space="preserve">Утвержденные бюджетные назначения </w:t>
            </w:r>
          </w:p>
        </w:tc>
        <w:tc>
          <w:tcPr>
            <w:tcW w:w="272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27756" w:rsidRPr="00892389" w:rsidRDefault="00E27756" w:rsidP="00507183">
            <w:pPr>
              <w:jc w:val="center"/>
              <w:rPr>
                <w:color w:val="000000"/>
                <w:sz w:val="16"/>
                <w:szCs w:val="16"/>
              </w:rPr>
            </w:pPr>
            <w:r w:rsidRPr="00892389">
              <w:rPr>
                <w:color w:val="000000"/>
                <w:sz w:val="16"/>
                <w:szCs w:val="16"/>
              </w:rPr>
              <w:t xml:space="preserve">Кассовое исполнение </w:t>
            </w:r>
          </w:p>
        </w:tc>
      </w:tr>
      <w:tr w:rsidR="00E27756" w:rsidRPr="00892389" w:rsidTr="00E57746">
        <w:trPr>
          <w:trHeight w:val="241"/>
        </w:trPr>
        <w:tc>
          <w:tcPr>
            <w:tcW w:w="18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892389" w:rsidRDefault="00E27756" w:rsidP="00507183">
            <w:pPr>
              <w:jc w:val="center"/>
              <w:rPr>
                <w:color w:val="000000"/>
                <w:sz w:val="16"/>
                <w:szCs w:val="16"/>
              </w:rPr>
            </w:pPr>
          </w:p>
        </w:tc>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892389" w:rsidRDefault="00E27756" w:rsidP="00507183">
            <w:pPr>
              <w:jc w:val="center"/>
              <w:rPr>
                <w:color w:val="000000"/>
                <w:sz w:val="16"/>
                <w:szCs w:val="16"/>
              </w:rPr>
            </w:pP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756" w:rsidRPr="00892389" w:rsidRDefault="00E27756" w:rsidP="002D5221">
            <w:pPr>
              <w:jc w:val="center"/>
              <w:rPr>
                <w:color w:val="000000"/>
                <w:sz w:val="16"/>
                <w:szCs w:val="16"/>
              </w:rPr>
            </w:pPr>
            <w:r w:rsidRPr="00892389">
              <w:rPr>
                <w:color w:val="000000"/>
                <w:sz w:val="16"/>
                <w:szCs w:val="16"/>
              </w:rPr>
              <w:t>Первона</w:t>
            </w:r>
            <w:r w:rsidR="002D5221">
              <w:rPr>
                <w:color w:val="000000"/>
                <w:sz w:val="16"/>
                <w:szCs w:val="16"/>
              </w:rPr>
              <w:t>-</w:t>
            </w:r>
            <w:r w:rsidRPr="00892389">
              <w:rPr>
                <w:color w:val="000000"/>
                <w:sz w:val="16"/>
                <w:szCs w:val="16"/>
              </w:rPr>
              <w:t xml:space="preserve">чальные </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5221" w:rsidRPr="00892389" w:rsidRDefault="00E27756" w:rsidP="002D5221">
            <w:pPr>
              <w:ind w:right="-89"/>
              <w:jc w:val="center"/>
              <w:rPr>
                <w:color w:val="000000"/>
                <w:sz w:val="16"/>
                <w:szCs w:val="16"/>
              </w:rPr>
            </w:pPr>
            <w:r w:rsidRPr="00892389">
              <w:rPr>
                <w:color w:val="000000"/>
                <w:sz w:val="16"/>
                <w:szCs w:val="16"/>
              </w:rPr>
              <w:t xml:space="preserve">Окончательные </w:t>
            </w:r>
          </w:p>
          <w:p w:rsidR="00E27756" w:rsidRPr="00892389" w:rsidRDefault="00E27756" w:rsidP="00507183">
            <w:pPr>
              <w:ind w:right="-89"/>
              <w:jc w:val="center"/>
              <w:rPr>
                <w:color w:val="000000"/>
                <w:sz w:val="16"/>
                <w:szCs w:val="16"/>
              </w:rPr>
            </w:pP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756" w:rsidRPr="00892389" w:rsidRDefault="00E27756" w:rsidP="00507183">
            <w:pPr>
              <w:ind w:left="-123" w:right="-93"/>
              <w:jc w:val="center"/>
              <w:rPr>
                <w:color w:val="000000"/>
                <w:sz w:val="16"/>
                <w:szCs w:val="16"/>
              </w:rPr>
            </w:pPr>
            <w:r w:rsidRPr="00892389">
              <w:rPr>
                <w:color w:val="000000"/>
                <w:sz w:val="16"/>
                <w:szCs w:val="16"/>
              </w:rPr>
              <w:t>Отклонение</w:t>
            </w:r>
          </w:p>
          <w:p w:rsidR="00E27756" w:rsidRPr="00892389" w:rsidRDefault="00E27756" w:rsidP="00507183">
            <w:pPr>
              <w:jc w:val="center"/>
              <w:rPr>
                <w:color w:val="000000"/>
                <w:sz w:val="16"/>
                <w:szCs w:val="16"/>
              </w:rPr>
            </w:pPr>
            <w:r w:rsidRPr="00892389">
              <w:rPr>
                <w:color w:val="000000"/>
                <w:sz w:val="16"/>
                <w:szCs w:val="16"/>
              </w:rPr>
              <w:t xml:space="preserve"> (гр.4-гр.3)</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756" w:rsidRPr="00892389" w:rsidRDefault="00E27756" w:rsidP="00507183">
            <w:pPr>
              <w:ind w:right="-108"/>
              <w:jc w:val="center"/>
              <w:rPr>
                <w:color w:val="000000"/>
                <w:sz w:val="16"/>
                <w:szCs w:val="16"/>
              </w:rPr>
            </w:pPr>
            <w:r w:rsidRPr="00892389">
              <w:rPr>
                <w:color w:val="000000"/>
                <w:sz w:val="16"/>
                <w:szCs w:val="16"/>
              </w:rPr>
              <w:t>% от первоначального</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756" w:rsidRPr="00892389" w:rsidRDefault="00E27756" w:rsidP="00507183">
            <w:pPr>
              <w:jc w:val="center"/>
              <w:rPr>
                <w:color w:val="000000"/>
                <w:sz w:val="16"/>
                <w:szCs w:val="16"/>
              </w:rPr>
            </w:pPr>
            <w:r w:rsidRPr="00892389">
              <w:rPr>
                <w:color w:val="000000"/>
                <w:sz w:val="16"/>
                <w:szCs w:val="16"/>
              </w:rPr>
              <w:t>Сумма</w:t>
            </w:r>
          </w:p>
          <w:p w:rsidR="00E27756" w:rsidRPr="00892389" w:rsidRDefault="00E27756" w:rsidP="00507183">
            <w:pPr>
              <w:jc w:val="center"/>
              <w:rPr>
                <w:color w:val="000000"/>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756" w:rsidRPr="00892389" w:rsidRDefault="00E27756" w:rsidP="00507183">
            <w:pPr>
              <w:jc w:val="center"/>
              <w:rPr>
                <w:color w:val="000000"/>
                <w:sz w:val="16"/>
                <w:szCs w:val="16"/>
              </w:rPr>
            </w:pPr>
            <w:r w:rsidRPr="00892389">
              <w:rPr>
                <w:color w:val="000000"/>
                <w:sz w:val="16"/>
                <w:szCs w:val="16"/>
              </w:rPr>
              <w:t>Отклонение кассовых от утвержденных бюджетных назначений     (гр.4-гр.7)</w:t>
            </w:r>
          </w:p>
          <w:p w:rsidR="00E27756" w:rsidRPr="00892389" w:rsidRDefault="00E27756" w:rsidP="00507183">
            <w:pPr>
              <w:jc w:val="center"/>
              <w:rPr>
                <w:color w:val="000000"/>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27756" w:rsidRPr="00892389" w:rsidRDefault="00E27756" w:rsidP="00507183">
            <w:pPr>
              <w:jc w:val="center"/>
              <w:rPr>
                <w:color w:val="000000"/>
                <w:sz w:val="16"/>
                <w:szCs w:val="16"/>
              </w:rPr>
            </w:pPr>
            <w:r w:rsidRPr="00892389">
              <w:rPr>
                <w:color w:val="000000"/>
                <w:sz w:val="16"/>
                <w:szCs w:val="16"/>
              </w:rPr>
              <w:t>% исполнения</w:t>
            </w:r>
          </w:p>
        </w:tc>
      </w:tr>
      <w:tr w:rsidR="00E27756" w:rsidRPr="00892389" w:rsidTr="00E57746">
        <w:trPr>
          <w:trHeight w:val="858"/>
        </w:trPr>
        <w:tc>
          <w:tcPr>
            <w:tcW w:w="18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892389" w:rsidRDefault="00E27756" w:rsidP="00507183">
            <w:pPr>
              <w:rPr>
                <w:color w:val="000000"/>
                <w:sz w:val="16"/>
                <w:szCs w:val="16"/>
              </w:rPr>
            </w:pPr>
          </w:p>
        </w:tc>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892389" w:rsidRDefault="00E27756" w:rsidP="00507183">
            <w:pPr>
              <w:rPr>
                <w:color w:val="000000"/>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892389" w:rsidRDefault="00E27756" w:rsidP="00507183">
            <w:pPr>
              <w:rPr>
                <w:color w:val="000000"/>
                <w:sz w:val="16"/>
                <w:szCs w:val="16"/>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892389" w:rsidRDefault="00E27756" w:rsidP="00507183">
            <w:pPr>
              <w:rPr>
                <w:color w:val="000000"/>
                <w:sz w:val="16"/>
                <w:szCs w:val="16"/>
              </w:rPr>
            </w:pPr>
          </w:p>
        </w:tc>
        <w:tc>
          <w:tcPr>
            <w:tcW w:w="98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892389" w:rsidRDefault="00E27756" w:rsidP="00507183">
            <w:pPr>
              <w:rPr>
                <w:color w:val="000000"/>
                <w:sz w:val="16"/>
                <w:szCs w:val="16"/>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892389" w:rsidRDefault="00E27756" w:rsidP="00507183">
            <w:pPr>
              <w:rPr>
                <w:color w:val="000000"/>
                <w:sz w:val="16"/>
                <w:szCs w:val="16"/>
              </w:rPr>
            </w:pPr>
          </w:p>
        </w:tc>
        <w:tc>
          <w:tcPr>
            <w:tcW w:w="7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892389" w:rsidRDefault="00E27756" w:rsidP="00507183">
            <w:pPr>
              <w:rPr>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892389" w:rsidRDefault="00E27756" w:rsidP="00507183">
            <w:pPr>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27756" w:rsidRPr="00892389" w:rsidRDefault="00E27756" w:rsidP="00507183">
            <w:pPr>
              <w:rPr>
                <w:color w:val="000000"/>
                <w:sz w:val="16"/>
                <w:szCs w:val="16"/>
              </w:rPr>
            </w:pPr>
          </w:p>
        </w:tc>
      </w:tr>
      <w:tr w:rsidR="00E27756" w:rsidRPr="00892389" w:rsidTr="00E57746">
        <w:trPr>
          <w:trHeight w:val="21"/>
        </w:trPr>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rsidR="00E27756" w:rsidRPr="00892389" w:rsidRDefault="00E27756" w:rsidP="00507183">
            <w:pPr>
              <w:jc w:val="center"/>
              <w:rPr>
                <w:color w:val="000000"/>
                <w:sz w:val="16"/>
                <w:szCs w:val="16"/>
              </w:rPr>
            </w:pPr>
            <w:r w:rsidRPr="00892389">
              <w:rPr>
                <w:color w:val="000000"/>
                <w:sz w:val="16"/>
                <w:szCs w:val="16"/>
              </w:rPr>
              <w:t>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756" w:rsidRPr="00892389" w:rsidRDefault="00E27756" w:rsidP="00507183">
            <w:pPr>
              <w:jc w:val="center"/>
              <w:rPr>
                <w:color w:val="000000"/>
                <w:sz w:val="16"/>
                <w:szCs w:val="16"/>
              </w:rPr>
            </w:pPr>
            <w:r w:rsidRPr="00892389">
              <w:rPr>
                <w:color w:val="000000"/>
                <w:sz w:val="16"/>
                <w:szCs w:val="16"/>
              </w:rPr>
              <w:t>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756" w:rsidRPr="00892389" w:rsidRDefault="00E27756" w:rsidP="00507183">
            <w:pPr>
              <w:jc w:val="center"/>
              <w:rPr>
                <w:color w:val="000000"/>
                <w:sz w:val="16"/>
                <w:szCs w:val="16"/>
              </w:rPr>
            </w:pPr>
            <w:r w:rsidRPr="00892389">
              <w:rPr>
                <w:color w:val="000000"/>
                <w:sz w:val="16"/>
                <w:szCs w:val="16"/>
              </w:rPr>
              <w:t>3</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756" w:rsidRPr="00892389" w:rsidRDefault="00E27756" w:rsidP="00507183">
            <w:pPr>
              <w:jc w:val="center"/>
              <w:rPr>
                <w:color w:val="000000"/>
                <w:sz w:val="16"/>
                <w:szCs w:val="16"/>
              </w:rPr>
            </w:pPr>
            <w:r w:rsidRPr="00892389">
              <w:rPr>
                <w:color w:val="000000"/>
                <w:sz w:val="16"/>
                <w:szCs w:val="16"/>
              </w:rPr>
              <w:t>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756" w:rsidRPr="00892389" w:rsidRDefault="00E27756" w:rsidP="00507183">
            <w:pPr>
              <w:jc w:val="center"/>
              <w:rPr>
                <w:color w:val="000000"/>
                <w:sz w:val="16"/>
                <w:szCs w:val="16"/>
              </w:rPr>
            </w:pPr>
            <w:r w:rsidRPr="00892389">
              <w:rPr>
                <w:color w:val="000000"/>
                <w:sz w:val="16"/>
                <w:szCs w:val="16"/>
              </w:rPr>
              <w:t>5</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756" w:rsidRPr="00892389" w:rsidRDefault="00E27756" w:rsidP="00507183">
            <w:pPr>
              <w:jc w:val="center"/>
              <w:rPr>
                <w:color w:val="000000"/>
                <w:sz w:val="16"/>
                <w:szCs w:val="16"/>
              </w:rPr>
            </w:pPr>
            <w:r w:rsidRPr="00892389">
              <w:rPr>
                <w:color w:val="000000"/>
                <w:sz w:val="16"/>
                <w:szCs w:val="16"/>
              </w:rPr>
              <w:t>6</w:t>
            </w:r>
          </w:p>
        </w:tc>
        <w:tc>
          <w:tcPr>
            <w:tcW w:w="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756" w:rsidRPr="00892389" w:rsidRDefault="00E27756" w:rsidP="00507183">
            <w:pPr>
              <w:jc w:val="center"/>
              <w:rPr>
                <w:color w:val="000000"/>
                <w:sz w:val="16"/>
                <w:szCs w:val="16"/>
              </w:rPr>
            </w:pPr>
            <w:r w:rsidRPr="00892389">
              <w:rPr>
                <w:color w:val="000000"/>
                <w:sz w:val="16"/>
                <w:szCs w:val="16"/>
              </w:rPr>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756" w:rsidRPr="00892389" w:rsidRDefault="00E27756" w:rsidP="00507183">
            <w:pPr>
              <w:jc w:val="center"/>
              <w:rPr>
                <w:color w:val="000000"/>
                <w:sz w:val="16"/>
                <w:szCs w:val="16"/>
              </w:rPr>
            </w:pPr>
            <w:r w:rsidRPr="00892389">
              <w:rPr>
                <w:color w:val="000000"/>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7756" w:rsidRPr="00892389" w:rsidRDefault="00E27756" w:rsidP="00507183">
            <w:pPr>
              <w:jc w:val="center"/>
              <w:rPr>
                <w:color w:val="000000"/>
                <w:sz w:val="16"/>
                <w:szCs w:val="16"/>
              </w:rPr>
            </w:pPr>
            <w:r w:rsidRPr="00892389">
              <w:rPr>
                <w:color w:val="000000"/>
                <w:sz w:val="16"/>
                <w:szCs w:val="16"/>
              </w:rPr>
              <w:t>9</w:t>
            </w:r>
          </w:p>
        </w:tc>
      </w:tr>
      <w:tr w:rsidR="00E27756" w:rsidRPr="00892389" w:rsidTr="00E57746">
        <w:trPr>
          <w:trHeight w:val="328"/>
        </w:trPr>
        <w:tc>
          <w:tcPr>
            <w:tcW w:w="1819" w:type="dxa"/>
            <w:tcBorders>
              <w:top w:val="single" w:sz="4" w:space="0" w:color="auto"/>
              <w:left w:val="single" w:sz="4" w:space="0" w:color="auto"/>
              <w:bottom w:val="single" w:sz="4" w:space="0" w:color="auto"/>
              <w:right w:val="single" w:sz="4" w:space="0" w:color="auto"/>
            </w:tcBorders>
            <w:vAlign w:val="bottom"/>
          </w:tcPr>
          <w:p w:rsidR="00E27756" w:rsidRPr="00892389" w:rsidRDefault="00E27756" w:rsidP="00507183">
            <w:pPr>
              <w:ind w:left="34" w:right="-88"/>
              <w:jc w:val="center"/>
              <w:rPr>
                <w:color w:val="000000"/>
                <w:sz w:val="22"/>
              </w:rPr>
            </w:pPr>
            <w:r w:rsidRPr="00892389">
              <w:rPr>
                <w:b/>
                <w:color w:val="000000"/>
                <w:sz w:val="16"/>
                <w:szCs w:val="16"/>
              </w:rPr>
              <w:t>Расходы бюджета, Всего</w:t>
            </w:r>
          </w:p>
        </w:tc>
        <w:tc>
          <w:tcPr>
            <w:tcW w:w="714" w:type="dxa"/>
            <w:tcBorders>
              <w:top w:val="single" w:sz="4" w:space="0" w:color="auto"/>
              <w:left w:val="single" w:sz="4" w:space="0" w:color="auto"/>
              <w:bottom w:val="single" w:sz="4" w:space="0" w:color="auto"/>
              <w:right w:val="single" w:sz="4" w:space="0" w:color="auto"/>
            </w:tcBorders>
            <w:noWrap/>
            <w:vAlign w:val="center"/>
          </w:tcPr>
          <w:p w:rsidR="00E27756" w:rsidRPr="00892389" w:rsidRDefault="00E27756" w:rsidP="00507183">
            <w:pPr>
              <w:jc w:val="center"/>
              <w:rPr>
                <w:b/>
                <w:color w:val="000000"/>
                <w:sz w:val="16"/>
                <w:szCs w:val="16"/>
              </w:rPr>
            </w:pPr>
          </w:p>
        </w:tc>
        <w:tc>
          <w:tcPr>
            <w:tcW w:w="987" w:type="dxa"/>
            <w:tcBorders>
              <w:top w:val="single" w:sz="4" w:space="0" w:color="auto"/>
              <w:left w:val="single" w:sz="4" w:space="0" w:color="auto"/>
              <w:bottom w:val="single" w:sz="4" w:space="0" w:color="auto"/>
              <w:right w:val="single" w:sz="4" w:space="0" w:color="auto"/>
            </w:tcBorders>
            <w:noWrap/>
            <w:vAlign w:val="center"/>
          </w:tcPr>
          <w:p w:rsidR="00E27756" w:rsidRPr="00BD7D66" w:rsidRDefault="00E27756" w:rsidP="00507183">
            <w:pPr>
              <w:jc w:val="center"/>
              <w:rPr>
                <w:b/>
                <w:color w:val="000000"/>
                <w:sz w:val="16"/>
                <w:szCs w:val="16"/>
              </w:rPr>
            </w:pPr>
            <w:r w:rsidRPr="00BD7D66">
              <w:rPr>
                <w:b/>
                <w:color w:val="000000"/>
                <w:sz w:val="16"/>
                <w:szCs w:val="16"/>
              </w:rPr>
              <w:t>548 020,6</w:t>
            </w:r>
          </w:p>
        </w:tc>
        <w:tc>
          <w:tcPr>
            <w:tcW w:w="1271" w:type="dxa"/>
            <w:tcBorders>
              <w:top w:val="single" w:sz="4" w:space="0" w:color="auto"/>
              <w:left w:val="single" w:sz="4" w:space="0" w:color="auto"/>
              <w:bottom w:val="single" w:sz="4" w:space="0" w:color="auto"/>
              <w:right w:val="single" w:sz="4" w:space="0" w:color="auto"/>
            </w:tcBorders>
            <w:noWrap/>
            <w:vAlign w:val="center"/>
          </w:tcPr>
          <w:p w:rsidR="00E27756" w:rsidRPr="00BD7D66" w:rsidRDefault="00E27756" w:rsidP="00507183">
            <w:pPr>
              <w:jc w:val="center"/>
              <w:rPr>
                <w:b/>
                <w:color w:val="000000"/>
                <w:sz w:val="16"/>
                <w:szCs w:val="16"/>
              </w:rPr>
            </w:pPr>
            <w:r w:rsidRPr="00BD7D66">
              <w:rPr>
                <w:b/>
                <w:color w:val="000000"/>
                <w:sz w:val="16"/>
                <w:szCs w:val="16"/>
              </w:rPr>
              <w:t>644 906,2</w:t>
            </w:r>
          </w:p>
        </w:tc>
        <w:tc>
          <w:tcPr>
            <w:tcW w:w="988" w:type="dxa"/>
            <w:tcBorders>
              <w:top w:val="single" w:sz="4" w:space="0" w:color="auto"/>
              <w:left w:val="single" w:sz="4" w:space="0" w:color="auto"/>
              <w:bottom w:val="single" w:sz="4" w:space="0" w:color="auto"/>
              <w:right w:val="single" w:sz="4" w:space="0" w:color="auto"/>
            </w:tcBorders>
            <w:noWrap/>
            <w:vAlign w:val="center"/>
          </w:tcPr>
          <w:p w:rsidR="00E27756" w:rsidRPr="000E4D53" w:rsidRDefault="00E27756" w:rsidP="00507183">
            <w:pPr>
              <w:jc w:val="center"/>
              <w:rPr>
                <w:b/>
                <w:color w:val="000000"/>
                <w:sz w:val="16"/>
                <w:szCs w:val="16"/>
              </w:rPr>
            </w:pPr>
            <w:r w:rsidRPr="000E4D53">
              <w:rPr>
                <w:b/>
                <w:color w:val="000000"/>
                <w:sz w:val="16"/>
                <w:szCs w:val="16"/>
              </w:rPr>
              <w:t>96 885,6</w:t>
            </w:r>
          </w:p>
        </w:tc>
        <w:tc>
          <w:tcPr>
            <w:tcW w:w="852" w:type="dxa"/>
            <w:tcBorders>
              <w:top w:val="single" w:sz="4" w:space="0" w:color="auto"/>
              <w:left w:val="single" w:sz="4" w:space="0" w:color="auto"/>
              <w:bottom w:val="single" w:sz="4" w:space="0" w:color="auto"/>
              <w:right w:val="single" w:sz="4" w:space="0" w:color="auto"/>
            </w:tcBorders>
            <w:noWrap/>
            <w:vAlign w:val="center"/>
          </w:tcPr>
          <w:p w:rsidR="00E27756" w:rsidRPr="000E4D53" w:rsidRDefault="00E27756" w:rsidP="00507183">
            <w:pPr>
              <w:jc w:val="center"/>
              <w:rPr>
                <w:b/>
                <w:color w:val="000000"/>
                <w:sz w:val="16"/>
                <w:szCs w:val="16"/>
              </w:rPr>
            </w:pPr>
            <w:r w:rsidRPr="000E4D53">
              <w:rPr>
                <w:b/>
                <w:color w:val="000000"/>
                <w:sz w:val="16"/>
                <w:szCs w:val="16"/>
              </w:rPr>
              <w:t>117,6</w:t>
            </w:r>
          </w:p>
        </w:tc>
        <w:tc>
          <w:tcPr>
            <w:tcW w:w="740" w:type="dxa"/>
            <w:tcBorders>
              <w:top w:val="single" w:sz="4" w:space="0" w:color="auto"/>
              <w:left w:val="single" w:sz="4" w:space="0" w:color="auto"/>
              <w:bottom w:val="single" w:sz="4" w:space="0" w:color="auto"/>
              <w:right w:val="single" w:sz="4" w:space="0" w:color="auto"/>
            </w:tcBorders>
            <w:noWrap/>
            <w:vAlign w:val="center"/>
          </w:tcPr>
          <w:p w:rsidR="00E27756" w:rsidRPr="00BD7D66" w:rsidRDefault="00E27756" w:rsidP="00507183">
            <w:pPr>
              <w:ind w:left="-87" w:right="-108"/>
              <w:jc w:val="center"/>
              <w:rPr>
                <w:b/>
                <w:color w:val="000000"/>
                <w:sz w:val="16"/>
                <w:szCs w:val="16"/>
              </w:rPr>
            </w:pPr>
            <w:r w:rsidRPr="00BD7D66">
              <w:rPr>
                <w:b/>
                <w:color w:val="000000"/>
                <w:sz w:val="16"/>
                <w:szCs w:val="16"/>
              </w:rPr>
              <w:t>602 690,4</w:t>
            </w:r>
          </w:p>
        </w:tc>
        <w:tc>
          <w:tcPr>
            <w:tcW w:w="1276" w:type="dxa"/>
            <w:tcBorders>
              <w:top w:val="single" w:sz="4" w:space="0" w:color="auto"/>
              <w:left w:val="single" w:sz="4" w:space="0" w:color="auto"/>
              <w:bottom w:val="single" w:sz="4" w:space="0" w:color="auto"/>
              <w:right w:val="single" w:sz="4" w:space="0" w:color="auto"/>
            </w:tcBorders>
            <w:noWrap/>
            <w:vAlign w:val="center"/>
          </w:tcPr>
          <w:p w:rsidR="00E27756" w:rsidRPr="00BD7D66" w:rsidRDefault="00E27756" w:rsidP="00507183">
            <w:pPr>
              <w:jc w:val="center"/>
              <w:rPr>
                <w:b/>
                <w:color w:val="000000"/>
                <w:sz w:val="16"/>
                <w:szCs w:val="16"/>
              </w:rPr>
            </w:pPr>
            <w:r w:rsidRPr="00BD7D66">
              <w:rPr>
                <w:b/>
                <w:color w:val="000000"/>
                <w:sz w:val="16"/>
                <w:szCs w:val="16"/>
              </w:rPr>
              <w:t>42 215,8</w:t>
            </w:r>
          </w:p>
        </w:tc>
        <w:tc>
          <w:tcPr>
            <w:tcW w:w="709" w:type="dxa"/>
            <w:tcBorders>
              <w:top w:val="single" w:sz="4" w:space="0" w:color="auto"/>
              <w:left w:val="single" w:sz="4" w:space="0" w:color="auto"/>
              <w:bottom w:val="single" w:sz="4" w:space="0" w:color="auto"/>
              <w:right w:val="single" w:sz="4" w:space="0" w:color="auto"/>
            </w:tcBorders>
            <w:noWrap/>
            <w:vAlign w:val="center"/>
          </w:tcPr>
          <w:p w:rsidR="00E27756" w:rsidRPr="00805416" w:rsidRDefault="00E27756" w:rsidP="00507183">
            <w:pPr>
              <w:jc w:val="center"/>
              <w:rPr>
                <w:b/>
                <w:color w:val="000000"/>
                <w:sz w:val="16"/>
                <w:szCs w:val="16"/>
              </w:rPr>
            </w:pPr>
            <w:r w:rsidRPr="00805416">
              <w:rPr>
                <w:b/>
                <w:color w:val="000000"/>
                <w:sz w:val="16"/>
                <w:szCs w:val="16"/>
              </w:rPr>
              <w:t>93,5</w:t>
            </w:r>
          </w:p>
        </w:tc>
      </w:tr>
      <w:tr w:rsidR="00E27756" w:rsidRPr="00892389" w:rsidTr="00E57746">
        <w:trPr>
          <w:trHeight w:val="263"/>
        </w:trPr>
        <w:tc>
          <w:tcPr>
            <w:tcW w:w="1819" w:type="dxa"/>
            <w:tcBorders>
              <w:top w:val="single" w:sz="4" w:space="0" w:color="auto"/>
              <w:left w:val="single" w:sz="4" w:space="0" w:color="auto"/>
              <w:bottom w:val="single" w:sz="4" w:space="0" w:color="auto"/>
              <w:right w:val="single" w:sz="4" w:space="0" w:color="auto"/>
            </w:tcBorders>
            <w:vAlign w:val="center"/>
          </w:tcPr>
          <w:p w:rsidR="00E27756" w:rsidRPr="00892389" w:rsidRDefault="00E27756" w:rsidP="00507183">
            <w:pPr>
              <w:jc w:val="center"/>
              <w:rPr>
                <w:b/>
                <w:i/>
                <w:sz w:val="16"/>
                <w:szCs w:val="16"/>
              </w:rPr>
            </w:pPr>
            <w:r w:rsidRPr="00876010">
              <w:rPr>
                <w:b/>
                <w:i/>
                <w:color w:val="000000"/>
                <w:sz w:val="16"/>
                <w:szCs w:val="16"/>
              </w:rPr>
              <w:t>Физическая культура и спорт</w:t>
            </w:r>
          </w:p>
        </w:tc>
        <w:tc>
          <w:tcPr>
            <w:tcW w:w="714" w:type="dxa"/>
            <w:tcBorders>
              <w:top w:val="single" w:sz="4" w:space="0" w:color="auto"/>
              <w:left w:val="single" w:sz="4" w:space="0" w:color="auto"/>
              <w:bottom w:val="single" w:sz="4" w:space="0" w:color="auto"/>
              <w:right w:val="single" w:sz="4" w:space="0" w:color="auto"/>
            </w:tcBorders>
            <w:noWrap/>
            <w:vAlign w:val="center"/>
          </w:tcPr>
          <w:p w:rsidR="00E27756" w:rsidRPr="00892389" w:rsidRDefault="00E27756" w:rsidP="00507183">
            <w:pPr>
              <w:jc w:val="center"/>
              <w:rPr>
                <w:b/>
                <w:i/>
                <w:color w:val="000000"/>
                <w:sz w:val="16"/>
                <w:szCs w:val="16"/>
              </w:rPr>
            </w:pPr>
            <w:r>
              <w:rPr>
                <w:b/>
                <w:i/>
                <w:color w:val="000000"/>
                <w:sz w:val="16"/>
                <w:szCs w:val="16"/>
              </w:rPr>
              <w:t>11 00</w:t>
            </w:r>
          </w:p>
        </w:tc>
        <w:tc>
          <w:tcPr>
            <w:tcW w:w="987" w:type="dxa"/>
            <w:tcBorders>
              <w:top w:val="single" w:sz="4" w:space="0" w:color="auto"/>
              <w:left w:val="single" w:sz="4" w:space="0" w:color="auto"/>
              <w:bottom w:val="single" w:sz="4" w:space="0" w:color="auto"/>
              <w:right w:val="single" w:sz="4" w:space="0" w:color="auto"/>
            </w:tcBorders>
            <w:noWrap/>
            <w:vAlign w:val="center"/>
          </w:tcPr>
          <w:p w:rsidR="00E27756" w:rsidRPr="00892389" w:rsidRDefault="00E27756" w:rsidP="00507183">
            <w:pPr>
              <w:jc w:val="center"/>
              <w:rPr>
                <w:b/>
                <w:i/>
                <w:color w:val="000000"/>
                <w:sz w:val="16"/>
                <w:szCs w:val="16"/>
              </w:rPr>
            </w:pPr>
            <w:r w:rsidRPr="00876010">
              <w:rPr>
                <w:b/>
                <w:i/>
                <w:color w:val="000000"/>
                <w:sz w:val="16"/>
                <w:szCs w:val="16"/>
              </w:rPr>
              <w:t>200,0</w:t>
            </w:r>
          </w:p>
        </w:tc>
        <w:tc>
          <w:tcPr>
            <w:tcW w:w="1271" w:type="dxa"/>
            <w:tcBorders>
              <w:top w:val="single" w:sz="4" w:space="0" w:color="auto"/>
              <w:left w:val="single" w:sz="4" w:space="0" w:color="auto"/>
              <w:bottom w:val="single" w:sz="4" w:space="0" w:color="auto"/>
              <w:right w:val="single" w:sz="4" w:space="0" w:color="auto"/>
            </w:tcBorders>
            <w:noWrap/>
            <w:vAlign w:val="center"/>
          </w:tcPr>
          <w:p w:rsidR="00E27756" w:rsidRPr="00892389" w:rsidRDefault="00E27756" w:rsidP="00507183">
            <w:pPr>
              <w:jc w:val="center"/>
              <w:rPr>
                <w:b/>
                <w:i/>
                <w:color w:val="000000"/>
                <w:sz w:val="16"/>
                <w:szCs w:val="16"/>
              </w:rPr>
            </w:pPr>
            <w:r w:rsidRPr="00876010">
              <w:rPr>
                <w:b/>
                <w:i/>
                <w:color w:val="000000"/>
                <w:sz w:val="16"/>
                <w:szCs w:val="16"/>
              </w:rPr>
              <w:t>236,5</w:t>
            </w:r>
          </w:p>
        </w:tc>
        <w:tc>
          <w:tcPr>
            <w:tcW w:w="988" w:type="dxa"/>
            <w:tcBorders>
              <w:top w:val="single" w:sz="4" w:space="0" w:color="auto"/>
              <w:left w:val="single" w:sz="4" w:space="0" w:color="auto"/>
              <w:bottom w:val="single" w:sz="4" w:space="0" w:color="auto"/>
              <w:right w:val="single" w:sz="4" w:space="0" w:color="auto"/>
            </w:tcBorders>
            <w:noWrap/>
            <w:vAlign w:val="center"/>
          </w:tcPr>
          <w:p w:rsidR="00E27756" w:rsidRPr="00892389" w:rsidRDefault="00E27756" w:rsidP="00507183">
            <w:pPr>
              <w:jc w:val="center"/>
              <w:rPr>
                <w:b/>
                <w:i/>
                <w:color w:val="000000"/>
                <w:sz w:val="16"/>
                <w:szCs w:val="16"/>
              </w:rPr>
            </w:pPr>
            <w:r>
              <w:rPr>
                <w:b/>
                <w:i/>
                <w:color w:val="000000"/>
                <w:sz w:val="16"/>
                <w:szCs w:val="16"/>
              </w:rPr>
              <w:t>36,5</w:t>
            </w:r>
          </w:p>
        </w:tc>
        <w:tc>
          <w:tcPr>
            <w:tcW w:w="852" w:type="dxa"/>
            <w:tcBorders>
              <w:top w:val="single" w:sz="4" w:space="0" w:color="auto"/>
              <w:left w:val="single" w:sz="4" w:space="0" w:color="auto"/>
              <w:bottom w:val="single" w:sz="4" w:space="0" w:color="auto"/>
              <w:right w:val="single" w:sz="4" w:space="0" w:color="auto"/>
            </w:tcBorders>
            <w:noWrap/>
            <w:vAlign w:val="center"/>
          </w:tcPr>
          <w:p w:rsidR="00E27756" w:rsidRPr="00892389" w:rsidRDefault="00E27756" w:rsidP="00507183">
            <w:pPr>
              <w:jc w:val="center"/>
              <w:rPr>
                <w:b/>
                <w:i/>
                <w:color w:val="000000"/>
                <w:sz w:val="16"/>
                <w:szCs w:val="16"/>
              </w:rPr>
            </w:pPr>
            <w:r>
              <w:rPr>
                <w:b/>
                <w:i/>
                <w:color w:val="000000"/>
                <w:sz w:val="16"/>
                <w:szCs w:val="16"/>
              </w:rPr>
              <w:t>118,3</w:t>
            </w:r>
          </w:p>
        </w:tc>
        <w:tc>
          <w:tcPr>
            <w:tcW w:w="740" w:type="dxa"/>
            <w:tcBorders>
              <w:top w:val="single" w:sz="4" w:space="0" w:color="auto"/>
              <w:left w:val="single" w:sz="4" w:space="0" w:color="auto"/>
              <w:bottom w:val="single" w:sz="4" w:space="0" w:color="auto"/>
              <w:right w:val="single" w:sz="4" w:space="0" w:color="auto"/>
            </w:tcBorders>
            <w:noWrap/>
            <w:vAlign w:val="center"/>
          </w:tcPr>
          <w:p w:rsidR="00E27756" w:rsidRPr="00892389" w:rsidRDefault="00E27756" w:rsidP="00507183">
            <w:pPr>
              <w:jc w:val="center"/>
              <w:rPr>
                <w:b/>
                <w:i/>
                <w:color w:val="000000"/>
                <w:sz w:val="16"/>
                <w:szCs w:val="16"/>
              </w:rPr>
            </w:pPr>
            <w:r w:rsidRPr="00876010">
              <w:rPr>
                <w:b/>
                <w:i/>
                <w:color w:val="000000"/>
                <w:sz w:val="16"/>
                <w:szCs w:val="16"/>
              </w:rPr>
              <w:t>236,5</w:t>
            </w:r>
          </w:p>
        </w:tc>
        <w:tc>
          <w:tcPr>
            <w:tcW w:w="1276" w:type="dxa"/>
            <w:tcBorders>
              <w:top w:val="single" w:sz="4" w:space="0" w:color="auto"/>
              <w:left w:val="single" w:sz="4" w:space="0" w:color="auto"/>
              <w:bottom w:val="single" w:sz="4" w:space="0" w:color="auto"/>
              <w:right w:val="single" w:sz="4" w:space="0" w:color="auto"/>
            </w:tcBorders>
            <w:noWrap/>
            <w:vAlign w:val="center"/>
          </w:tcPr>
          <w:p w:rsidR="00E27756" w:rsidRPr="00892389" w:rsidRDefault="00E27756" w:rsidP="00507183">
            <w:pPr>
              <w:jc w:val="center"/>
              <w:rPr>
                <w:b/>
                <w:i/>
                <w:color w:val="000000"/>
                <w:sz w:val="16"/>
                <w:szCs w:val="16"/>
              </w:rPr>
            </w:pPr>
            <w:r>
              <w:rPr>
                <w:b/>
                <w:i/>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center"/>
          </w:tcPr>
          <w:p w:rsidR="00E27756" w:rsidRPr="00892389" w:rsidRDefault="00E27756" w:rsidP="00507183">
            <w:pPr>
              <w:jc w:val="center"/>
              <w:rPr>
                <w:b/>
                <w:i/>
                <w:color w:val="000000"/>
                <w:sz w:val="16"/>
                <w:szCs w:val="16"/>
              </w:rPr>
            </w:pPr>
            <w:r>
              <w:rPr>
                <w:b/>
                <w:i/>
                <w:color w:val="000000"/>
                <w:sz w:val="16"/>
                <w:szCs w:val="16"/>
              </w:rPr>
              <w:t>100,0</w:t>
            </w:r>
          </w:p>
        </w:tc>
      </w:tr>
      <w:tr w:rsidR="00E27756" w:rsidRPr="00892389" w:rsidTr="00E57746">
        <w:trPr>
          <w:trHeight w:val="315"/>
        </w:trPr>
        <w:tc>
          <w:tcPr>
            <w:tcW w:w="1819" w:type="dxa"/>
            <w:tcBorders>
              <w:top w:val="single" w:sz="4" w:space="0" w:color="auto"/>
              <w:left w:val="single" w:sz="4" w:space="0" w:color="auto"/>
              <w:bottom w:val="single" w:sz="4" w:space="0" w:color="auto"/>
              <w:right w:val="single" w:sz="4" w:space="0" w:color="auto"/>
            </w:tcBorders>
            <w:vAlign w:val="center"/>
          </w:tcPr>
          <w:p w:rsidR="00E27756" w:rsidRPr="00892389" w:rsidRDefault="00E27756" w:rsidP="00507183">
            <w:pPr>
              <w:jc w:val="center"/>
              <w:rPr>
                <w:sz w:val="16"/>
                <w:szCs w:val="16"/>
              </w:rPr>
            </w:pPr>
            <w:r>
              <w:rPr>
                <w:sz w:val="16"/>
                <w:szCs w:val="16"/>
              </w:rPr>
              <w:t>Физическая культура</w:t>
            </w:r>
          </w:p>
        </w:tc>
        <w:tc>
          <w:tcPr>
            <w:tcW w:w="714" w:type="dxa"/>
            <w:tcBorders>
              <w:top w:val="single" w:sz="4" w:space="0" w:color="auto"/>
              <w:left w:val="single" w:sz="4" w:space="0" w:color="auto"/>
              <w:bottom w:val="single" w:sz="4" w:space="0" w:color="auto"/>
              <w:right w:val="single" w:sz="4" w:space="0" w:color="auto"/>
            </w:tcBorders>
            <w:noWrap/>
            <w:vAlign w:val="center"/>
          </w:tcPr>
          <w:p w:rsidR="00E27756" w:rsidRPr="00892389" w:rsidRDefault="00E27756" w:rsidP="00507183">
            <w:pPr>
              <w:jc w:val="center"/>
              <w:rPr>
                <w:color w:val="000000"/>
                <w:sz w:val="16"/>
                <w:szCs w:val="16"/>
              </w:rPr>
            </w:pPr>
            <w:r>
              <w:rPr>
                <w:color w:val="000000"/>
                <w:sz w:val="16"/>
                <w:szCs w:val="16"/>
              </w:rPr>
              <w:t>11 01</w:t>
            </w:r>
          </w:p>
        </w:tc>
        <w:tc>
          <w:tcPr>
            <w:tcW w:w="987" w:type="dxa"/>
            <w:tcBorders>
              <w:top w:val="single" w:sz="4" w:space="0" w:color="auto"/>
              <w:left w:val="single" w:sz="4" w:space="0" w:color="auto"/>
              <w:bottom w:val="single" w:sz="4" w:space="0" w:color="auto"/>
              <w:right w:val="single" w:sz="4" w:space="0" w:color="auto"/>
            </w:tcBorders>
            <w:noWrap/>
            <w:vAlign w:val="center"/>
          </w:tcPr>
          <w:p w:rsidR="00E27756" w:rsidRPr="00876010" w:rsidRDefault="00E27756" w:rsidP="00507183">
            <w:pPr>
              <w:jc w:val="center"/>
              <w:rPr>
                <w:color w:val="000000"/>
                <w:sz w:val="16"/>
                <w:szCs w:val="16"/>
              </w:rPr>
            </w:pPr>
            <w:r w:rsidRPr="00876010">
              <w:rPr>
                <w:color w:val="000000"/>
                <w:sz w:val="16"/>
                <w:szCs w:val="16"/>
              </w:rPr>
              <w:t>200,0</w:t>
            </w:r>
          </w:p>
        </w:tc>
        <w:tc>
          <w:tcPr>
            <w:tcW w:w="1271" w:type="dxa"/>
            <w:tcBorders>
              <w:top w:val="single" w:sz="4" w:space="0" w:color="auto"/>
              <w:left w:val="single" w:sz="4" w:space="0" w:color="auto"/>
              <w:bottom w:val="single" w:sz="4" w:space="0" w:color="auto"/>
              <w:right w:val="single" w:sz="4" w:space="0" w:color="auto"/>
            </w:tcBorders>
            <w:noWrap/>
            <w:vAlign w:val="center"/>
          </w:tcPr>
          <w:p w:rsidR="00E27756" w:rsidRPr="00876010" w:rsidRDefault="00E27756" w:rsidP="00507183">
            <w:pPr>
              <w:jc w:val="center"/>
              <w:rPr>
                <w:color w:val="000000"/>
                <w:sz w:val="16"/>
                <w:szCs w:val="16"/>
              </w:rPr>
            </w:pPr>
            <w:r w:rsidRPr="00876010">
              <w:rPr>
                <w:color w:val="000000"/>
                <w:sz w:val="16"/>
                <w:szCs w:val="16"/>
              </w:rPr>
              <w:t>236,5</w:t>
            </w:r>
          </w:p>
        </w:tc>
        <w:tc>
          <w:tcPr>
            <w:tcW w:w="988" w:type="dxa"/>
            <w:tcBorders>
              <w:top w:val="single" w:sz="4" w:space="0" w:color="auto"/>
              <w:left w:val="single" w:sz="4" w:space="0" w:color="auto"/>
              <w:bottom w:val="single" w:sz="4" w:space="0" w:color="auto"/>
              <w:right w:val="single" w:sz="4" w:space="0" w:color="auto"/>
            </w:tcBorders>
            <w:noWrap/>
            <w:vAlign w:val="center"/>
          </w:tcPr>
          <w:p w:rsidR="00E27756" w:rsidRPr="00876010" w:rsidRDefault="00E27756" w:rsidP="00507183">
            <w:pPr>
              <w:jc w:val="center"/>
              <w:rPr>
                <w:color w:val="000000"/>
                <w:sz w:val="16"/>
                <w:szCs w:val="16"/>
              </w:rPr>
            </w:pPr>
            <w:r w:rsidRPr="00876010">
              <w:rPr>
                <w:color w:val="000000"/>
                <w:sz w:val="16"/>
                <w:szCs w:val="16"/>
              </w:rPr>
              <w:t>36,5</w:t>
            </w:r>
          </w:p>
        </w:tc>
        <w:tc>
          <w:tcPr>
            <w:tcW w:w="852" w:type="dxa"/>
            <w:tcBorders>
              <w:top w:val="single" w:sz="4" w:space="0" w:color="auto"/>
              <w:left w:val="single" w:sz="4" w:space="0" w:color="auto"/>
              <w:bottom w:val="single" w:sz="4" w:space="0" w:color="auto"/>
              <w:right w:val="single" w:sz="4" w:space="0" w:color="auto"/>
            </w:tcBorders>
            <w:noWrap/>
            <w:vAlign w:val="center"/>
          </w:tcPr>
          <w:p w:rsidR="00E27756" w:rsidRPr="00876010" w:rsidRDefault="00E27756" w:rsidP="00507183">
            <w:pPr>
              <w:jc w:val="center"/>
              <w:rPr>
                <w:color w:val="000000"/>
                <w:sz w:val="16"/>
                <w:szCs w:val="16"/>
              </w:rPr>
            </w:pPr>
            <w:r w:rsidRPr="00876010">
              <w:rPr>
                <w:color w:val="000000"/>
                <w:sz w:val="16"/>
                <w:szCs w:val="16"/>
              </w:rPr>
              <w:t>118,3</w:t>
            </w:r>
          </w:p>
        </w:tc>
        <w:tc>
          <w:tcPr>
            <w:tcW w:w="740" w:type="dxa"/>
            <w:tcBorders>
              <w:top w:val="single" w:sz="4" w:space="0" w:color="auto"/>
              <w:left w:val="single" w:sz="4" w:space="0" w:color="auto"/>
              <w:bottom w:val="single" w:sz="4" w:space="0" w:color="auto"/>
              <w:right w:val="single" w:sz="4" w:space="0" w:color="auto"/>
            </w:tcBorders>
            <w:noWrap/>
            <w:vAlign w:val="center"/>
          </w:tcPr>
          <w:p w:rsidR="00E27756" w:rsidRPr="00876010" w:rsidRDefault="00E27756" w:rsidP="00507183">
            <w:pPr>
              <w:jc w:val="center"/>
              <w:rPr>
                <w:color w:val="000000"/>
                <w:sz w:val="16"/>
                <w:szCs w:val="16"/>
              </w:rPr>
            </w:pPr>
            <w:r w:rsidRPr="00876010">
              <w:rPr>
                <w:color w:val="000000"/>
                <w:sz w:val="16"/>
                <w:szCs w:val="16"/>
              </w:rPr>
              <w:t>236,5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7756" w:rsidRPr="00876010" w:rsidRDefault="00E27756" w:rsidP="00507183">
            <w:pPr>
              <w:jc w:val="center"/>
              <w:rPr>
                <w:color w:val="000000"/>
                <w:sz w:val="16"/>
                <w:szCs w:val="16"/>
              </w:rPr>
            </w:pPr>
            <w:r w:rsidRPr="00876010">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center"/>
          </w:tcPr>
          <w:p w:rsidR="00E27756" w:rsidRPr="00876010" w:rsidRDefault="00E27756" w:rsidP="00507183">
            <w:pPr>
              <w:jc w:val="center"/>
              <w:rPr>
                <w:color w:val="000000"/>
                <w:sz w:val="16"/>
                <w:szCs w:val="16"/>
              </w:rPr>
            </w:pPr>
            <w:r w:rsidRPr="00876010">
              <w:rPr>
                <w:color w:val="000000"/>
                <w:sz w:val="16"/>
                <w:szCs w:val="16"/>
              </w:rPr>
              <w:t>100,0</w:t>
            </w:r>
          </w:p>
        </w:tc>
      </w:tr>
    </w:tbl>
    <w:p w:rsidR="00E27756" w:rsidRPr="002D1B21" w:rsidRDefault="00E27756" w:rsidP="00E27756">
      <w:pPr>
        <w:ind w:firstLine="708"/>
        <w:jc w:val="both"/>
        <w:rPr>
          <w:sz w:val="27"/>
          <w:szCs w:val="27"/>
        </w:rPr>
      </w:pPr>
      <w:r w:rsidRPr="002D1B21">
        <w:rPr>
          <w:sz w:val="27"/>
          <w:szCs w:val="27"/>
        </w:rPr>
        <w:t xml:space="preserve">Как видно из таблицы все расходы в размере 236,5 тыс. рублей по разделу приходятся на подраздел «Физическая культура». </w:t>
      </w:r>
    </w:p>
    <w:p w:rsidR="00E27756" w:rsidRPr="002D1B21" w:rsidRDefault="00E27756" w:rsidP="00E27756">
      <w:pPr>
        <w:ind w:firstLine="709"/>
        <w:jc w:val="both"/>
        <w:rPr>
          <w:sz w:val="27"/>
          <w:szCs w:val="27"/>
        </w:rPr>
      </w:pPr>
      <w:r w:rsidRPr="002D1B21">
        <w:rPr>
          <w:sz w:val="27"/>
          <w:szCs w:val="27"/>
        </w:rPr>
        <w:t>Анализ исполнения рас</w:t>
      </w:r>
      <w:r w:rsidR="002D1B21">
        <w:rPr>
          <w:sz w:val="27"/>
          <w:szCs w:val="27"/>
        </w:rPr>
        <w:t>ходной части бюджета по разделу</w:t>
      </w:r>
      <w:r w:rsidRPr="002D1B21">
        <w:rPr>
          <w:sz w:val="27"/>
          <w:szCs w:val="27"/>
        </w:rPr>
        <w:t xml:space="preserve"> в разрезе подразделов за 2016-2017 годы приведен в таблице</w:t>
      </w:r>
      <w:r w:rsidR="00A55A4E" w:rsidRPr="002D1B21">
        <w:rPr>
          <w:sz w:val="27"/>
          <w:szCs w:val="27"/>
        </w:rPr>
        <w:t xml:space="preserve"> 19</w:t>
      </w:r>
      <w:r w:rsidRPr="002D1B21">
        <w:rPr>
          <w:sz w:val="27"/>
          <w:szCs w:val="27"/>
        </w:rPr>
        <w:t>.</w:t>
      </w:r>
    </w:p>
    <w:p w:rsidR="00E57746" w:rsidRPr="00CC0413" w:rsidRDefault="00E57746" w:rsidP="00E57746">
      <w:pPr>
        <w:jc w:val="right"/>
        <w:rPr>
          <w:b/>
          <w:sz w:val="20"/>
          <w:szCs w:val="20"/>
        </w:rPr>
      </w:pPr>
      <w:r w:rsidRPr="00CC0413">
        <w:rPr>
          <w:b/>
          <w:sz w:val="20"/>
          <w:szCs w:val="20"/>
        </w:rPr>
        <w:t xml:space="preserve">Таблица </w:t>
      </w:r>
      <w:r w:rsidR="00A55A4E">
        <w:rPr>
          <w:b/>
          <w:sz w:val="20"/>
          <w:szCs w:val="20"/>
        </w:rPr>
        <w:t>19</w:t>
      </w:r>
      <w:r w:rsidRPr="00CC0413">
        <w:rPr>
          <w:b/>
          <w:sz w:val="20"/>
          <w:szCs w:val="20"/>
        </w:rPr>
        <w:t xml:space="preserve"> (тыс.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1807"/>
        <w:gridCol w:w="1028"/>
        <w:gridCol w:w="996"/>
        <w:gridCol w:w="997"/>
        <w:gridCol w:w="996"/>
        <w:gridCol w:w="996"/>
        <w:gridCol w:w="854"/>
        <w:gridCol w:w="846"/>
      </w:tblGrid>
      <w:tr w:rsidR="00E27756" w:rsidRPr="00E1708A" w:rsidTr="00E57746">
        <w:trPr>
          <w:trHeight w:val="179"/>
        </w:trPr>
        <w:tc>
          <w:tcPr>
            <w:tcW w:w="836" w:type="dxa"/>
            <w:vMerge w:val="restart"/>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r w:rsidRPr="00E1708A">
              <w:rPr>
                <w:sz w:val="16"/>
                <w:szCs w:val="16"/>
              </w:rPr>
              <w:t>Раздел, подраздел</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r w:rsidRPr="00E1708A">
              <w:rPr>
                <w:sz w:val="16"/>
                <w:szCs w:val="16"/>
              </w:rPr>
              <w:t>Наименование</w:t>
            </w:r>
          </w:p>
        </w:tc>
        <w:tc>
          <w:tcPr>
            <w:tcW w:w="1028" w:type="dxa"/>
            <w:vMerge w:val="restart"/>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r w:rsidRPr="00E1708A">
              <w:rPr>
                <w:sz w:val="16"/>
                <w:szCs w:val="16"/>
              </w:rPr>
              <w:t>2016 год (факт)</w:t>
            </w:r>
          </w:p>
        </w:tc>
        <w:tc>
          <w:tcPr>
            <w:tcW w:w="1993" w:type="dxa"/>
            <w:gridSpan w:val="2"/>
            <w:vMerge w:val="restart"/>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r w:rsidRPr="00E1708A">
              <w:rPr>
                <w:sz w:val="16"/>
                <w:szCs w:val="16"/>
              </w:rPr>
              <w:t>2017 год</w:t>
            </w:r>
          </w:p>
        </w:tc>
        <w:tc>
          <w:tcPr>
            <w:tcW w:w="1992" w:type="dxa"/>
            <w:gridSpan w:val="2"/>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r w:rsidRPr="00E1708A">
              <w:rPr>
                <w:sz w:val="16"/>
                <w:szCs w:val="16"/>
              </w:rPr>
              <w:t>Исполнено</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r w:rsidRPr="00E1708A">
              <w:rPr>
                <w:sz w:val="16"/>
                <w:szCs w:val="16"/>
              </w:rPr>
              <w:t>Структура  %</w:t>
            </w:r>
          </w:p>
        </w:tc>
      </w:tr>
      <w:tr w:rsidR="00E27756" w:rsidRPr="00E1708A" w:rsidTr="00E57746">
        <w:trPr>
          <w:trHeight w:val="188"/>
        </w:trPr>
        <w:tc>
          <w:tcPr>
            <w:tcW w:w="836" w:type="dxa"/>
            <w:vMerge/>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p>
        </w:tc>
        <w:tc>
          <w:tcPr>
            <w:tcW w:w="1993" w:type="dxa"/>
            <w:gridSpan w:val="2"/>
            <w:vMerge/>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r w:rsidRPr="00E1708A">
              <w:rPr>
                <w:sz w:val="16"/>
                <w:szCs w:val="16"/>
              </w:rPr>
              <w:t>в % к факту 2016 года</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r w:rsidRPr="00E1708A">
              <w:rPr>
                <w:sz w:val="16"/>
                <w:szCs w:val="16"/>
              </w:rPr>
              <w:t>в % к плану</w:t>
            </w:r>
          </w:p>
          <w:p w:rsidR="00E27756" w:rsidRPr="00E1708A" w:rsidRDefault="00E27756" w:rsidP="00507183">
            <w:pPr>
              <w:jc w:val="center"/>
              <w:rPr>
                <w:sz w:val="16"/>
                <w:szCs w:val="16"/>
              </w:rPr>
            </w:pPr>
            <w:r w:rsidRPr="00E1708A">
              <w:rPr>
                <w:sz w:val="16"/>
                <w:szCs w:val="16"/>
              </w:rPr>
              <w:t>2017 года</w:t>
            </w:r>
          </w:p>
        </w:tc>
        <w:tc>
          <w:tcPr>
            <w:tcW w:w="854" w:type="dxa"/>
            <w:vMerge w:val="restart"/>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r w:rsidRPr="00E1708A">
              <w:rPr>
                <w:sz w:val="16"/>
                <w:szCs w:val="16"/>
              </w:rPr>
              <w:t>2016 год</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r w:rsidRPr="00E1708A">
              <w:rPr>
                <w:sz w:val="16"/>
                <w:szCs w:val="16"/>
              </w:rPr>
              <w:t>2017 год</w:t>
            </w:r>
          </w:p>
        </w:tc>
      </w:tr>
      <w:tr w:rsidR="00E27756" w:rsidRPr="00E1708A" w:rsidTr="00E57746">
        <w:trPr>
          <w:trHeight w:val="286"/>
        </w:trPr>
        <w:tc>
          <w:tcPr>
            <w:tcW w:w="836" w:type="dxa"/>
            <w:vMerge/>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p>
        </w:tc>
        <w:tc>
          <w:tcPr>
            <w:tcW w:w="1028" w:type="dxa"/>
            <w:vMerge/>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r w:rsidRPr="00E1708A">
              <w:rPr>
                <w:sz w:val="16"/>
                <w:szCs w:val="16"/>
              </w:rPr>
              <w:t>План</w:t>
            </w:r>
          </w:p>
        </w:tc>
        <w:tc>
          <w:tcPr>
            <w:tcW w:w="997"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r w:rsidRPr="00E1708A">
              <w:rPr>
                <w:sz w:val="16"/>
                <w:szCs w:val="16"/>
              </w:rPr>
              <w:t>Кассовые расходы</w:t>
            </w:r>
          </w:p>
        </w:tc>
        <w:tc>
          <w:tcPr>
            <w:tcW w:w="996" w:type="dxa"/>
            <w:vMerge/>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p>
        </w:tc>
      </w:tr>
      <w:tr w:rsidR="00E27756" w:rsidRPr="00E1708A" w:rsidTr="00E57746">
        <w:trPr>
          <w:trHeight w:val="179"/>
        </w:trPr>
        <w:tc>
          <w:tcPr>
            <w:tcW w:w="836"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r w:rsidRPr="00E1708A">
              <w:rPr>
                <w:sz w:val="16"/>
                <w:szCs w:val="16"/>
              </w:rPr>
              <w:lastRenderedPageBreak/>
              <w:t>1</w:t>
            </w:r>
          </w:p>
        </w:tc>
        <w:tc>
          <w:tcPr>
            <w:tcW w:w="1807"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r w:rsidRPr="00E1708A">
              <w:rPr>
                <w:sz w:val="16"/>
                <w:szCs w:val="16"/>
              </w:rPr>
              <w:t>2</w:t>
            </w:r>
          </w:p>
        </w:tc>
        <w:tc>
          <w:tcPr>
            <w:tcW w:w="1028"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r w:rsidRPr="00E1708A">
              <w:rPr>
                <w:sz w:val="16"/>
                <w:szCs w:val="16"/>
              </w:rPr>
              <w:t>3</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color w:val="000000"/>
                <w:sz w:val="16"/>
                <w:szCs w:val="16"/>
              </w:rPr>
            </w:pPr>
            <w:r w:rsidRPr="00E1708A">
              <w:rPr>
                <w:color w:val="000000"/>
                <w:sz w:val="16"/>
                <w:szCs w:val="16"/>
              </w:rPr>
              <w:t>4</w:t>
            </w:r>
          </w:p>
        </w:tc>
        <w:tc>
          <w:tcPr>
            <w:tcW w:w="997"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color w:val="000000"/>
                <w:sz w:val="16"/>
                <w:szCs w:val="16"/>
              </w:rPr>
            </w:pPr>
            <w:r w:rsidRPr="00E1708A">
              <w:rPr>
                <w:color w:val="000000"/>
                <w:sz w:val="16"/>
                <w:szCs w:val="16"/>
              </w:rPr>
              <w:t>5</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r w:rsidRPr="00E1708A">
              <w:rPr>
                <w:sz w:val="16"/>
                <w:szCs w:val="16"/>
              </w:rPr>
              <w:t>6</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color w:val="000000"/>
                <w:sz w:val="16"/>
                <w:szCs w:val="16"/>
              </w:rPr>
            </w:pPr>
            <w:r w:rsidRPr="00E1708A">
              <w:rPr>
                <w:color w:val="000000"/>
                <w:sz w:val="16"/>
                <w:szCs w:val="16"/>
              </w:rPr>
              <w:t>7</w:t>
            </w:r>
          </w:p>
        </w:tc>
        <w:tc>
          <w:tcPr>
            <w:tcW w:w="854"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r w:rsidRPr="00E1708A">
              <w:rPr>
                <w:sz w:val="16"/>
                <w:szCs w:val="16"/>
              </w:rPr>
              <w:t>8</w:t>
            </w:r>
          </w:p>
        </w:tc>
        <w:tc>
          <w:tcPr>
            <w:tcW w:w="846"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r w:rsidRPr="00E1708A">
              <w:rPr>
                <w:sz w:val="16"/>
                <w:szCs w:val="16"/>
              </w:rPr>
              <w:t>9</w:t>
            </w:r>
          </w:p>
        </w:tc>
      </w:tr>
      <w:tr w:rsidR="00E27756" w:rsidRPr="00E1708A" w:rsidTr="00E57746">
        <w:trPr>
          <w:trHeight w:val="287"/>
        </w:trPr>
        <w:tc>
          <w:tcPr>
            <w:tcW w:w="836"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color w:val="000000"/>
                <w:sz w:val="16"/>
                <w:szCs w:val="16"/>
              </w:rPr>
            </w:pPr>
            <w:r>
              <w:rPr>
                <w:color w:val="000000"/>
                <w:sz w:val="16"/>
                <w:szCs w:val="16"/>
              </w:rPr>
              <w:t>11</w:t>
            </w:r>
            <w:r w:rsidRPr="00E1708A">
              <w:rPr>
                <w:color w:val="000000"/>
                <w:sz w:val="16"/>
                <w:szCs w:val="16"/>
              </w:rPr>
              <w:t xml:space="preserve"> 01</w:t>
            </w:r>
          </w:p>
        </w:tc>
        <w:tc>
          <w:tcPr>
            <w:tcW w:w="1807"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r>
              <w:rPr>
                <w:sz w:val="16"/>
                <w:szCs w:val="16"/>
              </w:rPr>
              <w:t>Физическая культура</w:t>
            </w:r>
          </w:p>
        </w:tc>
        <w:tc>
          <w:tcPr>
            <w:tcW w:w="1028"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r>
              <w:rPr>
                <w:sz w:val="16"/>
                <w:szCs w:val="16"/>
              </w:rPr>
              <w:t>185,2</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color w:val="000000"/>
                <w:sz w:val="16"/>
                <w:szCs w:val="16"/>
              </w:rPr>
            </w:pPr>
            <w:r w:rsidRPr="00876010">
              <w:rPr>
                <w:color w:val="000000"/>
                <w:sz w:val="16"/>
                <w:szCs w:val="16"/>
              </w:rPr>
              <w:t>236,5</w:t>
            </w:r>
          </w:p>
        </w:tc>
        <w:tc>
          <w:tcPr>
            <w:tcW w:w="997"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color w:val="000000"/>
                <w:sz w:val="16"/>
                <w:szCs w:val="16"/>
              </w:rPr>
            </w:pPr>
            <w:r w:rsidRPr="00876010">
              <w:rPr>
                <w:color w:val="000000"/>
                <w:sz w:val="16"/>
                <w:szCs w:val="16"/>
              </w:rPr>
              <w:t>236,5</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color w:val="000000"/>
                <w:sz w:val="16"/>
                <w:szCs w:val="16"/>
              </w:rPr>
            </w:pPr>
            <w:r>
              <w:rPr>
                <w:color w:val="000000"/>
                <w:sz w:val="16"/>
                <w:szCs w:val="16"/>
              </w:rPr>
              <w:t>127,7</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color w:val="000000"/>
                <w:sz w:val="16"/>
                <w:szCs w:val="16"/>
              </w:rPr>
            </w:pPr>
            <w:r>
              <w:rPr>
                <w:color w:val="000000"/>
                <w:sz w:val="16"/>
                <w:szCs w:val="16"/>
              </w:rPr>
              <w:t>100,0</w:t>
            </w:r>
          </w:p>
        </w:tc>
        <w:tc>
          <w:tcPr>
            <w:tcW w:w="854"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r>
              <w:rPr>
                <w:sz w:val="16"/>
                <w:szCs w:val="16"/>
              </w:rPr>
              <w:t>100</w:t>
            </w:r>
          </w:p>
        </w:tc>
        <w:tc>
          <w:tcPr>
            <w:tcW w:w="846"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sz w:val="16"/>
                <w:szCs w:val="16"/>
              </w:rPr>
            </w:pPr>
            <w:r>
              <w:rPr>
                <w:sz w:val="16"/>
                <w:szCs w:val="16"/>
              </w:rPr>
              <w:t>100</w:t>
            </w:r>
          </w:p>
        </w:tc>
      </w:tr>
      <w:tr w:rsidR="00E27756" w:rsidRPr="00E1708A" w:rsidTr="00E57746">
        <w:trPr>
          <w:trHeight w:val="192"/>
        </w:trPr>
        <w:tc>
          <w:tcPr>
            <w:tcW w:w="2643" w:type="dxa"/>
            <w:gridSpan w:val="2"/>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b/>
                <w:sz w:val="16"/>
                <w:szCs w:val="16"/>
              </w:rPr>
            </w:pPr>
            <w:r w:rsidRPr="00E1708A">
              <w:rPr>
                <w:b/>
                <w:sz w:val="16"/>
                <w:szCs w:val="16"/>
              </w:rPr>
              <w:t xml:space="preserve">Итого по разделу </w:t>
            </w:r>
            <w:r>
              <w:rPr>
                <w:b/>
                <w:sz w:val="16"/>
                <w:szCs w:val="16"/>
              </w:rPr>
              <w:t>11</w:t>
            </w:r>
          </w:p>
        </w:tc>
        <w:tc>
          <w:tcPr>
            <w:tcW w:w="1028"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b/>
                <w:sz w:val="16"/>
                <w:szCs w:val="16"/>
              </w:rPr>
            </w:pPr>
            <w:r w:rsidRPr="00E1708A">
              <w:rPr>
                <w:b/>
                <w:sz w:val="16"/>
                <w:szCs w:val="16"/>
              </w:rPr>
              <w:t>185,2</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b/>
                <w:sz w:val="16"/>
                <w:szCs w:val="16"/>
              </w:rPr>
            </w:pPr>
            <w:r w:rsidRPr="00E1708A">
              <w:rPr>
                <w:b/>
                <w:sz w:val="16"/>
                <w:szCs w:val="16"/>
              </w:rPr>
              <w:t>236,5</w:t>
            </w:r>
          </w:p>
        </w:tc>
        <w:tc>
          <w:tcPr>
            <w:tcW w:w="997"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b/>
                <w:sz w:val="16"/>
                <w:szCs w:val="16"/>
              </w:rPr>
            </w:pPr>
            <w:r w:rsidRPr="00E1708A">
              <w:rPr>
                <w:b/>
                <w:sz w:val="16"/>
                <w:szCs w:val="16"/>
              </w:rPr>
              <w:t>236,5</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b/>
                <w:sz w:val="16"/>
                <w:szCs w:val="16"/>
              </w:rPr>
            </w:pPr>
            <w:r w:rsidRPr="00E1708A">
              <w:rPr>
                <w:b/>
                <w:sz w:val="16"/>
                <w:szCs w:val="16"/>
              </w:rPr>
              <w:t>127,7</w:t>
            </w:r>
          </w:p>
        </w:tc>
        <w:tc>
          <w:tcPr>
            <w:tcW w:w="996"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b/>
                <w:sz w:val="16"/>
                <w:szCs w:val="16"/>
              </w:rPr>
            </w:pPr>
            <w:r w:rsidRPr="00E1708A">
              <w:rPr>
                <w:b/>
                <w:sz w:val="16"/>
                <w:szCs w:val="16"/>
              </w:rPr>
              <w:t>100,0</w:t>
            </w:r>
          </w:p>
        </w:tc>
        <w:tc>
          <w:tcPr>
            <w:tcW w:w="854"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b/>
                <w:sz w:val="16"/>
                <w:szCs w:val="16"/>
              </w:rPr>
            </w:pPr>
            <w:r w:rsidRPr="00E1708A">
              <w:rPr>
                <w:b/>
                <w:sz w:val="16"/>
                <w:szCs w:val="16"/>
              </w:rPr>
              <w:t>100</w:t>
            </w:r>
          </w:p>
        </w:tc>
        <w:tc>
          <w:tcPr>
            <w:tcW w:w="846" w:type="dxa"/>
            <w:tcBorders>
              <w:top w:val="single" w:sz="4" w:space="0" w:color="auto"/>
              <w:left w:val="single" w:sz="4" w:space="0" w:color="auto"/>
              <w:bottom w:val="single" w:sz="4" w:space="0" w:color="auto"/>
              <w:right w:val="single" w:sz="4" w:space="0" w:color="auto"/>
            </w:tcBorders>
            <w:vAlign w:val="center"/>
          </w:tcPr>
          <w:p w:rsidR="00E27756" w:rsidRPr="00E1708A" w:rsidRDefault="00E27756" w:rsidP="00507183">
            <w:pPr>
              <w:jc w:val="center"/>
              <w:rPr>
                <w:b/>
                <w:sz w:val="16"/>
                <w:szCs w:val="16"/>
              </w:rPr>
            </w:pPr>
            <w:r w:rsidRPr="00E1708A">
              <w:rPr>
                <w:b/>
                <w:sz w:val="16"/>
                <w:szCs w:val="16"/>
              </w:rPr>
              <w:t>100</w:t>
            </w:r>
          </w:p>
        </w:tc>
      </w:tr>
    </w:tbl>
    <w:p w:rsidR="00E27756" w:rsidRPr="002D1B21" w:rsidRDefault="00E27756" w:rsidP="00A55A4E">
      <w:pPr>
        <w:spacing w:before="120"/>
        <w:ind w:firstLine="709"/>
        <w:jc w:val="both"/>
        <w:rPr>
          <w:sz w:val="27"/>
          <w:szCs w:val="27"/>
        </w:rPr>
      </w:pPr>
      <w:r w:rsidRPr="002D1B21">
        <w:rPr>
          <w:sz w:val="27"/>
          <w:szCs w:val="27"/>
        </w:rPr>
        <w:t>Как видно из таблицы расходы раздела в 2017 году по сравнению с 2016 годом увеличились на 51,3 тыс. рублей или на 27,7 % за счет увеличения числа спортивных мероприятий</w:t>
      </w:r>
      <w:r w:rsidR="00E57746" w:rsidRPr="002D1B21">
        <w:rPr>
          <w:sz w:val="27"/>
          <w:szCs w:val="27"/>
        </w:rPr>
        <w:t>,</w:t>
      </w:r>
      <w:r w:rsidRPr="002D1B21">
        <w:rPr>
          <w:sz w:val="27"/>
          <w:szCs w:val="27"/>
        </w:rPr>
        <w:t xml:space="preserve"> проводимых на территории муниципального района.</w:t>
      </w:r>
    </w:p>
    <w:p w:rsidR="002D5221" w:rsidRDefault="002D5221" w:rsidP="00456B76">
      <w:pPr>
        <w:ind w:firstLine="675"/>
        <w:jc w:val="center"/>
        <w:rPr>
          <w:b/>
          <w:bCs/>
          <w:sz w:val="27"/>
          <w:szCs w:val="27"/>
        </w:rPr>
      </w:pPr>
    </w:p>
    <w:p w:rsidR="00456B76" w:rsidRPr="002D1B21" w:rsidRDefault="00456B76" w:rsidP="00456B76">
      <w:pPr>
        <w:ind w:firstLine="675"/>
        <w:jc w:val="center"/>
        <w:rPr>
          <w:b/>
          <w:sz w:val="27"/>
          <w:szCs w:val="27"/>
        </w:rPr>
      </w:pPr>
      <w:r w:rsidRPr="002D1B21">
        <w:rPr>
          <w:b/>
          <w:bCs/>
          <w:sz w:val="27"/>
          <w:szCs w:val="27"/>
        </w:rPr>
        <w:t>Расходы по разделу 13 «</w:t>
      </w:r>
      <w:r w:rsidRPr="002D1B21">
        <w:rPr>
          <w:b/>
          <w:sz w:val="27"/>
          <w:szCs w:val="27"/>
        </w:rPr>
        <w:t>Обслуживание государственного и муниципального долга».</w:t>
      </w:r>
    </w:p>
    <w:p w:rsidR="00456B76" w:rsidRPr="002D1B21" w:rsidRDefault="00456B76" w:rsidP="00456B76">
      <w:pPr>
        <w:ind w:firstLine="675"/>
        <w:jc w:val="center"/>
        <w:rPr>
          <w:b/>
          <w:sz w:val="27"/>
          <w:szCs w:val="27"/>
        </w:rPr>
      </w:pPr>
    </w:p>
    <w:p w:rsidR="00E57746" w:rsidRPr="002D1B21" w:rsidRDefault="00E57746" w:rsidP="00E57746">
      <w:pPr>
        <w:pStyle w:val="afe"/>
        <w:ind w:left="0" w:firstLine="675"/>
        <w:jc w:val="both"/>
        <w:rPr>
          <w:sz w:val="27"/>
          <w:szCs w:val="27"/>
        </w:rPr>
      </w:pPr>
      <w:r w:rsidRPr="002D1B21">
        <w:rPr>
          <w:sz w:val="27"/>
          <w:szCs w:val="27"/>
        </w:rPr>
        <w:t xml:space="preserve">Расходы по данному разделу утверждены </w:t>
      </w:r>
      <w:r w:rsidR="002D1B21" w:rsidRPr="002D1B21">
        <w:rPr>
          <w:sz w:val="27"/>
          <w:szCs w:val="27"/>
        </w:rPr>
        <w:t>Решением о бюджете в</w:t>
      </w:r>
      <w:r w:rsidRPr="002D1B21">
        <w:rPr>
          <w:sz w:val="27"/>
          <w:szCs w:val="27"/>
        </w:rPr>
        <w:t xml:space="preserve"> сумме 21,4 тыс. рублей. Фактически на обслуживание муниципального долга в 2017 году израсходовано 21,3 тыс. рублей бюджетных средств.</w:t>
      </w:r>
    </w:p>
    <w:p w:rsidR="00E57746" w:rsidRPr="002D1B21" w:rsidRDefault="00E57746" w:rsidP="00E57746">
      <w:pPr>
        <w:pStyle w:val="afe"/>
        <w:ind w:left="0"/>
        <w:jc w:val="both"/>
        <w:rPr>
          <w:sz w:val="27"/>
          <w:szCs w:val="27"/>
        </w:rPr>
      </w:pPr>
      <w:r w:rsidRPr="002D1B21">
        <w:rPr>
          <w:sz w:val="27"/>
          <w:szCs w:val="27"/>
        </w:rPr>
        <w:t xml:space="preserve"> </w:t>
      </w:r>
      <w:r w:rsidR="00EC456D" w:rsidRPr="002D1B21">
        <w:rPr>
          <w:sz w:val="27"/>
          <w:szCs w:val="27"/>
        </w:rPr>
        <w:tab/>
      </w:r>
      <w:r w:rsidRPr="002D1B21">
        <w:rPr>
          <w:sz w:val="27"/>
          <w:szCs w:val="27"/>
        </w:rPr>
        <w:t xml:space="preserve">По сравнению с 2016 годом, где указанные расходы составляли 30,7 тыс. рублей, в 2017 году расходы по данному разделу сократились на 9,4 тыс. рублей (на 30,6%). </w:t>
      </w:r>
    </w:p>
    <w:p w:rsidR="00E57746" w:rsidRPr="002D1B21" w:rsidRDefault="00E57746" w:rsidP="00E57746">
      <w:pPr>
        <w:ind w:firstLine="708"/>
        <w:jc w:val="both"/>
        <w:rPr>
          <w:sz w:val="27"/>
          <w:szCs w:val="27"/>
        </w:rPr>
      </w:pPr>
      <w:r w:rsidRPr="002D1B21">
        <w:rPr>
          <w:sz w:val="27"/>
          <w:szCs w:val="27"/>
        </w:rPr>
        <w:t>Расходы по обслуживанию муниципального долга в размере 21,3 тыс. рублей отражены в бюджете муниципального образования за 2017 год в рамках выполнения муниципальной программы «Управление муниципальными финансами и долгом Чебулинского муниципального района на 2014-2020 годы», утвержденной постановлением администрации Чебулинского муниципального района от 15.10.2013 № 626-п, в редакции от 29.03.2018 № 105-п, в полном объеме по мероприятию «Своевременное обслуживание и погашение долговых обязательств».</w:t>
      </w:r>
    </w:p>
    <w:p w:rsidR="00E57746" w:rsidRPr="002D1B21" w:rsidRDefault="00E57746" w:rsidP="00EC456D">
      <w:pPr>
        <w:pStyle w:val="afe"/>
        <w:ind w:left="0"/>
        <w:jc w:val="both"/>
        <w:rPr>
          <w:sz w:val="27"/>
          <w:szCs w:val="27"/>
        </w:rPr>
      </w:pPr>
      <w:r w:rsidRPr="002D1B21">
        <w:rPr>
          <w:sz w:val="27"/>
          <w:szCs w:val="27"/>
        </w:rPr>
        <w:t xml:space="preserve">Объем расходов на его обслуживание в 2017 году не превышает размер, установленный ст. 111 БК РФ и п. 2.1.1.(в) Соглашения с ГФУ КО от 09.11.2016.    </w:t>
      </w:r>
    </w:p>
    <w:p w:rsidR="00E57746" w:rsidRPr="002D1B21" w:rsidRDefault="00E57746" w:rsidP="00E57746">
      <w:pPr>
        <w:ind w:firstLine="708"/>
        <w:jc w:val="both"/>
        <w:rPr>
          <w:sz w:val="27"/>
          <w:szCs w:val="27"/>
        </w:rPr>
      </w:pPr>
      <w:r w:rsidRPr="002D1B21">
        <w:rPr>
          <w:sz w:val="27"/>
          <w:szCs w:val="27"/>
        </w:rPr>
        <w:t>Согласно «Сведениям о государственном (муниципальном) долге, предоставленных бюджетных кредитах консолидируемого бюджета» (форма по ОКУД 0503372), остаток задолженности по муниципальному долгу Чебулинского муниципального района на начало отчетного периода составлял 21 272,3 тыс. рублей, структура которого состояла из следующих сумм долга:</w:t>
      </w:r>
    </w:p>
    <w:p w:rsidR="00E57746" w:rsidRPr="002D1B21" w:rsidRDefault="00EC456D" w:rsidP="00EC456D">
      <w:pPr>
        <w:ind w:firstLine="708"/>
        <w:jc w:val="both"/>
        <w:rPr>
          <w:sz w:val="27"/>
          <w:szCs w:val="27"/>
        </w:rPr>
      </w:pPr>
      <w:r w:rsidRPr="002D1B21">
        <w:rPr>
          <w:sz w:val="27"/>
          <w:szCs w:val="27"/>
        </w:rPr>
        <w:t xml:space="preserve">- </w:t>
      </w:r>
      <w:r w:rsidR="00E57746" w:rsidRPr="002D1B21">
        <w:rPr>
          <w:sz w:val="27"/>
          <w:szCs w:val="27"/>
        </w:rPr>
        <w:t>20 768,8 тыс. рублей – остаток задолженности перед ГФУ Кемеровской области по бюджетному кредиту, полученному 07.08.2015 в сумме 53 695,8 тыс. рублей по договору от 07.08.2015 № 135/02, срок возврата которого предусмотрен 10.03.2018;</w:t>
      </w:r>
    </w:p>
    <w:p w:rsidR="00E57746" w:rsidRPr="002D1B21" w:rsidRDefault="00EC456D" w:rsidP="00EC456D">
      <w:pPr>
        <w:ind w:firstLine="708"/>
        <w:jc w:val="both"/>
        <w:rPr>
          <w:sz w:val="27"/>
          <w:szCs w:val="27"/>
        </w:rPr>
      </w:pPr>
      <w:r w:rsidRPr="002D1B21">
        <w:rPr>
          <w:sz w:val="27"/>
          <w:szCs w:val="27"/>
        </w:rPr>
        <w:t xml:space="preserve">- </w:t>
      </w:r>
      <w:r w:rsidR="00E57746" w:rsidRPr="002D1B21">
        <w:rPr>
          <w:sz w:val="27"/>
          <w:szCs w:val="27"/>
        </w:rPr>
        <w:t>500,0 тыс. рублей – остаток задолженности перед ГФУ Кемеровской области по бюджетному кредиту, полученному в сумме 27 539,0 тыс. рублей по договору от 27.10.2016 № 231/02, срок возврата которого предусмотрен 18.07.2019;</w:t>
      </w:r>
    </w:p>
    <w:p w:rsidR="00E57746" w:rsidRPr="002D1B21" w:rsidRDefault="00EC456D" w:rsidP="00EC456D">
      <w:pPr>
        <w:ind w:firstLine="708"/>
        <w:jc w:val="both"/>
        <w:rPr>
          <w:sz w:val="27"/>
          <w:szCs w:val="27"/>
        </w:rPr>
      </w:pPr>
      <w:r w:rsidRPr="002D1B21">
        <w:rPr>
          <w:sz w:val="27"/>
          <w:szCs w:val="27"/>
        </w:rPr>
        <w:t xml:space="preserve">- </w:t>
      </w:r>
      <w:r w:rsidR="00E57746" w:rsidRPr="002D1B21">
        <w:rPr>
          <w:sz w:val="27"/>
          <w:szCs w:val="27"/>
        </w:rPr>
        <w:t>3,5 тыс. рублей – начисленные проценты по бюджетным кредитам.</w:t>
      </w:r>
    </w:p>
    <w:p w:rsidR="00E57746" w:rsidRPr="002D1B21" w:rsidRDefault="00E57746" w:rsidP="00E57746">
      <w:pPr>
        <w:ind w:firstLine="708"/>
        <w:jc w:val="both"/>
        <w:rPr>
          <w:sz w:val="27"/>
          <w:szCs w:val="27"/>
        </w:rPr>
      </w:pPr>
      <w:r w:rsidRPr="002D1B21">
        <w:rPr>
          <w:sz w:val="27"/>
          <w:szCs w:val="27"/>
        </w:rPr>
        <w:t xml:space="preserve">В 2017 году остаток задолженности </w:t>
      </w:r>
      <w:r w:rsidR="00EC456D" w:rsidRPr="002D1B21">
        <w:rPr>
          <w:sz w:val="27"/>
          <w:szCs w:val="27"/>
        </w:rPr>
        <w:t xml:space="preserve">ранее полученных </w:t>
      </w:r>
      <w:r w:rsidRPr="002D1B21">
        <w:rPr>
          <w:sz w:val="27"/>
          <w:szCs w:val="27"/>
        </w:rPr>
        <w:t xml:space="preserve">кредитных ресурсов снизился на 21 056,1 тыс. рублей (на 99,0%). Сокращение долга произошло в результате реструктуризации задолженности муниципального образования Чебулинского муниципального района перед областным бюджетом по бюджетным кредитам по Соглашению с Коллегией Администрации Кемеровской области от 01.11.2017 № 54/02.  </w:t>
      </w:r>
    </w:p>
    <w:p w:rsidR="00E57746" w:rsidRPr="002D1B21" w:rsidRDefault="00E57746" w:rsidP="00E57746">
      <w:pPr>
        <w:ind w:firstLine="708"/>
        <w:jc w:val="both"/>
        <w:rPr>
          <w:sz w:val="27"/>
          <w:szCs w:val="27"/>
        </w:rPr>
      </w:pPr>
      <w:r w:rsidRPr="002D1B21">
        <w:rPr>
          <w:sz w:val="27"/>
          <w:szCs w:val="27"/>
        </w:rPr>
        <w:t xml:space="preserve">По состоянию на 01.01.2018 размер муниципального долга составил 192,7 тыс. руб. (с учетом погашения задолженности по бюджетным кредитам в ноябре </w:t>
      </w:r>
      <w:r w:rsidRPr="002D1B21">
        <w:rPr>
          <w:sz w:val="27"/>
          <w:szCs w:val="27"/>
        </w:rPr>
        <w:lastRenderedPageBreak/>
        <w:t xml:space="preserve">и декабре 2017 года в размере 20,0 тыс. рублей и начисленных процентов в сумме 3,5 тыс. рублей).  </w:t>
      </w:r>
    </w:p>
    <w:p w:rsidR="00E57746" w:rsidRPr="002D1B21" w:rsidRDefault="00E57746" w:rsidP="002D1B21">
      <w:pPr>
        <w:pStyle w:val="afe"/>
        <w:ind w:left="0" w:firstLine="708"/>
        <w:jc w:val="both"/>
        <w:rPr>
          <w:sz w:val="27"/>
          <w:szCs w:val="27"/>
        </w:rPr>
      </w:pPr>
      <w:r w:rsidRPr="002D1B21">
        <w:rPr>
          <w:sz w:val="27"/>
          <w:szCs w:val="27"/>
        </w:rPr>
        <w:t>Предельный объём муниципального долга Чебулинского муниципального района на 01.01.2018 не превышает размер, установленный п.3 ст. 107 Бюджетного кодекса РФ и п. 2.1.1.(б) Соглашения с ГФУ КО от 09.11.2016.</w:t>
      </w:r>
    </w:p>
    <w:p w:rsidR="002D1B21" w:rsidRPr="002D1B21" w:rsidRDefault="002D1B21" w:rsidP="002D1B21">
      <w:pPr>
        <w:pStyle w:val="afe"/>
        <w:ind w:left="0" w:firstLine="708"/>
        <w:jc w:val="both"/>
        <w:rPr>
          <w:sz w:val="27"/>
          <w:szCs w:val="27"/>
        </w:rPr>
      </w:pPr>
    </w:p>
    <w:p w:rsidR="00E57746" w:rsidRPr="002D1B21" w:rsidRDefault="00E57746" w:rsidP="00E57746">
      <w:pPr>
        <w:pStyle w:val="afe"/>
        <w:ind w:left="0"/>
        <w:jc w:val="center"/>
        <w:rPr>
          <w:b/>
          <w:sz w:val="27"/>
          <w:szCs w:val="27"/>
        </w:rPr>
      </w:pPr>
      <w:r w:rsidRPr="002D1B21">
        <w:rPr>
          <w:b/>
          <w:sz w:val="27"/>
          <w:szCs w:val="27"/>
        </w:rPr>
        <w:t>Расходы по разделу 14 «Межбюджетные трансферты общего характера бюджетам субъектов Российской Федерации и муниципальных образований»</w:t>
      </w:r>
    </w:p>
    <w:p w:rsidR="00E57746" w:rsidRPr="002D1B21" w:rsidRDefault="00E57746" w:rsidP="00E57746">
      <w:pPr>
        <w:jc w:val="both"/>
        <w:rPr>
          <w:sz w:val="27"/>
          <w:szCs w:val="27"/>
        </w:rPr>
      </w:pPr>
    </w:p>
    <w:p w:rsidR="00E57746" w:rsidRPr="002D1B21" w:rsidRDefault="00E57746" w:rsidP="00E57746">
      <w:pPr>
        <w:ind w:firstLine="708"/>
        <w:jc w:val="both"/>
        <w:rPr>
          <w:sz w:val="27"/>
          <w:szCs w:val="27"/>
        </w:rPr>
      </w:pPr>
      <w:r w:rsidRPr="002D1B21">
        <w:rPr>
          <w:sz w:val="27"/>
          <w:szCs w:val="27"/>
        </w:rPr>
        <w:t>Расходы по данному разделу утверждены бюджетом Чебулинского муниципального района в сумме 18 541,2 тыс. рублей, исполнены в сумме 17 962,5 тыс. рублей, что составляет 96,9% от утвержденных расходов.  Размер неисполненных бюджетных ассигнований составил 578,7 тыс. рублей или 3,1% от суммы утвержденных расходов. По сравнению с 2016 годом, где указанные исполненные расходы составляли 13 829,7 тыс. рублей в 2017 году исполненные расходы по данному разделу увеличились на 4 132,8 тыс. рублей (на 29,9%). В структуре общих исполненных расходов бюджета района указанные расходы составляют 3,0%.</w:t>
      </w:r>
    </w:p>
    <w:p w:rsidR="00E57746" w:rsidRPr="002D1B21" w:rsidRDefault="00E57746" w:rsidP="00E57746">
      <w:pPr>
        <w:ind w:firstLine="708"/>
        <w:jc w:val="both"/>
        <w:rPr>
          <w:sz w:val="27"/>
          <w:szCs w:val="27"/>
        </w:rPr>
      </w:pPr>
      <w:r w:rsidRPr="002D1B21">
        <w:rPr>
          <w:sz w:val="27"/>
          <w:szCs w:val="27"/>
        </w:rPr>
        <w:t>Расходы по указанному разделу в сумме 17 962,5  тыс. рублей исполнены в бюджете муниципального района образования за 2017 год в рамках выполнения муниципальной программы «Управление муниципальными финансами и долгом Чебулинского муниципального района на 2014-2020 годы», утвержденной постановлением администрации Чебулинского муниципального района от 15.10.2013 № 626-п, в редакции от 29.03.2018 № 105-п, в полном объеме по мероприятию «Выравнивание бюджетной обеспеченности городского и сельских поселений».</w:t>
      </w:r>
    </w:p>
    <w:p w:rsidR="00E57746" w:rsidRPr="002D1B21" w:rsidRDefault="00E57746" w:rsidP="00E57746">
      <w:pPr>
        <w:pStyle w:val="afe"/>
        <w:ind w:left="0" w:firstLine="720"/>
        <w:jc w:val="both"/>
        <w:rPr>
          <w:sz w:val="27"/>
          <w:szCs w:val="27"/>
        </w:rPr>
      </w:pPr>
      <w:r w:rsidRPr="002D1B21">
        <w:rPr>
          <w:sz w:val="27"/>
          <w:szCs w:val="27"/>
        </w:rPr>
        <w:t>В нарушение п 5.3.2. Положения о муниципальных программах Чебулинского муниципального района, утвержденного постановлением администрации Чебулинского муниципального района от 27.09.2013 № 579-п в Отчете о целевых показателях (индикаторах) муниципальной программы отсутствует аналитическая записка с анализом отклонений значений по четырем из пяти целевым показателям (индикаторам) муниципальной программы, где фактические показатели отличаются от плановых.</w:t>
      </w:r>
    </w:p>
    <w:p w:rsidR="00456B76" w:rsidRPr="002D1B21" w:rsidRDefault="00456B76" w:rsidP="00456B76">
      <w:pPr>
        <w:ind w:firstLine="708"/>
        <w:jc w:val="both"/>
        <w:rPr>
          <w:bCs/>
          <w:sz w:val="27"/>
          <w:szCs w:val="27"/>
        </w:rPr>
      </w:pPr>
    </w:p>
    <w:p w:rsidR="00DE0916" w:rsidRPr="002D1B21" w:rsidRDefault="00C94102" w:rsidP="000538F5">
      <w:pPr>
        <w:jc w:val="center"/>
        <w:rPr>
          <w:b/>
          <w:sz w:val="27"/>
          <w:szCs w:val="27"/>
        </w:rPr>
      </w:pPr>
      <w:r w:rsidRPr="002D1B21">
        <w:rPr>
          <w:b/>
          <w:sz w:val="27"/>
          <w:szCs w:val="27"/>
        </w:rPr>
        <w:t>ВЫВОДЫ</w:t>
      </w:r>
      <w:r w:rsidR="00DE0916" w:rsidRPr="002D1B21">
        <w:rPr>
          <w:b/>
          <w:sz w:val="27"/>
          <w:szCs w:val="27"/>
        </w:rPr>
        <w:t>:</w:t>
      </w:r>
    </w:p>
    <w:p w:rsidR="00831194" w:rsidRPr="002D1B21" w:rsidRDefault="00831194" w:rsidP="00EC456D">
      <w:pPr>
        <w:pStyle w:val="a4"/>
        <w:jc w:val="both"/>
        <w:rPr>
          <w:sz w:val="27"/>
          <w:szCs w:val="27"/>
          <w:highlight w:val="yellow"/>
        </w:rPr>
      </w:pPr>
    </w:p>
    <w:p w:rsidR="00EC456D" w:rsidRPr="002D1B21" w:rsidRDefault="00EC456D" w:rsidP="00EC456D">
      <w:pPr>
        <w:pStyle w:val="aa"/>
        <w:ind w:left="0" w:firstLine="708"/>
        <w:jc w:val="both"/>
        <w:rPr>
          <w:sz w:val="27"/>
          <w:szCs w:val="27"/>
        </w:rPr>
      </w:pPr>
      <w:r w:rsidRPr="002D1B21">
        <w:rPr>
          <w:sz w:val="27"/>
          <w:szCs w:val="27"/>
        </w:rPr>
        <w:t xml:space="preserve">1. Исполнение бюджета осуществлялось в условиях сложной экономической ситуации, сопровождавшейся сокращением реальных доходов населения, снижением численности занятых на крупных и средних предприятиях. Также в отчётном году муниципальному району был уменьшен дополнительный норматив отчислений по НДФЛ. Положительными факторами, повлиявшими на исполнение доходной части бюджета, являлись: увеличение объёмов дотаций из областного бюджета, увеличение доходов от продажи муниципального имущества. </w:t>
      </w:r>
    </w:p>
    <w:p w:rsidR="00EC456D" w:rsidRPr="002D1B21" w:rsidRDefault="00EC456D" w:rsidP="00EC456D">
      <w:pPr>
        <w:pStyle w:val="aa"/>
        <w:spacing w:after="0"/>
        <w:ind w:left="0" w:firstLine="709"/>
        <w:jc w:val="both"/>
        <w:rPr>
          <w:sz w:val="27"/>
          <w:szCs w:val="27"/>
        </w:rPr>
      </w:pPr>
      <w:r w:rsidRPr="002D1B21">
        <w:rPr>
          <w:sz w:val="27"/>
          <w:szCs w:val="27"/>
        </w:rPr>
        <w:t>В данных условиях при исполнении доходной части муниципального бюджета плановое задание в целом было выполнено на 99,6% (</w:t>
      </w:r>
      <w:r w:rsidRPr="002D1B21">
        <w:rPr>
          <w:i/>
          <w:sz w:val="27"/>
          <w:szCs w:val="27"/>
        </w:rPr>
        <w:t xml:space="preserve">недополучено к </w:t>
      </w:r>
      <w:r w:rsidRPr="002D1B21">
        <w:rPr>
          <w:i/>
          <w:sz w:val="27"/>
          <w:szCs w:val="27"/>
        </w:rPr>
        <w:lastRenderedPageBreak/>
        <w:t>плану 2 333,1 тыс. рублей в связи с не полным выполнением плана по объёмам отдельных видов субвенций и возвратом неиспользованных остатков межбюджетных трансфертов, имеющих целевое назначение, прошлых лет</w:t>
      </w:r>
      <w:r w:rsidRPr="002D1B21">
        <w:rPr>
          <w:sz w:val="27"/>
          <w:szCs w:val="27"/>
        </w:rPr>
        <w:t xml:space="preserve">). </w:t>
      </w:r>
    </w:p>
    <w:p w:rsidR="00EC456D" w:rsidRPr="002D1B21" w:rsidRDefault="00EC456D" w:rsidP="00EC456D">
      <w:pPr>
        <w:pStyle w:val="aa"/>
        <w:spacing w:afterLines="60" w:after="144"/>
        <w:ind w:left="0" w:firstLine="709"/>
        <w:jc w:val="both"/>
        <w:rPr>
          <w:sz w:val="27"/>
          <w:szCs w:val="27"/>
        </w:rPr>
      </w:pPr>
      <w:r w:rsidRPr="002D1B21">
        <w:rPr>
          <w:sz w:val="27"/>
          <w:szCs w:val="27"/>
        </w:rPr>
        <w:t xml:space="preserve">По всем основным налоговым и неналоговым доходам по итогам отчётного года было обеспечено полное выполнение окончательно утверждённого планового задания (первоначальный план был недовыполнен в основном по ЕНВД, ЕСХН, транспортному налогу и доходам по штрафам, санкциям, возмещению ущерба). </w:t>
      </w:r>
    </w:p>
    <w:p w:rsidR="00EC456D" w:rsidRPr="002D1B21" w:rsidRDefault="00EC456D" w:rsidP="00EC456D">
      <w:pPr>
        <w:pStyle w:val="aa"/>
        <w:spacing w:afterLines="60" w:after="144"/>
        <w:ind w:left="0" w:firstLine="708"/>
        <w:jc w:val="both"/>
        <w:rPr>
          <w:sz w:val="27"/>
          <w:szCs w:val="27"/>
        </w:rPr>
      </w:pPr>
      <w:r w:rsidRPr="002D1B21">
        <w:rPr>
          <w:sz w:val="27"/>
          <w:szCs w:val="27"/>
        </w:rPr>
        <w:t>2. В целом доходы бюджета муниципального района в 2017 году увеличились к уровню предыдущего года на 16,4% за счёт повышения объёма предоставленных району дотаций на 42,8% к уровню 2016 года. Объём налоговых и неналоговых доходов снизился на 0,1% в результате сокращения поступлений по налогам на 1,6%. Сокращение налоговых доходов в основном обусловлено снижением доходов по НДФЛ в связи с уменьшением дополнительного норматива отчислений, а также снижением доходов по ЕНВД в связи со сложными экономическими условиями для малого бизнеса, возвратом излишне уплаченных платежей. По неналоговым доходам в отчётном году был обеспечен прирост поступлений на 6,1% к уровню 2016 года в основном за счёт увеличения доходов от продажи земельных участков (в 1,8 раза) и доходов от оказания платных услуг и компенсации затрат бюджета (на 28,3%), произошедшего на фоне сокращения доходов по арендной плате за муниципальное имущество в 2 раза.</w:t>
      </w:r>
    </w:p>
    <w:p w:rsidR="00EC456D" w:rsidRPr="002D1B21" w:rsidRDefault="00EC456D" w:rsidP="00EC456D">
      <w:pPr>
        <w:pStyle w:val="aa"/>
        <w:ind w:left="0" w:firstLine="708"/>
        <w:jc w:val="both"/>
        <w:rPr>
          <w:sz w:val="27"/>
          <w:szCs w:val="27"/>
        </w:rPr>
      </w:pPr>
      <w:r w:rsidRPr="002D1B21">
        <w:rPr>
          <w:sz w:val="27"/>
          <w:szCs w:val="27"/>
        </w:rPr>
        <w:t>3. Зависимость бюджета муниципального района от безвозмездных поступлений из бюджетов других уровней является очень высокой. Так, доля безвозмездных поступлений от других бюджетов бюджетной системы РФ в доходах местного бюджета в 2017 году составляла 90,4% (в 2016 году – 88,7%). При этом доля дотаций из других бюджетов бюджетной системы РФ и доходов по дополнительным нормативам отчислений (взамен части дотации) в собственных доходах бюджета муниципального района увеличилась с 85,7% в 2016 году до 85,8%. Таким образом, данный показатель в отчётном году сложился существенно выше критерия (50%), установленного в п. 4 статьи 136 Бюджетного кодекса РФ, при превышении которого в течение 2-х из 3-х лет, предоставление межбюджетных трансфертов муниципальным образованиям осуществляется с соблюдением особых условий, оговоренных в п.4 статьи 136 Бюджетного кодекса РФ. Рост показателя также свидетельствует о снижении обеспеченности бюджета муниципального района собственными доходами в отчётном году.</w:t>
      </w:r>
    </w:p>
    <w:p w:rsidR="00EC456D" w:rsidRDefault="00EC456D" w:rsidP="00EC456D">
      <w:pPr>
        <w:spacing w:afterLines="60" w:after="144"/>
        <w:ind w:firstLine="720"/>
        <w:jc w:val="both"/>
        <w:rPr>
          <w:sz w:val="28"/>
          <w:szCs w:val="28"/>
        </w:rPr>
      </w:pPr>
      <w:r w:rsidRPr="002D1B21">
        <w:rPr>
          <w:sz w:val="27"/>
          <w:szCs w:val="27"/>
        </w:rPr>
        <w:t>4. У муниципального района имеются резервы по дополнительным поступлениям в местный бюджет за счёт погашения накопленной задолженности по НДФЛ и другим налоговым платежам, а также по арендным платежам за земельные участки в общей сумме на 01.01.2018 около 1,2 млн. рублей</w:t>
      </w:r>
      <w:r w:rsidRPr="002D1B21">
        <w:rPr>
          <w:rStyle w:val="ae"/>
          <w:sz w:val="27"/>
          <w:szCs w:val="27"/>
        </w:rPr>
        <w:footnoteReference w:id="14"/>
      </w:r>
      <w:r w:rsidRPr="002D1B21">
        <w:rPr>
          <w:sz w:val="27"/>
          <w:szCs w:val="27"/>
        </w:rPr>
        <w:t xml:space="preserve"> (наиболее ликвидная задолженность). Необходимо отметить, что дебиторская задолженность по арендным платежам, доходам от продажи имущества не отражается в отчётности об исполнении бюджета муниципального района</w:t>
      </w:r>
      <w:r w:rsidRPr="00961432">
        <w:rPr>
          <w:szCs w:val="28"/>
        </w:rPr>
        <w:t xml:space="preserve"> (форма 0503369)</w:t>
      </w:r>
      <w:r w:rsidRPr="00961432">
        <w:rPr>
          <w:sz w:val="28"/>
          <w:szCs w:val="28"/>
        </w:rPr>
        <w:t>.</w:t>
      </w:r>
    </w:p>
    <w:p w:rsidR="00EC456D" w:rsidRPr="002D1B21" w:rsidRDefault="00EC456D" w:rsidP="00EC456D">
      <w:pPr>
        <w:ind w:firstLine="720"/>
        <w:jc w:val="both"/>
        <w:rPr>
          <w:sz w:val="27"/>
          <w:szCs w:val="27"/>
        </w:rPr>
      </w:pPr>
      <w:r w:rsidRPr="002D1B21">
        <w:rPr>
          <w:sz w:val="27"/>
          <w:szCs w:val="27"/>
        </w:rPr>
        <w:lastRenderedPageBreak/>
        <w:t>5. Внешней проверкой выявлены отдельные нарушения и недостатки в бюджетной деятельности, в частности:</w:t>
      </w:r>
    </w:p>
    <w:p w:rsidR="00EC456D" w:rsidRPr="002D1B21" w:rsidRDefault="00EC456D" w:rsidP="00EC456D">
      <w:pPr>
        <w:tabs>
          <w:tab w:val="left" w:pos="7710"/>
        </w:tabs>
        <w:ind w:firstLine="709"/>
        <w:contextualSpacing/>
        <w:jc w:val="both"/>
        <w:rPr>
          <w:color w:val="000000"/>
          <w:sz w:val="27"/>
          <w:szCs w:val="27"/>
        </w:rPr>
      </w:pPr>
      <w:r w:rsidRPr="002D1B21">
        <w:rPr>
          <w:sz w:val="27"/>
          <w:szCs w:val="27"/>
        </w:rPr>
        <w:t>5.1. В н</w:t>
      </w:r>
      <w:r w:rsidRPr="002D1B21">
        <w:rPr>
          <w:color w:val="000000"/>
          <w:sz w:val="27"/>
          <w:szCs w:val="27"/>
        </w:rPr>
        <w:t>арушение действующих нормативно-правовых актов - Постановления администрации муниципального района от 27.09.2013 № 579-п «Об утверждении Положения о муниципальных программах Чебулинского муниципального района» муниципальная программа «Управление муниципальной собственностью Чебулинского муниципального района» на 2017-2020 годы,</w:t>
      </w:r>
      <w:r w:rsidRPr="002D1B21">
        <w:rPr>
          <w:b/>
          <w:color w:val="000000"/>
          <w:sz w:val="27"/>
          <w:szCs w:val="27"/>
        </w:rPr>
        <w:t xml:space="preserve"> </w:t>
      </w:r>
      <w:r w:rsidRPr="002D1B21">
        <w:rPr>
          <w:color w:val="000000"/>
          <w:sz w:val="27"/>
          <w:szCs w:val="27"/>
        </w:rPr>
        <w:t>утвержденная Постановлением администрации Чебулинского муниципального района №377-п от 27.10.2017, не имеет надлежащим образом оформленного паспорта муниципальной программы, в программе не отражены задачи, мероприятия, целевые показатели (индикаторы), участники и директор программы.</w:t>
      </w:r>
    </w:p>
    <w:p w:rsidR="00EC456D" w:rsidRPr="002D1B21" w:rsidRDefault="00EC456D" w:rsidP="00EC456D">
      <w:pPr>
        <w:ind w:firstLine="708"/>
        <w:jc w:val="both"/>
        <w:rPr>
          <w:sz w:val="27"/>
          <w:szCs w:val="27"/>
        </w:rPr>
      </w:pPr>
      <w:r w:rsidRPr="002D1B21">
        <w:rPr>
          <w:sz w:val="27"/>
          <w:szCs w:val="27"/>
        </w:rPr>
        <w:t>5.2. Определить эффективность реализации  муниципальных программ за 2017 год «Развитие системы предоставления государственных  и муниципальных услуг на базе МКУ «МФЦ предоставления государственных и муниципальных услуг Чебулинского муниципального района» на 2015-2017 годы» в сумме 3 151,0 тыс. рублей и «Развитие сферы малого предпринимательства Чебулинского муниципального района» на 2017-2019 годы» в сумме 24,0 тыс. рублей не предоставлялось возможным в связи с нарушениями, допущенными в ходе их выполнения, в том числе:</w:t>
      </w:r>
    </w:p>
    <w:p w:rsidR="00EC456D" w:rsidRPr="002D1B21" w:rsidRDefault="00EC456D" w:rsidP="00EC456D">
      <w:pPr>
        <w:ind w:firstLine="708"/>
        <w:jc w:val="both"/>
        <w:rPr>
          <w:sz w:val="27"/>
          <w:szCs w:val="27"/>
        </w:rPr>
      </w:pPr>
      <w:r w:rsidRPr="002D1B21">
        <w:rPr>
          <w:sz w:val="27"/>
          <w:szCs w:val="27"/>
        </w:rPr>
        <w:t>- количество фактически исполненных мероприятий муниципальной программы значительно ниже предусмотренных («Развитие системы</w:t>
      </w:r>
      <w:r w:rsidR="00FE65A9" w:rsidRPr="002D1B21">
        <w:rPr>
          <w:sz w:val="27"/>
          <w:szCs w:val="27"/>
        </w:rPr>
        <w:t xml:space="preserve"> предоставления государственных</w:t>
      </w:r>
      <w:r w:rsidRPr="002D1B21">
        <w:rPr>
          <w:sz w:val="27"/>
          <w:szCs w:val="27"/>
        </w:rPr>
        <w:t xml:space="preserve"> и муниципальных услуг на базе МКУ «МФЦ предоставления государственных и муниципальных услуг Чебулинского муниципального района», «Развитие сферы малого предпринимательства Чебулинского муниципального района»);</w:t>
      </w:r>
    </w:p>
    <w:p w:rsidR="00EC456D" w:rsidRPr="002D1B21" w:rsidRDefault="00EC456D" w:rsidP="00EC456D">
      <w:pPr>
        <w:ind w:firstLine="708"/>
        <w:jc w:val="both"/>
        <w:rPr>
          <w:sz w:val="27"/>
          <w:szCs w:val="27"/>
        </w:rPr>
      </w:pPr>
      <w:r w:rsidRPr="002D1B21">
        <w:rPr>
          <w:sz w:val="27"/>
          <w:szCs w:val="27"/>
        </w:rPr>
        <w:t>- плановые показатели (индикаторы) оценки эффективности реализации муниципальной программы «Развитие системы</w:t>
      </w:r>
      <w:r w:rsidR="00FE65A9" w:rsidRPr="002D1B21">
        <w:rPr>
          <w:sz w:val="27"/>
          <w:szCs w:val="27"/>
        </w:rPr>
        <w:t xml:space="preserve"> предоставления государственных</w:t>
      </w:r>
      <w:r w:rsidRPr="002D1B21">
        <w:rPr>
          <w:sz w:val="27"/>
          <w:szCs w:val="27"/>
        </w:rPr>
        <w:t xml:space="preserve"> и муниципальных услуг на базе МКУ «МФЦ предоставления государственных и муниципальных услуг Чебулинского муниципального района» в 2017 году занижены по отношению к аналогичным фактическим показателям (индикаторам) за 2016 и 2017 годы;</w:t>
      </w:r>
    </w:p>
    <w:p w:rsidR="00EC456D" w:rsidRPr="002D1B21" w:rsidRDefault="00EC456D" w:rsidP="00EC456D">
      <w:pPr>
        <w:ind w:firstLine="708"/>
        <w:jc w:val="both"/>
        <w:rPr>
          <w:sz w:val="27"/>
          <w:szCs w:val="27"/>
        </w:rPr>
      </w:pPr>
      <w:r w:rsidRPr="002D1B21">
        <w:rPr>
          <w:sz w:val="27"/>
          <w:szCs w:val="27"/>
        </w:rPr>
        <w:t xml:space="preserve">- целевые показатели (индикаторы) не взаимоувязаны в комплексе по достижении целей и решением задач с отдельными мероприятиями и подпрограммами муниципальной программы «Развитие системы </w:t>
      </w:r>
      <w:r w:rsidR="00FE65A9" w:rsidRPr="002D1B21">
        <w:rPr>
          <w:sz w:val="27"/>
          <w:szCs w:val="27"/>
        </w:rPr>
        <w:t xml:space="preserve">предоставления государственных </w:t>
      </w:r>
      <w:r w:rsidRPr="002D1B21">
        <w:rPr>
          <w:sz w:val="27"/>
          <w:szCs w:val="27"/>
        </w:rPr>
        <w:t>и муниципальных услуг на базе МКУ «МФЦ предоставления государственных и муниципальных услуг Чебулинского муниципального района»;</w:t>
      </w:r>
    </w:p>
    <w:p w:rsidR="00EC456D" w:rsidRPr="002D1B21" w:rsidRDefault="00EC456D" w:rsidP="00EC456D">
      <w:pPr>
        <w:ind w:firstLine="708"/>
        <w:jc w:val="both"/>
        <w:rPr>
          <w:sz w:val="27"/>
          <w:szCs w:val="27"/>
        </w:rPr>
      </w:pPr>
      <w:r w:rsidRPr="002D1B21">
        <w:rPr>
          <w:sz w:val="27"/>
          <w:szCs w:val="27"/>
        </w:rPr>
        <w:t>- отсутствует аналитическая записка с анализом отклонений значений целевых показателей (индикаторов) муниципальной программы («Развитие системы</w:t>
      </w:r>
      <w:r w:rsidR="00FE65A9" w:rsidRPr="002D1B21">
        <w:rPr>
          <w:sz w:val="27"/>
          <w:szCs w:val="27"/>
        </w:rPr>
        <w:t xml:space="preserve"> предоставления государственных</w:t>
      </w:r>
      <w:r w:rsidRPr="002D1B21">
        <w:rPr>
          <w:sz w:val="27"/>
          <w:szCs w:val="27"/>
        </w:rPr>
        <w:t xml:space="preserve"> и муниципальных услуг на базе МКУ «МФЦ предоставления государственных и муниципальных услуг Чебулинского муниципального района», «Управление муниципальными финансами и долгом Чебулинского муниципального района»);</w:t>
      </w:r>
    </w:p>
    <w:p w:rsidR="00EC456D" w:rsidRPr="002D1B21" w:rsidRDefault="00EC456D" w:rsidP="00EC456D">
      <w:pPr>
        <w:ind w:firstLine="708"/>
        <w:jc w:val="both"/>
        <w:rPr>
          <w:sz w:val="27"/>
          <w:szCs w:val="27"/>
        </w:rPr>
      </w:pPr>
      <w:r w:rsidRPr="002D1B21">
        <w:rPr>
          <w:sz w:val="27"/>
          <w:szCs w:val="27"/>
        </w:rPr>
        <w:t xml:space="preserve">- муниципальная программа «Развитие сферы малого предпринимательства Чебулинского муниципального района» не содержит </w:t>
      </w:r>
      <w:r w:rsidRPr="002D1B21">
        <w:rPr>
          <w:sz w:val="27"/>
          <w:szCs w:val="27"/>
        </w:rPr>
        <w:lastRenderedPageBreak/>
        <w:t>Методику оценки эффективности муниципальной программы, отсутствуют целевые показатели (индикаторы);</w:t>
      </w:r>
    </w:p>
    <w:p w:rsidR="00EC456D" w:rsidRPr="002D1B21" w:rsidRDefault="00EC456D" w:rsidP="00FE65A9">
      <w:pPr>
        <w:ind w:firstLine="708"/>
        <w:jc w:val="both"/>
        <w:rPr>
          <w:sz w:val="27"/>
          <w:szCs w:val="27"/>
        </w:rPr>
      </w:pPr>
      <w:r w:rsidRPr="002D1B21">
        <w:rPr>
          <w:sz w:val="27"/>
          <w:szCs w:val="27"/>
        </w:rPr>
        <w:t>- муниципальная программа «Развитие системы предоставления государственных и муниципальных услуг на базе МКУ «МФЦ предоставления государственных и муниципальных услуг Чебулинского муниципального района», реализация которой предусмотрена с 2015 года, утверждена 09.06.2015, т.е. позднее установленного срока – «до 15 октября года, предшествующего очередному финансовому году и плановому периоду»</w:t>
      </w:r>
      <w:r w:rsidRPr="002D1B21">
        <w:rPr>
          <w:i/>
          <w:sz w:val="27"/>
          <w:szCs w:val="27"/>
        </w:rPr>
        <w:t>.</w:t>
      </w:r>
      <w:r w:rsidRPr="002D1B21">
        <w:rPr>
          <w:sz w:val="27"/>
          <w:szCs w:val="27"/>
        </w:rPr>
        <w:t xml:space="preserve">   </w:t>
      </w:r>
    </w:p>
    <w:p w:rsidR="00FE65A9" w:rsidRPr="002D1B21" w:rsidRDefault="00FE65A9" w:rsidP="00FE65A9">
      <w:pPr>
        <w:ind w:firstLine="708"/>
        <w:jc w:val="both"/>
        <w:rPr>
          <w:sz w:val="27"/>
          <w:szCs w:val="27"/>
        </w:rPr>
      </w:pPr>
    </w:p>
    <w:p w:rsidR="0060725F" w:rsidRPr="002D1B21" w:rsidRDefault="00DE0916" w:rsidP="00C94102">
      <w:pPr>
        <w:ind w:firstLine="709"/>
        <w:jc w:val="both"/>
        <w:rPr>
          <w:sz w:val="27"/>
          <w:szCs w:val="27"/>
        </w:rPr>
      </w:pPr>
      <w:r w:rsidRPr="002D1B21">
        <w:rPr>
          <w:sz w:val="27"/>
          <w:szCs w:val="27"/>
        </w:rPr>
        <w:t xml:space="preserve">На основании вышеизложенного контрольно-счетная палата Кемеровской области подтверждает, в основном, полноту поступлений в доходную часть бюджета и достоверность расходов бюджета </w:t>
      </w:r>
      <w:r w:rsidR="00FE65A9" w:rsidRPr="002D1B21">
        <w:rPr>
          <w:sz w:val="27"/>
          <w:szCs w:val="27"/>
        </w:rPr>
        <w:t xml:space="preserve">Чебулинского </w:t>
      </w:r>
      <w:r w:rsidR="00606FC9" w:rsidRPr="002D1B21">
        <w:rPr>
          <w:sz w:val="27"/>
          <w:szCs w:val="27"/>
        </w:rPr>
        <w:t xml:space="preserve">муниципального района </w:t>
      </w:r>
      <w:r w:rsidR="0000127B" w:rsidRPr="002D1B21">
        <w:rPr>
          <w:sz w:val="27"/>
          <w:szCs w:val="27"/>
        </w:rPr>
        <w:t>в 20</w:t>
      </w:r>
      <w:r w:rsidR="00B133D5" w:rsidRPr="002D1B21">
        <w:rPr>
          <w:sz w:val="27"/>
          <w:szCs w:val="27"/>
        </w:rPr>
        <w:t>1</w:t>
      </w:r>
      <w:r w:rsidR="00606FC9" w:rsidRPr="002D1B21">
        <w:rPr>
          <w:sz w:val="27"/>
          <w:szCs w:val="27"/>
        </w:rPr>
        <w:t>7</w:t>
      </w:r>
      <w:r w:rsidRPr="002D1B21">
        <w:rPr>
          <w:sz w:val="27"/>
          <w:szCs w:val="27"/>
        </w:rPr>
        <w:t xml:space="preserve"> году.</w:t>
      </w:r>
    </w:p>
    <w:p w:rsidR="00C94102" w:rsidRPr="002D1B21" w:rsidRDefault="00C94102" w:rsidP="00C94102">
      <w:pPr>
        <w:ind w:firstLine="709"/>
        <w:jc w:val="both"/>
        <w:rPr>
          <w:sz w:val="27"/>
          <w:szCs w:val="27"/>
        </w:rPr>
      </w:pPr>
    </w:p>
    <w:p w:rsidR="00E55D60" w:rsidRPr="002D1B21" w:rsidRDefault="00DE0916" w:rsidP="00AA7D59">
      <w:pPr>
        <w:pStyle w:val="a4"/>
        <w:ind w:firstLine="709"/>
        <w:jc w:val="both"/>
        <w:rPr>
          <w:bCs/>
          <w:sz w:val="27"/>
          <w:szCs w:val="27"/>
        </w:rPr>
      </w:pPr>
      <w:r w:rsidRPr="002D1B21">
        <w:rPr>
          <w:bCs/>
          <w:sz w:val="27"/>
          <w:szCs w:val="27"/>
        </w:rPr>
        <w:t xml:space="preserve">По результатам внешней проверки </w:t>
      </w:r>
      <w:r w:rsidRPr="002D1B21">
        <w:rPr>
          <w:sz w:val="27"/>
          <w:szCs w:val="27"/>
        </w:rPr>
        <w:t xml:space="preserve">годового отчета об исполнении бюджета </w:t>
      </w:r>
      <w:r w:rsidR="00FE65A9" w:rsidRPr="002D1B21">
        <w:rPr>
          <w:sz w:val="27"/>
          <w:szCs w:val="27"/>
        </w:rPr>
        <w:t>Чебулинского</w:t>
      </w:r>
      <w:r w:rsidR="00606FC9" w:rsidRPr="002D1B21">
        <w:rPr>
          <w:sz w:val="27"/>
          <w:szCs w:val="27"/>
        </w:rPr>
        <w:t xml:space="preserve"> муниципального района</w:t>
      </w:r>
      <w:r w:rsidRPr="002D1B21">
        <w:rPr>
          <w:sz w:val="27"/>
          <w:szCs w:val="27"/>
        </w:rPr>
        <w:t xml:space="preserve"> </w:t>
      </w:r>
      <w:r w:rsidR="0000127B" w:rsidRPr="002D1B21">
        <w:rPr>
          <w:sz w:val="27"/>
          <w:szCs w:val="27"/>
        </w:rPr>
        <w:t>за 20</w:t>
      </w:r>
      <w:r w:rsidR="00B133D5" w:rsidRPr="002D1B21">
        <w:rPr>
          <w:sz w:val="27"/>
          <w:szCs w:val="27"/>
        </w:rPr>
        <w:t>1</w:t>
      </w:r>
      <w:r w:rsidR="00606FC9" w:rsidRPr="002D1B21">
        <w:rPr>
          <w:sz w:val="27"/>
          <w:szCs w:val="27"/>
        </w:rPr>
        <w:t>7</w:t>
      </w:r>
      <w:r w:rsidRPr="002D1B21">
        <w:rPr>
          <w:sz w:val="27"/>
          <w:szCs w:val="27"/>
        </w:rPr>
        <w:t xml:space="preserve"> год</w:t>
      </w:r>
      <w:r w:rsidRPr="002D1B21">
        <w:rPr>
          <w:bCs/>
          <w:sz w:val="27"/>
          <w:szCs w:val="27"/>
        </w:rPr>
        <w:t xml:space="preserve"> контрольно-счетная палата Кемеровской об</w:t>
      </w:r>
      <w:r w:rsidR="0000127B" w:rsidRPr="002D1B21">
        <w:rPr>
          <w:bCs/>
          <w:sz w:val="27"/>
          <w:szCs w:val="27"/>
        </w:rPr>
        <w:t xml:space="preserve">ласти в соответствие с нормами </w:t>
      </w:r>
      <w:r w:rsidRPr="002D1B21">
        <w:rPr>
          <w:bCs/>
          <w:sz w:val="27"/>
          <w:szCs w:val="27"/>
        </w:rPr>
        <w:t xml:space="preserve">бюджетного законодательства  </w:t>
      </w:r>
    </w:p>
    <w:p w:rsidR="0019172C" w:rsidRPr="002D1B21" w:rsidRDefault="0019172C" w:rsidP="00DE0916">
      <w:pPr>
        <w:pStyle w:val="a4"/>
        <w:ind w:firstLine="708"/>
        <w:jc w:val="both"/>
        <w:rPr>
          <w:b/>
          <w:bCs/>
          <w:sz w:val="27"/>
          <w:szCs w:val="27"/>
        </w:rPr>
      </w:pPr>
    </w:p>
    <w:p w:rsidR="00DE0916" w:rsidRPr="002D1B21" w:rsidRDefault="00DE0916" w:rsidP="00DE0916">
      <w:pPr>
        <w:pStyle w:val="a4"/>
        <w:ind w:firstLine="708"/>
        <w:jc w:val="both"/>
        <w:rPr>
          <w:b/>
          <w:bCs/>
          <w:sz w:val="27"/>
          <w:szCs w:val="27"/>
        </w:rPr>
      </w:pPr>
      <w:r w:rsidRPr="002D1B21">
        <w:rPr>
          <w:b/>
          <w:bCs/>
          <w:sz w:val="27"/>
          <w:szCs w:val="27"/>
        </w:rPr>
        <w:t>П Р Е Д Л А Г А Е Т:</w:t>
      </w:r>
    </w:p>
    <w:p w:rsidR="00DE0916" w:rsidRPr="002D1B21" w:rsidRDefault="00DE0916" w:rsidP="00DE0916">
      <w:pPr>
        <w:ind w:firstLine="708"/>
        <w:jc w:val="center"/>
        <w:rPr>
          <w:color w:val="3366FF"/>
          <w:sz w:val="27"/>
          <w:szCs w:val="27"/>
        </w:rPr>
      </w:pPr>
    </w:p>
    <w:p w:rsidR="0019172C" w:rsidRPr="002D1B21" w:rsidRDefault="00AA7D59" w:rsidP="00FE65A9">
      <w:pPr>
        <w:spacing w:afterLines="60" w:after="144"/>
        <w:ind w:firstLine="708"/>
        <w:jc w:val="both"/>
        <w:rPr>
          <w:sz w:val="27"/>
          <w:szCs w:val="27"/>
        </w:rPr>
      </w:pPr>
      <w:r w:rsidRPr="002D1B21">
        <w:rPr>
          <w:sz w:val="27"/>
          <w:szCs w:val="27"/>
        </w:rPr>
        <w:t xml:space="preserve">1. </w:t>
      </w:r>
      <w:r w:rsidR="001D6144" w:rsidRPr="002D1B21">
        <w:rPr>
          <w:sz w:val="27"/>
          <w:szCs w:val="27"/>
        </w:rPr>
        <w:t xml:space="preserve">Администрации </w:t>
      </w:r>
      <w:r w:rsidR="00FE65A9" w:rsidRPr="002D1B21">
        <w:rPr>
          <w:sz w:val="27"/>
          <w:szCs w:val="27"/>
        </w:rPr>
        <w:t>Чебулинского</w:t>
      </w:r>
      <w:r w:rsidR="00606FC9" w:rsidRPr="002D1B21">
        <w:rPr>
          <w:sz w:val="27"/>
          <w:szCs w:val="27"/>
        </w:rPr>
        <w:t xml:space="preserve"> муниципального района</w:t>
      </w:r>
      <w:r w:rsidR="001D6144" w:rsidRPr="002D1B21">
        <w:rPr>
          <w:sz w:val="27"/>
          <w:szCs w:val="27"/>
        </w:rPr>
        <w:t>:</w:t>
      </w:r>
    </w:p>
    <w:p w:rsidR="00FE65A9" w:rsidRPr="002D1B21" w:rsidRDefault="00606FC9" w:rsidP="00FE65A9">
      <w:pPr>
        <w:pStyle w:val="aa"/>
        <w:spacing w:afterLines="60" w:after="144"/>
        <w:ind w:left="0" w:firstLine="708"/>
        <w:jc w:val="both"/>
        <w:rPr>
          <w:sz w:val="27"/>
          <w:szCs w:val="27"/>
        </w:rPr>
      </w:pPr>
      <w:r w:rsidRPr="002D1B21">
        <w:rPr>
          <w:sz w:val="27"/>
          <w:szCs w:val="27"/>
        </w:rPr>
        <w:t xml:space="preserve">1.1. </w:t>
      </w:r>
      <w:r w:rsidR="00FE65A9" w:rsidRPr="002D1B21">
        <w:rPr>
          <w:sz w:val="27"/>
          <w:szCs w:val="27"/>
        </w:rPr>
        <w:t>Принять меры по погашению имеющейся ликвидной задолженности в бюджет по НДФЛ и другим налоговым и арендным платежам;</w:t>
      </w:r>
    </w:p>
    <w:p w:rsidR="00FE65A9" w:rsidRPr="002D1B21" w:rsidRDefault="00FE65A9" w:rsidP="00FE65A9">
      <w:pPr>
        <w:pStyle w:val="aa"/>
        <w:ind w:left="0" w:firstLine="708"/>
        <w:jc w:val="both"/>
        <w:rPr>
          <w:sz w:val="27"/>
          <w:szCs w:val="27"/>
        </w:rPr>
      </w:pPr>
      <w:r w:rsidRPr="002D1B21">
        <w:rPr>
          <w:sz w:val="27"/>
          <w:szCs w:val="27"/>
        </w:rPr>
        <w:t xml:space="preserve">1.2. Обеспечить отражение в полном объёме сумм дебиторской задолженности по доходам от использования и от продажи муниципального имущества (в т.ч. земельных участков) в отчётности об исполнении бюджета главного администратора доходов, а также в отчётности об исполнении муниципального бюджета; </w:t>
      </w:r>
    </w:p>
    <w:p w:rsidR="00FE65A9" w:rsidRPr="002D1B21" w:rsidRDefault="00FE65A9" w:rsidP="00FE65A9">
      <w:pPr>
        <w:pStyle w:val="aa"/>
        <w:ind w:left="0" w:firstLine="708"/>
        <w:jc w:val="both"/>
        <w:rPr>
          <w:sz w:val="27"/>
          <w:szCs w:val="27"/>
        </w:rPr>
      </w:pPr>
      <w:r w:rsidRPr="002D1B21">
        <w:rPr>
          <w:sz w:val="27"/>
          <w:szCs w:val="27"/>
        </w:rPr>
        <w:t>1.3. Провести анализ и выявить причины низкого уровня занятости экономически активного населения муниципального района и разработать комплекс мероприятий по вовлечению свободных трудовых ресурсов в экономическую деятельность на территории муниципального района;</w:t>
      </w:r>
    </w:p>
    <w:p w:rsidR="00FE65A9" w:rsidRPr="002D1B21" w:rsidRDefault="00FE65A9" w:rsidP="00FE65A9">
      <w:pPr>
        <w:pStyle w:val="aa"/>
        <w:ind w:left="0" w:firstLine="708"/>
        <w:jc w:val="both"/>
        <w:rPr>
          <w:sz w:val="27"/>
          <w:szCs w:val="27"/>
        </w:rPr>
      </w:pPr>
      <w:r w:rsidRPr="002D1B21">
        <w:rPr>
          <w:sz w:val="27"/>
          <w:szCs w:val="27"/>
        </w:rPr>
        <w:t xml:space="preserve">1.4. Провести анализ ситуации в сфере развития малого бизнеса муниципального района и разработать необходимые мероприятия по поддержке предпринимательской деятельности, уделив особое внимание сельскохозяйственному и производственному секторам, сфере оказания услуг населению. </w:t>
      </w:r>
    </w:p>
    <w:p w:rsidR="00FE65A9" w:rsidRPr="002D1B21" w:rsidRDefault="00FE65A9" w:rsidP="00FE65A9">
      <w:pPr>
        <w:spacing w:after="60"/>
        <w:ind w:firstLine="709"/>
        <w:jc w:val="both"/>
        <w:rPr>
          <w:color w:val="000000"/>
          <w:sz w:val="27"/>
          <w:szCs w:val="27"/>
        </w:rPr>
      </w:pPr>
      <w:r w:rsidRPr="002D1B21">
        <w:rPr>
          <w:color w:val="000000"/>
          <w:sz w:val="27"/>
          <w:szCs w:val="27"/>
        </w:rPr>
        <w:t>1.5. Внести изменения в Постановление администрации Чебулинского муниципального района №377-п от 27.10.2017 в части определения задач, мероприятий, целевых показателей (индикаторов), паспорта муниципальной программы «Управление муниципальной собственностью Чебулинского муниципального района» на 2017-2020 годы, а также участников и директора программы.</w:t>
      </w:r>
    </w:p>
    <w:p w:rsidR="00FE65A9" w:rsidRPr="002D1B21" w:rsidRDefault="00FE65A9" w:rsidP="00FE65A9">
      <w:pPr>
        <w:spacing w:afterLines="60" w:after="144"/>
        <w:ind w:firstLine="709"/>
        <w:jc w:val="both"/>
        <w:rPr>
          <w:sz w:val="27"/>
          <w:szCs w:val="27"/>
        </w:rPr>
      </w:pPr>
      <w:r w:rsidRPr="002D1B21">
        <w:rPr>
          <w:sz w:val="27"/>
          <w:szCs w:val="27"/>
        </w:rPr>
        <w:t xml:space="preserve">1.6. Обеспечить реализацию муниципальных программ в соответствии с требованиями Положения о муниципальных программах Чебулинского </w:t>
      </w:r>
      <w:r w:rsidRPr="002D1B21">
        <w:rPr>
          <w:sz w:val="27"/>
          <w:szCs w:val="27"/>
        </w:rPr>
        <w:lastRenderedPageBreak/>
        <w:t xml:space="preserve">муниципального района. Осуществлять реализацию всех мероприятий, предусмотренных муниципальными программами. Ежегодно производить оценку эффективности реализации муниципальных программ в разрезе каждого мероприятия. При наличии отклонений фактических значений показателей эффективности реализации муниципальных программ от плановых, в отчетности о реализации программ давать обоснования причин их отклонений.  </w:t>
      </w:r>
    </w:p>
    <w:p w:rsidR="009568AA" w:rsidRPr="002D1B21" w:rsidRDefault="00AA7D59" w:rsidP="00FE65A9">
      <w:pPr>
        <w:tabs>
          <w:tab w:val="left" w:pos="993"/>
        </w:tabs>
        <w:spacing w:afterLines="60" w:after="144"/>
        <w:ind w:firstLine="709"/>
        <w:jc w:val="both"/>
        <w:rPr>
          <w:sz w:val="27"/>
          <w:szCs w:val="27"/>
        </w:rPr>
      </w:pPr>
      <w:r w:rsidRPr="002D1B21">
        <w:rPr>
          <w:sz w:val="27"/>
          <w:szCs w:val="27"/>
        </w:rPr>
        <w:t>2</w:t>
      </w:r>
      <w:r w:rsidR="00CA7B29" w:rsidRPr="002D1B21">
        <w:rPr>
          <w:sz w:val="27"/>
          <w:szCs w:val="27"/>
        </w:rPr>
        <w:t>.</w:t>
      </w:r>
      <w:r w:rsidR="000538F5" w:rsidRPr="002D1B21">
        <w:rPr>
          <w:sz w:val="27"/>
          <w:szCs w:val="27"/>
        </w:rPr>
        <w:tab/>
      </w:r>
      <w:r w:rsidR="002175E7" w:rsidRPr="002D1B21">
        <w:rPr>
          <w:sz w:val="27"/>
          <w:szCs w:val="27"/>
        </w:rPr>
        <w:t>Направить</w:t>
      </w:r>
      <w:r w:rsidR="002D1B21" w:rsidRPr="002D1B21">
        <w:rPr>
          <w:sz w:val="27"/>
          <w:szCs w:val="27"/>
        </w:rPr>
        <w:t xml:space="preserve"> настоящее</w:t>
      </w:r>
      <w:r w:rsidR="002175E7" w:rsidRPr="002D1B21">
        <w:rPr>
          <w:sz w:val="27"/>
          <w:szCs w:val="27"/>
        </w:rPr>
        <w:t xml:space="preserve"> заключение</w:t>
      </w:r>
      <w:r w:rsidR="00E55D60" w:rsidRPr="002D1B21">
        <w:rPr>
          <w:sz w:val="27"/>
          <w:szCs w:val="27"/>
        </w:rPr>
        <w:t xml:space="preserve"> </w:t>
      </w:r>
      <w:r w:rsidR="00102D75" w:rsidRPr="002D1B21">
        <w:rPr>
          <w:sz w:val="27"/>
          <w:szCs w:val="27"/>
        </w:rPr>
        <w:t xml:space="preserve">Главе </w:t>
      </w:r>
      <w:r w:rsidR="00FE65A9" w:rsidRPr="002D1B21">
        <w:rPr>
          <w:sz w:val="27"/>
          <w:szCs w:val="27"/>
        </w:rPr>
        <w:t>Чебулинского</w:t>
      </w:r>
      <w:r w:rsidR="00B91F97" w:rsidRPr="002D1B21">
        <w:rPr>
          <w:sz w:val="27"/>
          <w:szCs w:val="27"/>
        </w:rPr>
        <w:t xml:space="preserve"> муниципального района</w:t>
      </w:r>
      <w:r w:rsidR="00C40E1C" w:rsidRPr="002D1B21">
        <w:rPr>
          <w:sz w:val="27"/>
          <w:szCs w:val="27"/>
        </w:rPr>
        <w:t>, в Совет народных</w:t>
      </w:r>
      <w:r w:rsidR="00CA7B29" w:rsidRPr="002D1B21">
        <w:rPr>
          <w:sz w:val="27"/>
          <w:szCs w:val="27"/>
        </w:rPr>
        <w:t xml:space="preserve"> депутатов</w:t>
      </w:r>
      <w:r w:rsidR="00B133D5" w:rsidRPr="002D1B21">
        <w:rPr>
          <w:sz w:val="27"/>
          <w:szCs w:val="27"/>
        </w:rPr>
        <w:t xml:space="preserve"> </w:t>
      </w:r>
      <w:r w:rsidR="00C40E1C" w:rsidRPr="002D1B21">
        <w:rPr>
          <w:sz w:val="27"/>
          <w:szCs w:val="27"/>
        </w:rPr>
        <w:t>Чебулинского</w:t>
      </w:r>
      <w:r w:rsidR="00B91F97" w:rsidRPr="002D1B21">
        <w:rPr>
          <w:sz w:val="27"/>
          <w:szCs w:val="27"/>
        </w:rPr>
        <w:t xml:space="preserve"> муниципального района</w:t>
      </w:r>
      <w:r w:rsidR="00AF692F" w:rsidRPr="002D1B21">
        <w:rPr>
          <w:sz w:val="27"/>
          <w:szCs w:val="27"/>
        </w:rPr>
        <w:t>, Г</w:t>
      </w:r>
      <w:r w:rsidR="00CA7B29" w:rsidRPr="002D1B21">
        <w:rPr>
          <w:sz w:val="27"/>
          <w:szCs w:val="27"/>
        </w:rPr>
        <w:t xml:space="preserve">лавному финансовому управлению Кемеровской области. </w:t>
      </w:r>
    </w:p>
    <w:p w:rsidR="003658A3" w:rsidRPr="002D1B21" w:rsidRDefault="003658A3" w:rsidP="00AA7D59">
      <w:pPr>
        <w:pStyle w:val="a4"/>
        <w:ind w:firstLine="709"/>
        <w:jc w:val="both"/>
        <w:rPr>
          <w:sz w:val="27"/>
          <w:szCs w:val="27"/>
        </w:rPr>
      </w:pPr>
    </w:p>
    <w:p w:rsidR="00102D75" w:rsidRPr="002D1B21" w:rsidRDefault="00102D75" w:rsidP="00C40E1C">
      <w:pPr>
        <w:jc w:val="both"/>
        <w:rPr>
          <w:sz w:val="27"/>
          <w:szCs w:val="27"/>
        </w:rPr>
      </w:pPr>
    </w:p>
    <w:p w:rsidR="00AA7D59" w:rsidRPr="002D1B21" w:rsidRDefault="00AA7D59" w:rsidP="00644946">
      <w:pPr>
        <w:ind w:firstLine="709"/>
        <w:jc w:val="both"/>
        <w:rPr>
          <w:sz w:val="27"/>
          <w:szCs w:val="27"/>
        </w:rPr>
      </w:pPr>
    </w:p>
    <w:p w:rsidR="00102D75" w:rsidRPr="002D1B21" w:rsidRDefault="009568AA" w:rsidP="00102D75">
      <w:pPr>
        <w:jc w:val="both"/>
        <w:rPr>
          <w:sz w:val="27"/>
          <w:szCs w:val="27"/>
        </w:rPr>
      </w:pPr>
      <w:r w:rsidRPr="002D1B21">
        <w:rPr>
          <w:sz w:val="27"/>
          <w:szCs w:val="27"/>
        </w:rPr>
        <w:t>Председатель</w:t>
      </w:r>
    </w:p>
    <w:p w:rsidR="00102D75" w:rsidRPr="002D1B21" w:rsidRDefault="009568AA" w:rsidP="00102D75">
      <w:pPr>
        <w:jc w:val="both"/>
        <w:rPr>
          <w:sz w:val="27"/>
          <w:szCs w:val="27"/>
        </w:rPr>
      </w:pPr>
      <w:r w:rsidRPr="002D1B21">
        <w:rPr>
          <w:sz w:val="27"/>
          <w:szCs w:val="27"/>
        </w:rPr>
        <w:t>контрольно-счетной палаты</w:t>
      </w:r>
    </w:p>
    <w:p w:rsidR="00523BBA" w:rsidRPr="002D1B21" w:rsidRDefault="009568AA" w:rsidP="00845D4F">
      <w:pPr>
        <w:jc w:val="both"/>
        <w:rPr>
          <w:sz w:val="27"/>
          <w:szCs w:val="27"/>
        </w:rPr>
      </w:pPr>
      <w:r w:rsidRPr="002D1B21">
        <w:rPr>
          <w:sz w:val="27"/>
          <w:szCs w:val="27"/>
        </w:rPr>
        <w:t xml:space="preserve">Кемеровской области                   </w:t>
      </w:r>
      <w:r w:rsidR="001863CA" w:rsidRPr="002D1B21">
        <w:rPr>
          <w:sz w:val="27"/>
          <w:szCs w:val="27"/>
        </w:rPr>
        <w:t xml:space="preserve">        </w:t>
      </w:r>
      <w:r w:rsidRPr="002D1B21">
        <w:rPr>
          <w:sz w:val="27"/>
          <w:szCs w:val="27"/>
        </w:rPr>
        <w:t xml:space="preserve">                                  </w:t>
      </w:r>
      <w:r w:rsidR="00102D75" w:rsidRPr="002D1B21">
        <w:rPr>
          <w:sz w:val="27"/>
          <w:szCs w:val="27"/>
        </w:rPr>
        <w:t>А.В. Долголевец</w:t>
      </w:r>
    </w:p>
    <w:sectPr w:rsidR="00523BBA" w:rsidRPr="002D1B21" w:rsidSect="00D30182">
      <w:headerReference w:type="even" r:id="rId9"/>
      <w:headerReference w:type="default" r:id="rId10"/>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7ED" w:rsidRDefault="00BF37ED">
      <w:r>
        <w:separator/>
      </w:r>
    </w:p>
  </w:endnote>
  <w:endnote w:type="continuationSeparator" w:id="0">
    <w:p w:rsidR="00BF37ED" w:rsidRDefault="00BF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7ED" w:rsidRDefault="00BF37ED">
      <w:r>
        <w:separator/>
      </w:r>
    </w:p>
  </w:footnote>
  <w:footnote w:type="continuationSeparator" w:id="0">
    <w:p w:rsidR="00BF37ED" w:rsidRDefault="00BF37ED">
      <w:r>
        <w:continuationSeparator/>
      </w:r>
    </w:p>
  </w:footnote>
  <w:footnote w:id="1">
    <w:p w:rsidR="00507183" w:rsidRDefault="00507183" w:rsidP="000004A8">
      <w:pPr>
        <w:pStyle w:val="af5"/>
        <w:jc w:val="both"/>
      </w:pPr>
      <w:r>
        <w:rPr>
          <w:rStyle w:val="ae"/>
        </w:rPr>
        <w:footnoteRef/>
      </w:r>
      <w:r>
        <w:t xml:space="preserve"> Собственные источники – налоговые и неналоговые доходы, а также прочие безвозмездные поступления (поступления внебюджетных средств (спонсорской помощи) от коммерческих и некоммерческих организаций, от физических лиц по КБК «2 07 00000»).</w:t>
      </w:r>
    </w:p>
  </w:footnote>
  <w:footnote w:id="2">
    <w:p w:rsidR="00507183" w:rsidRDefault="00507183" w:rsidP="000004A8">
      <w:pPr>
        <w:pStyle w:val="af5"/>
        <w:jc w:val="both"/>
      </w:pPr>
      <w:r>
        <w:rPr>
          <w:rStyle w:val="ae"/>
        </w:rPr>
        <w:footnoteRef/>
      </w:r>
      <w:r>
        <w:t xml:space="preserve"> По организациям </w:t>
      </w:r>
      <w:r w:rsidRPr="00766B89">
        <w:t>без учёта субъектов малого предпринимательства и организаций с численностью занятых до 15 человек</w:t>
      </w:r>
      <w:r>
        <w:t>. Согласно статистической информации т</w:t>
      </w:r>
      <w:r w:rsidRPr="009B0CD4">
        <w:t>ерриториальн</w:t>
      </w:r>
      <w:r>
        <w:t>ого</w:t>
      </w:r>
      <w:r w:rsidRPr="009B0CD4">
        <w:t xml:space="preserve"> орган</w:t>
      </w:r>
      <w:r>
        <w:t>а</w:t>
      </w:r>
      <w:r w:rsidRPr="009B0CD4">
        <w:t xml:space="preserve"> Федеральной службы</w:t>
      </w:r>
      <w:r>
        <w:t xml:space="preserve"> </w:t>
      </w:r>
      <w:r w:rsidRPr="009B0CD4">
        <w:t>государственной статистики по Кемеровской области</w:t>
      </w:r>
      <w:r>
        <w:t xml:space="preserve"> по сопоставимому кругу организаций.</w:t>
      </w:r>
    </w:p>
  </w:footnote>
  <w:footnote w:id="3">
    <w:p w:rsidR="00507183" w:rsidRDefault="00507183" w:rsidP="000004A8">
      <w:pPr>
        <w:pStyle w:val="af5"/>
        <w:jc w:val="both"/>
      </w:pPr>
      <w:r>
        <w:rPr>
          <w:rStyle w:val="ae"/>
        </w:rPr>
        <w:footnoteRef/>
      </w:r>
      <w:r>
        <w:t xml:space="preserve"> Здесь и далее (если не указано иное) - согласно информации, предоставленной администрацией Чебулинского муниципального района.</w:t>
      </w:r>
    </w:p>
  </w:footnote>
  <w:footnote w:id="4">
    <w:p w:rsidR="00507183" w:rsidRDefault="00507183" w:rsidP="000004A8">
      <w:pPr>
        <w:autoSpaceDE w:val="0"/>
        <w:autoSpaceDN w:val="0"/>
        <w:adjustRightInd w:val="0"/>
        <w:jc w:val="both"/>
      </w:pPr>
      <w:r>
        <w:rPr>
          <w:rStyle w:val="ae"/>
        </w:rPr>
        <w:footnoteRef/>
      </w:r>
      <w:r>
        <w:t xml:space="preserve"> </w:t>
      </w:r>
      <w:r>
        <w:rPr>
          <w:sz w:val="20"/>
          <w:szCs w:val="20"/>
        </w:rPr>
        <w:t>А</w:t>
      </w:r>
      <w:r w:rsidRPr="00995ED8">
        <w:rPr>
          <w:sz w:val="20"/>
          <w:szCs w:val="20"/>
        </w:rPr>
        <w:t xml:space="preserve">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w:t>
      </w:r>
      <w:r>
        <w:rPr>
          <w:sz w:val="20"/>
          <w:szCs w:val="20"/>
        </w:rPr>
        <w:t>РФ.</w:t>
      </w:r>
    </w:p>
  </w:footnote>
  <w:footnote w:id="5">
    <w:p w:rsidR="00507183" w:rsidRDefault="00507183" w:rsidP="000004A8">
      <w:pPr>
        <w:autoSpaceDE w:val="0"/>
        <w:autoSpaceDN w:val="0"/>
        <w:adjustRightInd w:val="0"/>
        <w:jc w:val="both"/>
      </w:pPr>
      <w:r>
        <w:rPr>
          <w:rStyle w:val="ae"/>
        </w:rPr>
        <w:footnoteRef/>
      </w:r>
      <w:r>
        <w:t xml:space="preserve"> </w:t>
      </w:r>
      <w:r w:rsidRPr="00475BF6">
        <w:rPr>
          <w:sz w:val="20"/>
          <w:szCs w:val="20"/>
        </w:rPr>
        <w:t xml:space="preserve">Приказ Минэкономразвития России от 03.11.2016 </w:t>
      </w:r>
      <w:r>
        <w:rPr>
          <w:sz w:val="20"/>
          <w:szCs w:val="20"/>
        </w:rPr>
        <w:t>№</w:t>
      </w:r>
      <w:r w:rsidRPr="00475BF6">
        <w:rPr>
          <w:sz w:val="20"/>
          <w:szCs w:val="20"/>
        </w:rPr>
        <w:t>698</w:t>
      </w:r>
      <w:r>
        <w:rPr>
          <w:sz w:val="20"/>
          <w:szCs w:val="20"/>
        </w:rPr>
        <w:t xml:space="preserve"> «</w:t>
      </w:r>
      <w:r w:rsidRPr="00475BF6">
        <w:rPr>
          <w:sz w:val="20"/>
          <w:szCs w:val="20"/>
        </w:rPr>
        <w:t>Об установлении коэффициентов-дефляторов на 2017 год</w:t>
      </w:r>
      <w:r>
        <w:rPr>
          <w:sz w:val="20"/>
          <w:szCs w:val="20"/>
        </w:rPr>
        <w:t>»</w:t>
      </w:r>
    </w:p>
  </w:footnote>
  <w:footnote w:id="6">
    <w:p w:rsidR="00507183" w:rsidRDefault="00507183" w:rsidP="000004A8">
      <w:pPr>
        <w:pStyle w:val="af5"/>
      </w:pPr>
      <w:r w:rsidRPr="00AE0177">
        <w:rPr>
          <w:rStyle w:val="ae"/>
        </w:rPr>
        <w:footnoteRef/>
      </w:r>
      <w:r w:rsidRPr="00AE0177">
        <w:t xml:space="preserve"> По данным отчётности ФНС РФ по форме 5-ЕНВД.</w:t>
      </w:r>
    </w:p>
  </w:footnote>
  <w:footnote w:id="7">
    <w:p w:rsidR="00507183" w:rsidRDefault="00507183" w:rsidP="000004A8">
      <w:pPr>
        <w:autoSpaceDE w:val="0"/>
        <w:autoSpaceDN w:val="0"/>
        <w:adjustRightInd w:val="0"/>
        <w:jc w:val="both"/>
        <w:rPr>
          <w:sz w:val="20"/>
          <w:szCs w:val="20"/>
        </w:rPr>
      </w:pPr>
      <w:r>
        <w:rPr>
          <w:rStyle w:val="ae"/>
        </w:rPr>
        <w:footnoteRef/>
      </w:r>
      <w:r>
        <w:t xml:space="preserve"> </w:t>
      </w:r>
      <w:r>
        <w:rPr>
          <w:sz w:val="20"/>
          <w:szCs w:val="20"/>
        </w:rPr>
        <w:t>С</w:t>
      </w:r>
      <w:r w:rsidRPr="00D231B9">
        <w:rPr>
          <w:sz w:val="20"/>
          <w:szCs w:val="20"/>
        </w:rPr>
        <w:t>тать</w:t>
      </w:r>
      <w:r>
        <w:rPr>
          <w:sz w:val="20"/>
          <w:szCs w:val="20"/>
        </w:rPr>
        <w:t>я 6-2</w:t>
      </w:r>
      <w:r w:rsidRPr="00D231B9">
        <w:rPr>
          <w:sz w:val="20"/>
          <w:szCs w:val="20"/>
        </w:rPr>
        <w:t xml:space="preserve"> Закон</w:t>
      </w:r>
      <w:r>
        <w:rPr>
          <w:sz w:val="20"/>
          <w:szCs w:val="20"/>
        </w:rPr>
        <w:t>а</w:t>
      </w:r>
      <w:r w:rsidRPr="00D231B9">
        <w:rPr>
          <w:sz w:val="20"/>
          <w:szCs w:val="20"/>
        </w:rPr>
        <w:t xml:space="preserve"> Кемеровской области от 24.11.2005 </w:t>
      </w:r>
      <w:r>
        <w:rPr>
          <w:sz w:val="20"/>
          <w:szCs w:val="20"/>
        </w:rPr>
        <w:t>№</w:t>
      </w:r>
      <w:r w:rsidRPr="00D231B9">
        <w:rPr>
          <w:sz w:val="20"/>
          <w:szCs w:val="20"/>
        </w:rPr>
        <w:t>134-ОЗ «О межбюджетных отношениях в Кемеровской области»</w:t>
      </w:r>
      <w:r>
        <w:rPr>
          <w:sz w:val="20"/>
          <w:szCs w:val="20"/>
        </w:rPr>
        <w:t>.</w:t>
      </w:r>
    </w:p>
    <w:p w:rsidR="00507183" w:rsidRPr="00D231B9" w:rsidRDefault="00507183" w:rsidP="000004A8">
      <w:pPr>
        <w:autoSpaceDE w:val="0"/>
        <w:autoSpaceDN w:val="0"/>
        <w:adjustRightInd w:val="0"/>
        <w:jc w:val="both"/>
        <w:rPr>
          <w:sz w:val="20"/>
          <w:szCs w:val="20"/>
        </w:rPr>
      </w:pPr>
    </w:p>
    <w:p w:rsidR="00507183" w:rsidRDefault="00507183" w:rsidP="000004A8">
      <w:pPr>
        <w:autoSpaceDE w:val="0"/>
        <w:autoSpaceDN w:val="0"/>
        <w:adjustRightInd w:val="0"/>
        <w:jc w:val="both"/>
      </w:pPr>
    </w:p>
  </w:footnote>
  <w:footnote w:id="8">
    <w:p w:rsidR="00507183" w:rsidRDefault="00507183" w:rsidP="000004A8">
      <w:pPr>
        <w:autoSpaceDE w:val="0"/>
        <w:autoSpaceDN w:val="0"/>
        <w:adjustRightInd w:val="0"/>
        <w:jc w:val="both"/>
      </w:pPr>
      <w:r w:rsidRPr="00EE13CC">
        <w:rPr>
          <w:rStyle w:val="ae"/>
        </w:rPr>
        <w:footnoteRef/>
      </w:r>
      <w:r w:rsidRPr="00EE13CC">
        <w:t xml:space="preserve"> </w:t>
      </w:r>
      <w:r w:rsidRPr="001F576F">
        <w:rPr>
          <w:sz w:val="20"/>
          <w:szCs w:val="20"/>
        </w:rPr>
        <w:t>В основном в связи с неполучением в запланированном объёме отдельных видов субвенций, а также в связи с возвратом неиспользованных остатков субсидий, субвенций и иных межбюджетных трансфертов, имеющих целевое назначение, прошлых лет</w:t>
      </w:r>
      <w:r>
        <w:rPr>
          <w:sz w:val="20"/>
          <w:szCs w:val="20"/>
        </w:rPr>
        <w:t xml:space="preserve"> в сумме 492,0 тыс. </w:t>
      </w:r>
      <w:r w:rsidRPr="001F576F">
        <w:rPr>
          <w:sz w:val="20"/>
          <w:szCs w:val="20"/>
        </w:rPr>
        <w:t>р</w:t>
      </w:r>
      <w:r>
        <w:rPr>
          <w:sz w:val="20"/>
          <w:szCs w:val="20"/>
        </w:rPr>
        <w:t>ублей</w:t>
      </w:r>
      <w:r w:rsidRPr="001F576F">
        <w:rPr>
          <w:sz w:val="20"/>
          <w:szCs w:val="20"/>
        </w:rPr>
        <w:t>.</w:t>
      </w:r>
      <w:r w:rsidRPr="009F6D24">
        <w:rPr>
          <w:sz w:val="20"/>
          <w:szCs w:val="20"/>
        </w:rPr>
        <w:t xml:space="preserve"> </w:t>
      </w:r>
    </w:p>
  </w:footnote>
  <w:footnote w:id="9">
    <w:p w:rsidR="00507183" w:rsidRDefault="00507183" w:rsidP="000004A8">
      <w:pPr>
        <w:autoSpaceDE w:val="0"/>
        <w:autoSpaceDN w:val="0"/>
        <w:adjustRightInd w:val="0"/>
        <w:jc w:val="both"/>
      </w:pPr>
      <w:r w:rsidRPr="000B7B8E">
        <w:rPr>
          <w:rStyle w:val="ae"/>
        </w:rPr>
        <w:footnoteRef/>
      </w:r>
      <w:r w:rsidRPr="000B7B8E">
        <w:rPr>
          <w:rStyle w:val="ae"/>
        </w:rPr>
        <w:t xml:space="preserve"> </w:t>
      </w:r>
      <w:r>
        <w:rPr>
          <w:sz w:val="20"/>
          <w:szCs w:val="20"/>
        </w:rPr>
        <w:t>В соответствии с закона</w:t>
      </w:r>
      <w:r w:rsidRPr="000B7B8E">
        <w:rPr>
          <w:sz w:val="20"/>
          <w:szCs w:val="20"/>
        </w:rPr>
        <w:t>м</w:t>
      </w:r>
      <w:r>
        <w:rPr>
          <w:sz w:val="20"/>
          <w:szCs w:val="20"/>
        </w:rPr>
        <w:t>и</w:t>
      </w:r>
      <w:r w:rsidRPr="000B7B8E">
        <w:rPr>
          <w:sz w:val="20"/>
          <w:szCs w:val="20"/>
        </w:rPr>
        <w:t xml:space="preserve"> Кемеровской области от </w:t>
      </w:r>
      <w:r>
        <w:rPr>
          <w:sz w:val="20"/>
          <w:szCs w:val="20"/>
        </w:rPr>
        <w:t>20</w:t>
      </w:r>
      <w:r w:rsidRPr="000B7B8E">
        <w:rPr>
          <w:sz w:val="20"/>
          <w:szCs w:val="20"/>
        </w:rPr>
        <w:t>.</w:t>
      </w:r>
      <w:r>
        <w:rPr>
          <w:sz w:val="20"/>
          <w:szCs w:val="20"/>
        </w:rPr>
        <w:t>04</w:t>
      </w:r>
      <w:r w:rsidRPr="000B7B8E">
        <w:rPr>
          <w:sz w:val="20"/>
          <w:szCs w:val="20"/>
        </w:rPr>
        <w:t>.20</w:t>
      </w:r>
      <w:r>
        <w:rPr>
          <w:sz w:val="20"/>
          <w:szCs w:val="20"/>
        </w:rPr>
        <w:t>17</w:t>
      </w:r>
      <w:r w:rsidRPr="000B7B8E">
        <w:rPr>
          <w:sz w:val="20"/>
          <w:szCs w:val="20"/>
        </w:rPr>
        <w:t xml:space="preserve"> №</w:t>
      </w:r>
      <w:r>
        <w:rPr>
          <w:sz w:val="20"/>
          <w:szCs w:val="20"/>
        </w:rPr>
        <w:t>29</w:t>
      </w:r>
      <w:r w:rsidRPr="000B7B8E">
        <w:rPr>
          <w:sz w:val="20"/>
          <w:szCs w:val="20"/>
        </w:rPr>
        <w:t>-ОЗ</w:t>
      </w:r>
      <w:r>
        <w:rPr>
          <w:sz w:val="20"/>
          <w:szCs w:val="20"/>
        </w:rPr>
        <w:t xml:space="preserve">, </w:t>
      </w:r>
      <w:r w:rsidRPr="000B7B8E">
        <w:rPr>
          <w:sz w:val="20"/>
          <w:szCs w:val="20"/>
        </w:rPr>
        <w:t xml:space="preserve">от </w:t>
      </w:r>
      <w:r>
        <w:rPr>
          <w:sz w:val="20"/>
          <w:szCs w:val="20"/>
        </w:rPr>
        <w:t>26</w:t>
      </w:r>
      <w:r w:rsidRPr="000B7B8E">
        <w:rPr>
          <w:sz w:val="20"/>
          <w:szCs w:val="20"/>
        </w:rPr>
        <w:t>.</w:t>
      </w:r>
      <w:r>
        <w:rPr>
          <w:sz w:val="20"/>
          <w:szCs w:val="20"/>
        </w:rPr>
        <w:t>09</w:t>
      </w:r>
      <w:r w:rsidRPr="000B7B8E">
        <w:rPr>
          <w:sz w:val="20"/>
          <w:szCs w:val="20"/>
        </w:rPr>
        <w:t>.20</w:t>
      </w:r>
      <w:r>
        <w:rPr>
          <w:sz w:val="20"/>
          <w:szCs w:val="20"/>
        </w:rPr>
        <w:t>17</w:t>
      </w:r>
      <w:r w:rsidRPr="000B7B8E">
        <w:rPr>
          <w:sz w:val="20"/>
          <w:szCs w:val="20"/>
        </w:rPr>
        <w:t xml:space="preserve"> №</w:t>
      </w:r>
      <w:r>
        <w:rPr>
          <w:sz w:val="20"/>
          <w:szCs w:val="20"/>
        </w:rPr>
        <w:t>72</w:t>
      </w:r>
      <w:r w:rsidRPr="000B7B8E">
        <w:rPr>
          <w:sz w:val="20"/>
          <w:szCs w:val="20"/>
        </w:rPr>
        <w:t>-ОЗ</w:t>
      </w:r>
      <w:r>
        <w:rPr>
          <w:sz w:val="20"/>
          <w:szCs w:val="20"/>
        </w:rPr>
        <w:t xml:space="preserve"> и от 24.11.2017 №98-ОЗ (о</w:t>
      </w:r>
      <w:r w:rsidRPr="000B7B8E">
        <w:rPr>
          <w:sz w:val="20"/>
          <w:szCs w:val="20"/>
        </w:rPr>
        <w:t xml:space="preserve"> внесении изменений в Закон Кемеровской области </w:t>
      </w:r>
      <w:r>
        <w:rPr>
          <w:sz w:val="20"/>
          <w:szCs w:val="20"/>
        </w:rPr>
        <w:t>«</w:t>
      </w:r>
      <w:r w:rsidRPr="000B7B8E">
        <w:rPr>
          <w:sz w:val="20"/>
          <w:szCs w:val="20"/>
        </w:rPr>
        <w:t xml:space="preserve">Об областном бюджете на </w:t>
      </w:r>
      <w:r>
        <w:rPr>
          <w:sz w:val="20"/>
          <w:szCs w:val="20"/>
        </w:rPr>
        <w:t xml:space="preserve">2017 год и на плановый период 2018 и 2019 годов») окончательно </w:t>
      </w:r>
      <w:r w:rsidRPr="000B7B8E">
        <w:rPr>
          <w:sz w:val="20"/>
          <w:szCs w:val="20"/>
        </w:rPr>
        <w:t xml:space="preserve">запланированный на </w:t>
      </w:r>
      <w:r>
        <w:rPr>
          <w:sz w:val="20"/>
          <w:szCs w:val="20"/>
        </w:rPr>
        <w:t>2017 год</w:t>
      </w:r>
      <w:r w:rsidRPr="000B7B8E">
        <w:rPr>
          <w:sz w:val="20"/>
          <w:szCs w:val="20"/>
        </w:rPr>
        <w:t xml:space="preserve"> объём дотаций на выравнивание бюджетной обеспеченности всех </w:t>
      </w:r>
      <w:r>
        <w:rPr>
          <w:sz w:val="20"/>
          <w:szCs w:val="20"/>
        </w:rPr>
        <w:t>городских округов</w:t>
      </w:r>
      <w:r w:rsidRPr="000B7B8E">
        <w:rPr>
          <w:sz w:val="20"/>
          <w:szCs w:val="20"/>
        </w:rPr>
        <w:t xml:space="preserve"> и </w:t>
      </w:r>
      <w:r>
        <w:rPr>
          <w:sz w:val="20"/>
          <w:szCs w:val="20"/>
        </w:rPr>
        <w:t>муниципальных</w:t>
      </w:r>
      <w:r w:rsidRPr="000B7B8E">
        <w:rPr>
          <w:sz w:val="20"/>
          <w:szCs w:val="20"/>
        </w:rPr>
        <w:t xml:space="preserve"> </w:t>
      </w:r>
      <w:r>
        <w:rPr>
          <w:sz w:val="20"/>
          <w:szCs w:val="20"/>
        </w:rPr>
        <w:t>район</w:t>
      </w:r>
      <w:r w:rsidRPr="000B7B8E">
        <w:rPr>
          <w:sz w:val="20"/>
          <w:szCs w:val="20"/>
        </w:rPr>
        <w:t xml:space="preserve">ов Кемеровской области был увеличен по сравнению с первоначально принятым планом </w:t>
      </w:r>
      <w:r>
        <w:rPr>
          <w:sz w:val="20"/>
          <w:szCs w:val="20"/>
        </w:rPr>
        <w:t>на 33,2%</w:t>
      </w:r>
      <w:r w:rsidRPr="000B7B8E">
        <w:rPr>
          <w:sz w:val="20"/>
          <w:szCs w:val="20"/>
        </w:rPr>
        <w:t>.</w:t>
      </w:r>
      <w:r w:rsidRPr="00EE13CC">
        <w:rPr>
          <w:sz w:val="20"/>
          <w:szCs w:val="20"/>
        </w:rPr>
        <w:t xml:space="preserve"> </w:t>
      </w:r>
    </w:p>
  </w:footnote>
  <w:footnote w:id="10">
    <w:p w:rsidR="00507183" w:rsidRDefault="00507183" w:rsidP="000004A8">
      <w:pPr>
        <w:pStyle w:val="af5"/>
      </w:pPr>
      <w:r w:rsidRPr="006542D6">
        <w:rPr>
          <w:rStyle w:val="ae"/>
        </w:rPr>
        <w:footnoteRef/>
      </w:r>
      <w:r w:rsidRPr="006542D6">
        <w:t xml:space="preserve"> По данным отчётов об исполнении областного бюджета за </w:t>
      </w:r>
      <w:r>
        <w:t>2016 год</w:t>
      </w:r>
      <w:r w:rsidRPr="006542D6">
        <w:t xml:space="preserve"> и </w:t>
      </w:r>
      <w:r>
        <w:t>2017 год</w:t>
      </w:r>
      <w:r w:rsidRPr="006542D6">
        <w:t>.</w:t>
      </w:r>
    </w:p>
  </w:footnote>
  <w:footnote w:id="11">
    <w:p w:rsidR="00507183" w:rsidRDefault="00507183" w:rsidP="000004A8">
      <w:pPr>
        <w:pStyle w:val="af5"/>
        <w:jc w:val="both"/>
      </w:pPr>
      <w:r>
        <w:rPr>
          <w:rStyle w:val="ae"/>
        </w:rPr>
        <w:footnoteRef/>
      </w:r>
      <w:r>
        <w:t xml:space="preserve"> П</w:t>
      </w:r>
      <w:r w:rsidRPr="00CC020D">
        <w:t xml:space="preserve">о налоговым </w:t>
      </w:r>
      <w:r>
        <w:t>дохода</w:t>
      </w:r>
      <w:r w:rsidRPr="00CC020D">
        <w:t>м</w:t>
      </w:r>
      <w:r>
        <w:t xml:space="preserve"> - д</w:t>
      </w:r>
      <w:r w:rsidRPr="00CC020D">
        <w:t xml:space="preserve">анные о задолженности предоставлены администрацией </w:t>
      </w:r>
      <w:r>
        <w:t>муниципального</w:t>
      </w:r>
      <w:r w:rsidRPr="00CC020D">
        <w:t xml:space="preserve"> </w:t>
      </w:r>
      <w:r>
        <w:t>район</w:t>
      </w:r>
      <w:r w:rsidRPr="00CC020D">
        <w:t>а на основании выборки из информационного массива данных предоставляемых муниципалитету территориальным органом ФНС РФ.</w:t>
      </w:r>
      <w:r w:rsidRPr="00483D81">
        <w:t xml:space="preserve"> </w:t>
      </w:r>
    </w:p>
    <w:p w:rsidR="00507183" w:rsidRDefault="00507183" w:rsidP="000004A8">
      <w:pPr>
        <w:pStyle w:val="af5"/>
        <w:jc w:val="both"/>
      </w:pPr>
      <w:r>
        <w:t xml:space="preserve">Сведения об объёме задолженности приведены только по налогам, зачисляемым в доходы бюджета муниципального района, но в доле зачисления данных доходов в консолидированный бюджет муниципального района (в связи с различиями в нормативах зачисления НДФЛ и ЕСХН в бюджеты городских и сельских поселений). </w:t>
      </w:r>
    </w:p>
  </w:footnote>
  <w:footnote w:id="12">
    <w:p w:rsidR="00507183" w:rsidRDefault="00507183" w:rsidP="000004A8">
      <w:pPr>
        <w:pStyle w:val="af5"/>
        <w:jc w:val="both"/>
      </w:pPr>
      <w:r>
        <w:rPr>
          <w:rStyle w:val="ae"/>
        </w:rPr>
        <w:footnoteRef/>
      </w:r>
      <w:r>
        <w:t xml:space="preserve"> По неналоговым доходам -  данные о задолженности приведены в </w:t>
      </w:r>
      <w:r w:rsidRPr="00E118DD">
        <w:t>части арендных платежей</w:t>
      </w:r>
      <w:r>
        <w:t xml:space="preserve"> и </w:t>
      </w:r>
      <w:r w:rsidRPr="00E118DD">
        <w:t>доходов от продажи имущества</w:t>
      </w:r>
      <w:r>
        <w:t xml:space="preserve"> (предоставлены администрацией муниципального района).</w:t>
      </w:r>
    </w:p>
  </w:footnote>
  <w:footnote w:id="13">
    <w:p w:rsidR="00507183" w:rsidRDefault="00507183" w:rsidP="000004A8">
      <w:pPr>
        <w:pStyle w:val="af5"/>
        <w:jc w:val="both"/>
      </w:pPr>
      <w:r>
        <w:rPr>
          <w:rStyle w:val="ae"/>
        </w:rPr>
        <w:footnoteRef/>
      </w:r>
      <w:r>
        <w:t xml:space="preserve"> Наиболее ликвидная задолженность:</w:t>
      </w:r>
    </w:p>
    <w:p w:rsidR="00507183" w:rsidRDefault="00507183" w:rsidP="000004A8">
      <w:pPr>
        <w:pStyle w:val="af5"/>
        <w:jc w:val="both"/>
      </w:pPr>
      <w:r>
        <w:t>- по налоговым доходам – недоимка из вкладки «Ликвидная задолженность» о</w:t>
      </w:r>
      <w:r w:rsidRPr="002D02ED">
        <w:t>бщ</w:t>
      </w:r>
      <w:r>
        <w:t>его</w:t>
      </w:r>
      <w:r w:rsidRPr="002D02ED">
        <w:t xml:space="preserve"> отч</w:t>
      </w:r>
      <w:r>
        <w:t>ё</w:t>
      </w:r>
      <w:r w:rsidRPr="002D02ED">
        <w:t>т</w:t>
      </w:r>
      <w:r>
        <w:t>а</w:t>
      </w:r>
      <w:r w:rsidRPr="002D02ED">
        <w:t xml:space="preserve"> по задолженности в разрезе КБК</w:t>
      </w:r>
      <w:r>
        <w:t xml:space="preserve"> </w:t>
      </w:r>
      <w:r w:rsidRPr="002D02ED">
        <w:t>на основании данных Программного комплекса «Электронный обмен с Инспекцией ФНС»</w:t>
      </w:r>
      <w:r>
        <w:t>;</w:t>
      </w:r>
    </w:p>
    <w:p w:rsidR="00507183" w:rsidRDefault="00507183" w:rsidP="000004A8">
      <w:pPr>
        <w:pStyle w:val="af5"/>
        <w:jc w:val="both"/>
      </w:pPr>
      <w:r>
        <w:t>- по неналоговым доходам – общая сумма дебиторской задолженности, за исключением задолженности признанной невозможной к взысканию.</w:t>
      </w:r>
    </w:p>
  </w:footnote>
  <w:footnote w:id="14">
    <w:p w:rsidR="00507183" w:rsidRDefault="00507183" w:rsidP="00EC456D">
      <w:pPr>
        <w:pStyle w:val="af5"/>
      </w:pPr>
      <w:r>
        <w:rPr>
          <w:rStyle w:val="ae"/>
        </w:rPr>
        <w:footnoteRef/>
      </w:r>
      <w:r>
        <w:t xml:space="preserve"> С учётом доли задолженности по НДФЛ и ЕСХН в бюджеты поселений муниципального района.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183" w:rsidRDefault="00507183" w:rsidP="00D62AE1">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507183" w:rsidRDefault="00507183" w:rsidP="00B10D3B">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183" w:rsidRDefault="00507183" w:rsidP="00D62AE1">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871AA0">
      <w:rPr>
        <w:rStyle w:val="af1"/>
        <w:noProof/>
      </w:rPr>
      <w:t>20</w:t>
    </w:r>
    <w:r>
      <w:rPr>
        <w:rStyle w:val="af1"/>
      </w:rPr>
      <w:fldChar w:fldCharType="end"/>
    </w:r>
  </w:p>
  <w:p w:rsidR="00507183" w:rsidRPr="00166963" w:rsidRDefault="00507183" w:rsidP="00166963">
    <w:pPr>
      <w:pStyle w:val="af2"/>
      <w:ind w:right="360"/>
      <w:jc w:val="right"/>
      <w:rPr>
        <w:b/>
      </w:rP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34479"/>
    <w:multiLevelType w:val="hybridMultilevel"/>
    <w:tmpl w:val="37DEAF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053C75"/>
    <w:multiLevelType w:val="hybridMultilevel"/>
    <w:tmpl w:val="2B7A62B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2B691960"/>
    <w:multiLevelType w:val="hybridMultilevel"/>
    <w:tmpl w:val="69A43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821228"/>
    <w:multiLevelType w:val="hybridMultilevel"/>
    <w:tmpl w:val="7102E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EFA2B06"/>
    <w:multiLevelType w:val="hybridMultilevel"/>
    <w:tmpl w:val="D24057B4"/>
    <w:lvl w:ilvl="0" w:tplc="03AC16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FD01F92"/>
    <w:multiLevelType w:val="hybridMultilevel"/>
    <w:tmpl w:val="335219E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03"/>
    <w:rsid w:val="000004A8"/>
    <w:rsid w:val="0000127B"/>
    <w:rsid w:val="0000652F"/>
    <w:rsid w:val="00016C44"/>
    <w:rsid w:val="00016D73"/>
    <w:rsid w:val="00017A3B"/>
    <w:rsid w:val="00026C42"/>
    <w:rsid w:val="00034E3A"/>
    <w:rsid w:val="0003542B"/>
    <w:rsid w:val="00036558"/>
    <w:rsid w:val="00044393"/>
    <w:rsid w:val="00052BF6"/>
    <w:rsid w:val="000538F5"/>
    <w:rsid w:val="000617B7"/>
    <w:rsid w:val="00063387"/>
    <w:rsid w:val="00080FFD"/>
    <w:rsid w:val="000A013F"/>
    <w:rsid w:val="000C54B1"/>
    <w:rsid w:val="000D1281"/>
    <w:rsid w:val="000D4A83"/>
    <w:rsid w:val="000D54C2"/>
    <w:rsid w:val="000D687C"/>
    <w:rsid w:val="000E0D39"/>
    <w:rsid w:val="000E5944"/>
    <w:rsid w:val="000E7180"/>
    <w:rsid w:val="000F4455"/>
    <w:rsid w:val="00102D75"/>
    <w:rsid w:val="00103DA4"/>
    <w:rsid w:val="00104286"/>
    <w:rsid w:val="0011243A"/>
    <w:rsid w:val="001147A4"/>
    <w:rsid w:val="00114899"/>
    <w:rsid w:val="00120937"/>
    <w:rsid w:val="00121B45"/>
    <w:rsid w:val="0012530E"/>
    <w:rsid w:val="001258F8"/>
    <w:rsid w:val="0012610B"/>
    <w:rsid w:val="001321D5"/>
    <w:rsid w:val="0013562E"/>
    <w:rsid w:val="00142EF2"/>
    <w:rsid w:val="00143E76"/>
    <w:rsid w:val="00144E10"/>
    <w:rsid w:val="00156BAC"/>
    <w:rsid w:val="0015731F"/>
    <w:rsid w:val="001579B0"/>
    <w:rsid w:val="00161417"/>
    <w:rsid w:val="00161C0F"/>
    <w:rsid w:val="00166963"/>
    <w:rsid w:val="001772D2"/>
    <w:rsid w:val="001807F5"/>
    <w:rsid w:val="001863CA"/>
    <w:rsid w:val="00190665"/>
    <w:rsid w:val="0019172C"/>
    <w:rsid w:val="001A5E49"/>
    <w:rsid w:val="001A7C95"/>
    <w:rsid w:val="001B2C00"/>
    <w:rsid w:val="001C56AF"/>
    <w:rsid w:val="001C57F7"/>
    <w:rsid w:val="001D019B"/>
    <w:rsid w:val="001D411D"/>
    <w:rsid w:val="001D6144"/>
    <w:rsid w:val="001E0E0D"/>
    <w:rsid w:val="0020316B"/>
    <w:rsid w:val="002037BB"/>
    <w:rsid w:val="002061BE"/>
    <w:rsid w:val="002117E4"/>
    <w:rsid w:val="00216F59"/>
    <w:rsid w:val="002175E7"/>
    <w:rsid w:val="002305C1"/>
    <w:rsid w:val="00230863"/>
    <w:rsid w:val="00247786"/>
    <w:rsid w:val="00247F47"/>
    <w:rsid w:val="00252C99"/>
    <w:rsid w:val="0025350D"/>
    <w:rsid w:val="002578DF"/>
    <w:rsid w:val="002635D6"/>
    <w:rsid w:val="00271AD9"/>
    <w:rsid w:val="00272B60"/>
    <w:rsid w:val="00272B69"/>
    <w:rsid w:val="0027362B"/>
    <w:rsid w:val="00277B94"/>
    <w:rsid w:val="002851A0"/>
    <w:rsid w:val="002956C7"/>
    <w:rsid w:val="002971E3"/>
    <w:rsid w:val="002A4F6F"/>
    <w:rsid w:val="002B743A"/>
    <w:rsid w:val="002C314A"/>
    <w:rsid w:val="002C6850"/>
    <w:rsid w:val="002D1B21"/>
    <w:rsid w:val="002D2DF1"/>
    <w:rsid w:val="002D34C8"/>
    <w:rsid w:val="002D5221"/>
    <w:rsid w:val="002D7F54"/>
    <w:rsid w:val="002E1600"/>
    <w:rsid w:val="002E2B27"/>
    <w:rsid w:val="002E5895"/>
    <w:rsid w:val="002E734D"/>
    <w:rsid w:val="002F1D36"/>
    <w:rsid w:val="002F3045"/>
    <w:rsid w:val="002F311A"/>
    <w:rsid w:val="002F6987"/>
    <w:rsid w:val="00304FBF"/>
    <w:rsid w:val="00315151"/>
    <w:rsid w:val="00316F4D"/>
    <w:rsid w:val="00317E12"/>
    <w:rsid w:val="003445E5"/>
    <w:rsid w:val="00347EDB"/>
    <w:rsid w:val="003519B6"/>
    <w:rsid w:val="00361621"/>
    <w:rsid w:val="00361E79"/>
    <w:rsid w:val="003658A3"/>
    <w:rsid w:val="00367FF0"/>
    <w:rsid w:val="003720A7"/>
    <w:rsid w:val="003750C9"/>
    <w:rsid w:val="0038362A"/>
    <w:rsid w:val="0038637F"/>
    <w:rsid w:val="0039293E"/>
    <w:rsid w:val="00394CFA"/>
    <w:rsid w:val="003A4418"/>
    <w:rsid w:val="003B1D2C"/>
    <w:rsid w:val="003B4E46"/>
    <w:rsid w:val="003D1D18"/>
    <w:rsid w:val="003D46EF"/>
    <w:rsid w:val="003D72BD"/>
    <w:rsid w:val="003E0FAD"/>
    <w:rsid w:val="003E2D94"/>
    <w:rsid w:val="003E4D68"/>
    <w:rsid w:val="003E5F19"/>
    <w:rsid w:val="003F3A82"/>
    <w:rsid w:val="00406486"/>
    <w:rsid w:val="00412AA5"/>
    <w:rsid w:val="0041577D"/>
    <w:rsid w:val="004246AF"/>
    <w:rsid w:val="00430587"/>
    <w:rsid w:val="00433403"/>
    <w:rsid w:val="00433FFD"/>
    <w:rsid w:val="004360C8"/>
    <w:rsid w:val="00447207"/>
    <w:rsid w:val="0045231A"/>
    <w:rsid w:val="00455F35"/>
    <w:rsid w:val="00456B76"/>
    <w:rsid w:val="00461D68"/>
    <w:rsid w:val="004762AD"/>
    <w:rsid w:val="004827EF"/>
    <w:rsid w:val="00486ACD"/>
    <w:rsid w:val="004A1E1E"/>
    <w:rsid w:val="004A4890"/>
    <w:rsid w:val="004A4C36"/>
    <w:rsid w:val="004B0E82"/>
    <w:rsid w:val="004B1BAE"/>
    <w:rsid w:val="004E04DC"/>
    <w:rsid w:val="004E1B87"/>
    <w:rsid w:val="004E23D2"/>
    <w:rsid w:val="0050009F"/>
    <w:rsid w:val="005048F4"/>
    <w:rsid w:val="00507183"/>
    <w:rsid w:val="00510719"/>
    <w:rsid w:val="005136E8"/>
    <w:rsid w:val="0052297A"/>
    <w:rsid w:val="00523A06"/>
    <w:rsid w:val="00523BBA"/>
    <w:rsid w:val="005569BB"/>
    <w:rsid w:val="005631DC"/>
    <w:rsid w:val="00563BCB"/>
    <w:rsid w:val="0056653F"/>
    <w:rsid w:val="0057025C"/>
    <w:rsid w:val="00574546"/>
    <w:rsid w:val="00574F60"/>
    <w:rsid w:val="00583201"/>
    <w:rsid w:val="005864BA"/>
    <w:rsid w:val="00590145"/>
    <w:rsid w:val="0059166B"/>
    <w:rsid w:val="00595C02"/>
    <w:rsid w:val="00597890"/>
    <w:rsid w:val="005A1DEF"/>
    <w:rsid w:val="005B47A2"/>
    <w:rsid w:val="005B78F3"/>
    <w:rsid w:val="005C2E33"/>
    <w:rsid w:val="005C4F12"/>
    <w:rsid w:val="005C687F"/>
    <w:rsid w:val="005C7A34"/>
    <w:rsid w:val="005D1775"/>
    <w:rsid w:val="005D6D4C"/>
    <w:rsid w:val="005E1C4F"/>
    <w:rsid w:val="005F02A5"/>
    <w:rsid w:val="005F5A54"/>
    <w:rsid w:val="005F7817"/>
    <w:rsid w:val="00600A52"/>
    <w:rsid w:val="00606FC9"/>
    <w:rsid w:val="0060725F"/>
    <w:rsid w:val="00607B34"/>
    <w:rsid w:val="006215C1"/>
    <w:rsid w:val="00622E71"/>
    <w:rsid w:val="006243E9"/>
    <w:rsid w:val="00624DF9"/>
    <w:rsid w:val="0062722D"/>
    <w:rsid w:val="00627F49"/>
    <w:rsid w:val="00631671"/>
    <w:rsid w:val="00635139"/>
    <w:rsid w:val="0064437C"/>
    <w:rsid w:val="00644946"/>
    <w:rsid w:val="00652566"/>
    <w:rsid w:val="006569E4"/>
    <w:rsid w:val="006635E1"/>
    <w:rsid w:val="00665AB9"/>
    <w:rsid w:val="00671C03"/>
    <w:rsid w:val="006748CF"/>
    <w:rsid w:val="00676B29"/>
    <w:rsid w:val="00677EDD"/>
    <w:rsid w:val="00681947"/>
    <w:rsid w:val="00696131"/>
    <w:rsid w:val="006A3CFC"/>
    <w:rsid w:val="006A520C"/>
    <w:rsid w:val="006B132E"/>
    <w:rsid w:val="006B2E4F"/>
    <w:rsid w:val="006B35BB"/>
    <w:rsid w:val="006B416D"/>
    <w:rsid w:val="006C1474"/>
    <w:rsid w:val="006C3E51"/>
    <w:rsid w:val="006C4EE0"/>
    <w:rsid w:val="006C53EE"/>
    <w:rsid w:val="006C6618"/>
    <w:rsid w:val="006D3361"/>
    <w:rsid w:val="006E07D8"/>
    <w:rsid w:val="006F11F3"/>
    <w:rsid w:val="006F3E08"/>
    <w:rsid w:val="00701F54"/>
    <w:rsid w:val="007026A5"/>
    <w:rsid w:val="00711093"/>
    <w:rsid w:val="007422D2"/>
    <w:rsid w:val="00742F96"/>
    <w:rsid w:val="00746144"/>
    <w:rsid w:val="00746A2E"/>
    <w:rsid w:val="00750E8D"/>
    <w:rsid w:val="0075459D"/>
    <w:rsid w:val="0075675C"/>
    <w:rsid w:val="00756916"/>
    <w:rsid w:val="007618C8"/>
    <w:rsid w:val="00762446"/>
    <w:rsid w:val="00763494"/>
    <w:rsid w:val="007763F0"/>
    <w:rsid w:val="00787FB7"/>
    <w:rsid w:val="007901FE"/>
    <w:rsid w:val="007A04FA"/>
    <w:rsid w:val="007B21B3"/>
    <w:rsid w:val="007B61A3"/>
    <w:rsid w:val="007D7DEB"/>
    <w:rsid w:val="007E0DD1"/>
    <w:rsid w:val="007E1A05"/>
    <w:rsid w:val="007F16AB"/>
    <w:rsid w:val="007F7E3C"/>
    <w:rsid w:val="00810A23"/>
    <w:rsid w:val="0081100E"/>
    <w:rsid w:val="0081467A"/>
    <w:rsid w:val="0082320C"/>
    <w:rsid w:val="00827750"/>
    <w:rsid w:val="008305C1"/>
    <w:rsid w:val="00830756"/>
    <w:rsid w:val="00831194"/>
    <w:rsid w:val="0084093E"/>
    <w:rsid w:val="00843B53"/>
    <w:rsid w:val="00844545"/>
    <w:rsid w:val="00845C9C"/>
    <w:rsid w:val="00845D4F"/>
    <w:rsid w:val="00847C3A"/>
    <w:rsid w:val="00854221"/>
    <w:rsid w:val="00856268"/>
    <w:rsid w:val="00860C14"/>
    <w:rsid w:val="00871AA0"/>
    <w:rsid w:val="00873DFF"/>
    <w:rsid w:val="00877D20"/>
    <w:rsid w:val="00880504"/>
    <w:rsid w:val="008810B2"/>
    <w:rsid w:val="00883702"/>
    <w:rsid w:val="008842C6"/>
    <w:rsid w:val="00892713"/>
    <w:rsid w:val="008960B6"/>
    <w:rsid w:val="00896CE6"/>
    <w:rsid w:val="008A5F07"/>
    <w:rsid w:val="008B1ACD"/>
    <w:rsid w:val="008C64CA"/>
    <w:rsid w:val="008E3708"/>
    <w:rsid w:val="008E7FD2"/>
    <w:rsid w:val="008F1429"/>
    <w:rsid w:val="008F1BB6"/>
    <w:rsid w:val="008F313A"/>
    <w:rsid w:val="008F4356"/>
    <w:rsid w:val="00913CD2"/>
    <w:rsid w:val="00917936"/>
    <w:rsid w:val="00921740"/>
    <w:rsid w:val="0092661E"/>
    <w:rsid w:val="0093626E"/>
    <w:rsid w:val="00936D3A"/>
    <w:rsid w:val="00951444"/>
    <w:rsid w:val="009568AA"/>
    <w:rsid w:val="009632EE"/>
    <w:rsid w:val="0096368E"/>
    <w:rsid w:val="00964C30"/>
    <w:rsid w:val="0098000C"/>
    <w:rsid w:val="00986820"/>
    <w:rsid w:val="009958AB"/>
    <w:rsid w:val="009A1026"/>
    <w:rsid w:val="009A19E9"/>
    <w:rsid w:val="009A1DFA"/>
    <w:rsid w:val="009B311F"/>
    <w:rsid w:val="009C2C0B"/>
    <w:rsid w:val="009D0662"/>
    <w:rsid w:val="009D5DC3"/>
    <w:rsid w:val="009E2D3F"/>
    <w:rsid w:val="009F080C"/>
    <w:rsid w:val="00A11DDA"/>
    <w:rsid w:val="00A13446"/>
    <w:rsid w:val="00A323FF"/>
    <w:rsid w:val="00A34B4C"/>
    <w:rsid w:val="00A42804"/>
    <w:rsid w:val="00A428D0"/>
    <w:rsid w:val="00A45215"/>
    <w:rsid w:val="00A5438E"/>
    <w:rsid w:val="00A54FE7"/>
    <w:rsid w:val="00A55A4E"/>
    <w:rsid w:val="00A568B8"/>
    <w:rsid w:val="00A56C6E"/>
    <w:rsid w:val="00A62D4B"/>
    <w:rsid w:val="00A634FB"/>
    <w:rsid w:val="00A66028"/>
    <w:rsid w:val="00A67A2C"/>
    <w:rsid w:val="00A67ED0"/>
    <w:rsid w:val="00AA1CA2"/>
    <w:rsid w:val="00AA5B4A"/>
    <w:rsid w:val="00AA71CF"/>
    <w:rsid w:val="00AA7D59"/>
    <w:rsid w:val="00AB2DA9"/>
    <w:rsid w:val="00AB4A18"/>
    <w:rsid w:val="00AC0FD3"/>
    <w:rsid w:val="00AC6979"/>
    <w:rsid w:val="00AD61F8"/>
    <w:rsid w:val="00AE53F4"/>
    <w:rsid w:val="00AF098D"/>
    <w:rsid w:val="00AF3536"/>
    <w:rsid w:val="00AF692F"/>
    <w:rsid w:val="00B00E58"/>
    <w:rsid w:val="00B10D3B"/>
    <w:rsid w:val="00B11379"/>
    <w:rsid w:val="00B133D5"/>
    <w:rsid w:val="00B13B56"/>
    <w:rsid w:val="00B147C8"/>
    <w:rsid w:val="00B170D0"/>
    <w:rsid w:val="00B20AD2"/>
    <w:rsid w:val="00B26971"/>
    <w:rsid w:val="00B3022B"/>
    <w:rsid w:val="00B32E41"/>
    <w:rsid w:val="00B45110"/>
    <w:rsid w:val="00B562F7"/>
    <w:rsid w:val="00B6600D"/>
    <w:rsid w:val="00B73CBC"/>
    <w:rsid w:val="00B91817"/>
    <w:rsid w:val="00B91F97"/>
    <w:rsid w:val="00B94B37"/>
    <w:rsid w:val="00BA07A8"/>
    <w:rsid w:val="00BA6532"/>
    <w:rsid w:val="00BB33D9"/>
    <w:rsid w:val="00BC2466"/>
    <w:rsid w:val="00BC4059"/>
    <w:rsid w:val="00BC6A07"/>
    <w:rsid w:val="00BD4BCD"/>
    <w:rsid w:val="00BE205C"/>
    <w:rsid w:val="00BE312C"/>
    <w:rsid w:val="00BE5368"/>
    <w:rsid w:val="00BE6139"/>
    <w:rsid w:val="00BF37ED"/>
    <w:rsid w:val="00BF683E"/>
    <w:rsid w:val="00C0323F"/>
    <w:rsid w:val="00C034C7"/>
    <w:rsid w:val="00C04105"/>
    <w:rsid w:val="00C233B6"/>
    <w:rsid w:val="00C32CF0"/>
    <w:rsid w:val="00C34797"/>
    <w:rsid w:val="00C37518"/>
    <w:rsid w:val="00C37C4E"/>
    <w:rsid w:val="00C40902"/>
    <w:rsid w:val="00C40E1C"/>
    <w:rsid w:val="00C46189"/>
    <w:rsid w:val="00C54717"/>
    <w:rsid w:val="00C63D44"/>
    <w:rsid w:val="00C6442B"/>
    <w:rsid w:val="00C821F8"/>
    <w:rsid w:val="00C86F61"/>
    <w:rsid w:val="00C94102"/>
    <w:rsid w:val="00C96A41"/>
    <w:rsid w:val="00CA424B"/>
    <w:rsid w:val="00CA50E0"/>
    <w:rsid w:val="00CA54AB"/>
    <w:rsid w:val="00CA7683"/>
    <w:rsid w:val="00CA7B29"/>
    <w:rsid w:val="00CB476F"/>
    <w:rsid w:val="00CB6751"/>
    <w:rsid w:val="00CC0413"/>
    <w:rsid w:val="00CC2446"/>
    <w:rsid w:val="00CC5A03"/>
    <w:rsid w:val="00CC7A6D"/>
    <w:rsid w:val="00CD3DB0"/>
    <w:rsid w:val="00CD77EA"/>
    <w:rsid w:val="00CF01A9"/>
    <w:rsid w:val="00CF2119"/>
    <w:rsid w:val="00CF318A"/>
    <w:rsid w:val="00CF5101"/>
    <w:rsid w:val="00D0068E"/>
    <w:rsid w:val="00D0165D"/>
    <w:rsid w:val="00D127E5"/>
    <w:rsid w:val="00D1422D"/>
    <w:rsid w:val="00D1526D"/>
    <w:rsid w:val="00D261F4"/>
    <w:rsid w:val="00D27B1A"/>
    <w:rsid w:val="00D30182"/>
    <w:rsid w:val="00D3737B"/>
    <w:rsid w:val="00D41B38"/>
    <w:rsid w:val="00D44591"/>
    <w:rsid w:val="00D54118"/>
    <w:rsid w:val="00D5686B"/>
    <w:rsid w:val="00D56900"/>
    <w:rsid w:val="00D617EE"/>
    <w:rsid w:val="00D62AE1"/>
    <w:rsid w:val="00D64FE3"/>
    <w:rsid w:val="00D653AD"/>
    <w:rsid w:val="00D66A12"/>
    <w:rsid w:val="00D7013A"/>
    <w:rsid w:val="00D821E7"/>
    <w:rsid w:val="00D83B6C"/>
    <w:rsid w:val="00D83C0F"/>
    <w:rsid w:val="00D84F9F"/>
    <w:rsid w:val="00D9167B"/>
    <w:rsid w:val="00D934AC"/>
    <w:rsid w:val="00D9407E"/>
    <w:rsid w:val="00DB1ED9"/>
    <w:rsid w:val="00DB7276"/>
    <w:rsid w:val="00DC2667"/>
    <w:rsid w:val="00DC4FC2"/>
    <w:rsid w:val="00DD2947"/>
    <w:rsid w:val="00DD318A"/>
    <w:rsid w:val="00DD7845"/>
    <w:rsid w:val="00DE0916"/>
    <w:rsid w:val="00DE26EF"/>
    <w:rsid w:val="00DE3973"/>
    <w:rsid w:val="00DE53CD"/>
    <w:rsid w:val="00DE60AD"/>
    <w:rsid w:val="00DE6455"/>
    <w:rsid w:val="00DF17FE"/>
    <w:rsid w:val="00DF1D00"/>
    <w:rsid w:val="00E07076"/>
    <w:rsid w:val="00E2070E"/>
    <w:rsid w:val="00E22A31"/>
    <w:rsid w:val="00E27011"/>
    <w:rsid w:val="00E27184"/>
    <w:rsid w:val="00E27756"/>
    <w:rsid w:val="00E45739"/>
    <w:rsid w:val="00E55D60"/>
    <w:rsid w:val="00E56D41"/>
    <w:rsid w:val="00E57746"/>
    <w:rsid w:val="00E6376B"/>
    <w:rsid w:val="00E768DE"/>
    <w:rsid w:val="00E812BF"/>
    <w:rsid w:val="00E87029"/>
    <w:rsid w:val="00E901D1"/>
    <w:rsid w:val="00E95138"/>
    <w:rsid w:val="00EA392E"/>
    <w:rsid w:val="00EA47E4"/>
    <w:rsid w:val="00EC106B"/>
    <w:rsid w:val="00EC2C49"/>
    <w:rsid w:val="00EC456D"/>
    <w:rsid w:val="00EC4DEA"/>
    <w:rsid w:val="00EC714D"/>
    <w:rsid w:val="00ED7A71"/>
    <w:rsid w:val="00EF5E36"/>
    <w:rsid w:val="00EF75CF"/>
    <w:rsid w:val="00F06D8E"/>
    <w:rsid w:val="00F075C4"/>
    <w:rsid w:val="00F10DE0"/>
    <w:rsid w:val="00F25AE2"/>
    <w:rsid w:val="00F26C39"/>
    <w:rsid w:val="00F357F9"/>
    <w:rsid w:val="00F36F6C"/>
    <w:rsid w:val="00F44770"/>
    <w:rsid w:val="00F51016"/>
    <w:rsid w:val="00F53294"/>
    <w:rsid w:val="00F6412B"/>
    <w:rsid w:val="00F67E65"/>
    <w:rsid w:val="00F826E7"/>
    <w:rsid w:val="00F84FA5"/>
    <w:rsid w:val="00F8522C"/>
    <w:rsid w:val="00F90927"/>
    <w:rsid w:val="00F945B8"/>
    <w:rsid w:val="00F95F4F"/>
    <w:rsid w:val="00FA4C50"/>
    <w:rsid w:val="00FB12A7"/>
    <w:rsid w:val="00FB2C69"/>
    <w:rsid w:val="00FB4541"/>
    <w:rsid w:val="00FC088A"/>
    <w:rsid w:val="00FD26AF"/>
    <w:rsid w:val="00FD2879"/>
    <w:rsid w:val="00FE4586"/>
    <w:rsid w:val="00FE6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BAC34AA-EC41-498B-B5F0-F906B528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403"/>
    <w:rPr>
      <w:sz w:val="24"/>
      <w:szCs w:val="24"/>
    </w:rPr>
  </w:style>
  <w:style w:type="paragraph" w:styleId="1">
    <w:name w:val="heading 1"/>
    <w:basedOn w:val="a"/>
    <w:next w:val="a"/>
    <w:link w:val="10"/>
    <w:qFormat/>
    <w:rsid w:val="006B416D"/>
    <w:pPr>
      <w:keepNext/>
      <w:outlineLvl w:val="0"/>
    </w:pPr>
    <w:rPr>
      <w:b/>
      <w:bCs/>
      <w:sz w:val="32"/>
    </w:rPr>
  </w:style>
  <w:style w:type="paragraph" w:styleId="2">
    <w:name w:val="heading 2"/>
    <w:basedOn w:val="a"/>
    <w:next w:val="a"/>
    <w:link w:val="20"/>
    <w:qFormat/>
    <w:rsid w:val="00D261F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261F4"/>
    <w:pPr>
      <w:keepNext/>
      <w:spacing w:before="240" w:after="60"/>
      <w:outlineLvl w:val="2"/>
    </w:pPr>
    <w:rPr>
      <w:rFonts w:ascii="Arial" w:hAnsi="Arial" w:cs="Arial"/>
      <w:b/>
      <w:bCs/>
      <w:sz w:val="26"/>
      <w:szCs w:val="26"/>
    </w:rPr>
  </w:style>
  <w:style w:type="paragraph" w:styleId="4">
    <w:name w:val="heading 4"/>
    <w:basedOn w:val="a"/>
    <w:next w:val="a"/>
    <w:link w:val="40"/>
    <w:qFormat/>
    <w:rsid w:val="00EC714D"/>
    <w:pPr>
      <w:keepNext/>
      <w:ind w:right="-30"/>
      <w:jc w:val="center"/>
      <w:outlineLvl w:val="3"/>
    </w:pPr>
    <w:rPr>
      <w:b/>
      <w:i/>
      <w:iCs/>
      <w:snapToGrid w:val="0"/>
      <w:color w:val="000000"/>
      <w:lang w:val="x-none" w:eastAsia="x-none"/>
    </w:rPr>
  </w:style>
  <w:style w:type="paragraph" w:styleId="5">
    <w:name w:val="heading 5"/>
    <w:basedOn w:val="a"/>
    <w:next w:val="a"/>
    <w:link w:val="50"/>
    <w:qFormat/>
    <w:rsid w:val="00EC714D"/>
    <w:pPr>
      <w:keepNext/>
      <w:jc w:val="both"/>
      <w:outlineLvl w:val="4"/>
    </w:pPr>
    <w:rPr>
      <w:b/>
      <w:szCs w:val="20"/>
      <w:lang w:val="x-none" w:eastAsia="x-none"/>
    </w:rPr>
  </w:style>
  <w:style w:type="paragraph" w:styleId="6">
    <w:name w:val="heading 6"/>
    <w:basedOn w:val="a"/>
    <w:next w:val="a"/>
    <w:link w:val="60"/>
    <w:qFormat/>
    <w:rsid w:val="00EC714D"/>
    <w:pPr>
      <w:keepNext/>
      <w:ind w:hanging="162"/>
      <w:jc w:val="both"/>
      <w:outlineLvl w:val="5"/>
    </w:pPr>
    <w:rPr>
      <w:b/>
      <w:szCs w:val="20"/>
      <w:lang w:val="x-none" w:eastAsia="x-none"/>
    </w:rPr>
  </w:style>
  <w:style w:type="paragraph" w:styleId="7">
    <w:name w:val="heading 7"/>
    <w:basedOn w:val="a"/>
    <w:next w:val="a"/>
    <w:link w:val="70"/>
    <w:qFormat/>
    <w:rsid w:val="00EC714D"/>
    <w:pPr>
      <w:keepNext/>
      <w:jc w:val="both"/>
      <w:outlineLvl w:val="6"/>
    </w:pPr>
    <w:rPr>
      <w:szCs w:val="20"/>
      <w:lang w:val="x-none" w:eastAsia="x-none"/>
    </w:rPr>
  </w:style>
  <w:style w:type="paragraph" w:styleId="8">
    <w:name w:val="heading 8"/>
    <w:basedOn w:val="a"/>
    <w:next w:val="a"/>
    <w:link w:val="80"/>
    <w:qFormat/>
    <w:rsid w:val="00EC714D"/>
    <w:pPr>
      <w:keepNext/>
      <w:shd w:val="clear" w:color="auto" w:fill="FFFFFF"/>
      <w:spacing w:line="274" w:lineRule="exact"/>
      <w:ind w:right="312" w:firstLine="14"/>
      <w:jc w:val="right"/>
      <w:outlineLvl w:val="7"/>
    </w:pPr>
    <w:rPr>
      <w:b/>
      <w:bCs/>
      <w:spacing w:val="-6"/>
      <w:lang w:val="x-none" w:eastAsia="x-none"/>
    </w:rPr>
  </w:style>
  <w:style w:type="paragraph" w:styleId="9">
    <w:name w:val="heading 9"/>
    <w:basedOn w:val="a"/>
    <w:next w:val="a"/>
    <w:link w:val="90"/>
    <w:qFormat/>
    <w:rsid w:val="00EC714D"/>
    <w:pPr>
      <w:keepNext/>
      <w:autoSpaceDE w:val="0"/>
      <w:autoSpaceDN w:val="0"/>
      <w:adjustRightInd w:val="0"/>
      <w:jc w:val="center"/>
      <w:outlineLvl w:val="8"/>
    </w:pPr>
    <w:rPr>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14D"/>
    <w:rPr>
      <w:b/>
      <w:bCs/>
      <w:sz w:val="32"/>
      <w:szCs w:val="24"/>
    </w:rPr>
  </w:style>
  <w:style w:type="character" w:customStyle="1" w:styleId="20">
    <w:name w:val="Заголовок 2 Знак"/>
    <w:link w:val="2"/>
    <w:rsid w:val="00D261F4"/>
    <w:rPr>
      <w:rFonts w:ascii="Arial" w:hAnsi="Arial" w:cs="Arial"/>
      <w:b/>
      <w:bCs/>
      <w:i/>
      <w:iCs/>
      <w:sz w:val="28"/>
      <w:szCs w:val="28"/>
    </w:rPr>
  </w:style>
  <w:style w:type="character" w:customStyle="1" w:styleId="30">
    <w:name w:val="Заголовок 3 Знак"/>
    <w:link w:val="3"/>
    <w:rsid w:val="00D261F4"/>
    <w:rPr>
      <w:rFonts w:ascii="Arial" w:hAnsi="Arial" w:cs="Arial"/>
      <w:b/>
      <w:bCs/>
      <w:sz w:val="26"/>
      <w:szCs w:val="26"/>
    </w:rPr>
  </w:style>
  <w:style w:type="character" w:customStyle="1" w:styleId="40">
    <w:name w:val="Заголовок 4 Знак"/>
    <w:basedOn w:val="a0"/>
    <w:link w:val="4"/>
    <w:rsid w:val="00EC714D"/>
    <w:rPr>
      <w:b/>
      <w:i/>
      <w:iCs/>
      <w:snapToGrid w:val="0"/>
      <w:color w:val="000000"/>
      <w:sz w:val="24"/>
      <w:szCs w:val="24"/>
      <w:lang w:val="x-none" w:eastAsia="x-none"/>
    </w:rPr>
  </w:style>
  <w:style w:type="character" w:customStyle="1" w:styleId="50">
    <w:name w:val="Заголовок 5 Знак"/>
    <w:basedOn w:val="a0"/>
    <w:link w:val="5"/>
    <w:rsid w:val="00EC714D"/>
    <w:rPr>
      <w:b/>
      <w:sz w:val="24"/>
      <w:lang w:val="x-none" w:eastAsia="x-none"/>
    </w:rPr>
  </w:style>
  <w:style w:type="character" w:customStyle="1" w:styleId="60">
    <w:name w:val="Заголовок 6 Знак"/>
    <w:basedOn w:val="a0"/>
    <w:link w:val="6"/>
    <w:rsid w:val="00EC714D"/>
    <w:rPr>
      <w:b/>
      <w:sz w:val="24"/>
      <w:lang w:val="x-none" w:eastAsia="x-none"/>
    </w:rPr>
  </w:style>
  <w:style w:type="character" w:customStyle="1" w:styleId="70">
    <w:name w:val="Заголовок 7 Знак"/>
    <w:basedOn w:val="a0"/>
    <w:link w:val="7"/>
    <w:rsid w:val="00EC714D"/>
    <w:rPr>
      <w:sz w:val="24"/>
      <w:lang w:val="x-none" w:eastAsia="x-none"/>
    </w:rPr>
  </w:style>
  <w:style w:type="character" w:customStyle="1" w:styleId="80">
    <w:name w:val="Заголовок 8 Знак"/>
    <w:basedOn w:val="a0"/>
    <w:link w:val="8"/>
    <w:rsid w:val="00EC714D"/>
    <w:rPr>
      <w:b/>
      <w:bCs/>
      <w:spacing w:val="-6"/>
      <w:sz w:val="24"/>
      <w:szCs w:val="24"/>
      <w:shd w:val="clear" w:color="auto" w:fill="FFFFFF"/>
      <w:lang w:val="x-none" w:eastAsia="x-none"/>
    </w:rPr>
  </w:style>
  <w:style w:type="character" w:customStyle="1" w:styleId="90">
    <w:name w:val="Заголовок 9 Знак"/>
    <w:basedOn w:val="a0"/>
    <w:link w:val="9"/>
    <w:rsid w:val="00EC714D"/>
    <w:rPr>
      <w:bCs/>
      <w:sz w:val="24"/>
      <w:szCs w:val="24"/>
      <w:lang w:val="x-none" w:eastAsia="x-none"/>
    </w:rPr>
  </w:style>
  <w:style w:type="paragraph" w:customStyle="1" w:styleId="a3">
    <w:name w:val="Знак"/>
    <w:basedOn w:val="a"/>
    <w:autoRedefine/>
    <w:rsid w:val="00433403"/>
    <w:pPr>
      <w:spacing w:after="160" w:line="240" w:lineRule="exact"/>
    </w:pPr>
    <w:rPr>
      <w:rFonts w:eastAsia="SimSun"/>
      <w:b/>
      <w:sz w:val="28"/>
      <w:lang w:val="en-US" w:eastAsia="en-US"/>
    </w:rPr>
  </w:style>
  <w:style w:type="paragraph" w:styleId="a4">
    <w:name w:val="Title"/>
    <w:basedOn w:val="a"/>
    <w:link w:val="a5"/>
    <w:qFormat/>
    <w:rsid w:val="00433403"/>
    <w:pPr>
      <w:ind w:right="-52"/>
      <w:jc w:val="center"/>
    </w:pPr>
    <w:rPr>
      <w:sz w:val="28"/>
      <w:szCs w:val="20"/>
    </w:rPr>
  </w:style>
  <w:style w:type="character" w:customStyle="1" w:styleId="a5">
    <w:name w:val="Название Знак"/>
    <w:basedOn w:val="a0"/>
    <w:link w:val="a4"/>
    <w:rsid w:val="00EC714D"/>
    <w:rPr>
      <w:sz w:val="28"/>
    </w:rPr>
  </w:style>
  <w:style w:type="paragraph" w:styleId="a6">
    <w:name w:val="Subtitle"/>
    <w:basedOn w:val="a"/>
    <w:link w:val="a7"/>
    <w:qFormat/>
    <w:rsid w:val="00433403"/>
    <w:pPr>
      <w:jc w:val="center"/>
    </w:pPr>
    <w:rPr>
      <w:sz w:val="32"/>
      <w:szCs w:val="20"/>
    </w:rPr>
  </w:style>
  <w:style w:type="character" w:customStyle="1" w:styleId="a7">
    <w:name w:val="Подзаголовок Знак"/>
    <w:basedOn w:val="a0"/>
    <w:link w:val="a6"/>
    <w:rsid w:val="00EC714D"/>
    <w:rPr>
      <w:sz w:val="32"/>
    </w:rPr>
  </w:style>
  <w:style w:type="paragraph" w:styleId="a8">
    <w:name w:val="Body Text"/>
    <w:basedOn w:val="a"/>
    <w:link w:val="a9"/>
    <w:rsid w:val="00433403"/>
    <w:pPr>
      <w:ind w:right="-766"/>
      <w:jc w:val="both"/>
    </w:pPr>
    <w:rPr>
      <w:sz w:val="28"/>
      <w:szCs w:val="20"/>
    </w:rPr>
  </w:style>
  <w:style w:type="character" w:customStyle="1" w:styleId="a9">
    <w:name w:val="Основной текст Знак"/>
    <w:link w:val="a8"/>
    <w:rsid w:val="00D261F4"/>
    <w:rPr>
      <w:sz w:val="28"/>
    </w:rPr>
  </w:style>
  <w:style w:type="paragraph" w:styleId="aa">
    <w:name w:val="Body Text Indent"/>
    <w:basedOn w:val="a"/>
    <w:link w:val="ab"/>
    <w:rsid w:val="006B416D"/>
    <w:pPr>
      <w:spacing w:after="120"/>
      <w:ind w:left="283"/>
    </w:pPr>
  </w:style>
  <w:style w:type="character" w:customStyle="1" w:styleId="ab">
    <w:name w:val="Основной текст с отступом Знак"/>
    <w:link w:val="aa"/>
    <w:rsid w:val="00D261F4"/>
    <w:rPr>
      <w:sz w:val="24"/>
      <w:szCs w:val="24"/>
    </w:rPr>
  </w:style>
  <w:style w:type="paragraph" w:styleId="21">
    <w:name w:val="Body Text Indent 2"/>
    <w:basedOn w:val="a"/>
    <w:link w:val="22"/>
    <w:rsid w:val="006B416D"/>
    <w:pPr>
      <w:spacing w:after="120" w:line="480" w:lineRule="auto"/>
      <w:ind w:left="283"/>
    </w:pPr>
  </w:style>
  <w:style w:type="character" w:customStyle="1" w:styleId="22">
    <w:name w:val="Основной текст с отступом 2 Знак"/>
    <w:basedOn w:val="a0"/>
    <w:link w:val="21"/>
    <w:rsid w:val="00EC714D"/>
    <w:rPr>
      <w:sz w:val="24"/>
      <w:szCs w:val="24"/>
    </w:rPr>
  </w:style>
  <w:style w:type="table" w:styleId="ac">
    <w:name w:val="Table Grid"/>
    <w:basedOn w:val="a1"/>
    <w:rsid w:val="006B4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Знак Знак Знак Знак Знак Знак Знак"/>
    <w:basedOn w:val="a"/>
    <w:rsid w:val="006B416D"/>
    <w:pPr>
      <w:spacing w:after="160" w:line="240" w:lineRule="exact"/>
    </w:pPr>
    <w:rPr>
      <w:rFonts w:ascii="Verdana" w:hAnsi="Verdana"/>
      <w:lang w:val="en-US" w:eastAsia="en-US"/>
    </w:rPr>
  </w:style>
  <w:style w:type="paragraph" w:customStyle="1" w:styleId="210">
    <w:name w:val="Основной текст 21"/>
    <w:basedOn w:val="a"/>
    <w:rsid w:val="006B416D"/>
    <w:pPr>
      <w:ind w:firstLine="540"/>
    </w:pPr>
    <w:rPr>
      <w:szCs w:val="20"/>
    </w:rPr>
  </w:style>
  <w:style w:type="paragraph" w:customStyle="1" w:styleId="CharChar">
    <w:name w:val="Char Char"/>
    <w:basedOn w:val="a"/>
    <w:rsid w:val="006B416D"/>
    <w:pPr>
      <w:spacing w:after="160" w:line="240" w:lineRule="exact"/>
    </w:pPr>
    <w:rPr>
      <w:rFonts w:ascii="Verdana" w:hAnsi="Verdana"/>
      <w:sz w:val="20"/>
      <w:szCs w:val="20"/>
      <w:lang w:val="en-US" w:eastAsia="en-US"/>
    </w:rPr>
  </w:style>
  <w:style w:type="character" w:styleId="ae">
    <w:name w:val="footnote reference"/>
    <w:uiPriority w:val="99"/>
    <w:semiHidden/>
    <w:rsid w:val="006B416D"/>
    <w:rPr>
      <w:vertAlign w:val="superscript"/>
    </w:rPr>
  </w:style>
  <w:style w:type="paragraph" w:styleId="af">
    <w:name w:val="footer"/>
    <w:basedOn w:val="a"/>
    <w:link w:val="af0"/>
    <w:uiPriority w:val="99"/>
    <w:rsid w:val="006B416D"/>
    <w:pPr>
      <w:tabs>
        <w:tab w:val="center" w:pos="4677"/>
        <w:tab w:val="right" w:pos="9355"/>
      </w:tabs>
    </w:pPr>
  </w:style>
  <w:style w:type="character" w:customStyle="1" w:styleId="af0">
    <w:name w:val="Нижний колонтитул Знак"/>
    <w:basedOn w:val="a0"/>
    <w:link w:val="af"/>
    <w:uiPriority w:val="99"/>
    <w:rsid w:val="00EC714D"/>
    <w:rPr>
      <w:sz w:val="24"/>
      <w:szCs w:val="24"/>
    </w:rPr>
  </w:style>
  <w:style w:type="character" w:styleId="af1">
    <w:name w:val="page number"/>
    <w:basedOn w:val="a0"/>
    <w:rsid w:val="006B416D"/>
  </w:style>
  <w:style w:type="paragraph" w:customStyle="1" w:styleId="Char1">
    <w:name w:val="Char1"/>
    <w:basedOn w:val="a"/>
    <w:next w:val="a"/>
    <w:semiHidden/>
    <w:rsid w:val="006B416D"/>
    <w:pPr>
      <w:spacing w:after="160" w:line="240" w:lineRule="exact"/>
    </w:pPr>
    <w:rPr>
      <w:rFonts w:ascii="Arial" w:hAnsi="Arial" w:cs="Arial"/>
      <w:sz w:val="20"/>
      <w:szCs w:val="20"/>
      <w:lang w:val="en-US" w:eastAsia="en-US"/>
    </w:rPr>
  </w:style>
  <w:style w:type="paragraph" w:styleId="af2">
    <w:name w:val="header"/>
    <w:basedOn w:val="a"/>
    <w:link w:val="af3"/>
    <w:rsid w:val="006B416D"/>
    <w:pPr>
      <w:tabs>
        <w:tab w:val="center" w:pos="4677"/>
        <w:tab w:val="right" w:pos="9355"/>
      </w:tabs>
    </w:pPr>
  </w:style>
  <w:style w:type="character" w:customStyle="1" w:styleId="af3">
    <w:name w:val="Верхний колонтитул Знак"/>
    <w:basedOn w:val="a0"/>
    <w:link w:val="af2"/>
    <w:rsid w:val="00EC714D"/>
    <w:rPr>
      <w:sz w:val="24"/>
      <w:szCs w:val="24"/>
    </w:rPr>
  </w:style>
  <w:style w:type="paragraph" w:customStyle="1" w:styleId="af4">
    <w:name w:val="Знак"/>
    <w:basedOn w:val="a"/>
    <w:autoRedefine/>
    <w:rsid w:val="003445E5"/>
    <w:pPr>
      <w:spacing w:after="160" w:line="240" w:lineRule="exact"/>
    </w:pPr>
    <w:rPr>
      <w:rFonts w:eastAsia="SimSun"/>
      <w:b/>
      <w:sz w:val="28"/>
      <w:lang w:val="en-US" w:eastAsia="en-US"/>
    </w:rPr>
  </w:style>
  <w:style w:type="paragraph" w:styleId="23">
    <w:name w:val="Body Text 2"/>
    <w:basedOn w:val="a"/>
    <w:link w:val="24"/>
    <w:rsid w:val="00B562F7"/>
    <w:pPr>
      <w:spacing w:after="120" w:line="480" w:lineRule="auto"/>
    </w:pPr>
  </w:style>
  <w:style w:type="character" w:customStyle="1" w:styleId="24">
    <w:name w:val="Основной текст 2 Знак"/>
    <w:basedOn w:val="a0"/>
    <w:link w:val="23"/>
    <w:rsid w:val="00EC714D"/>
    <w:rPr>
      <w:sz w:val="24"/>
      <w:szCs w:val="24"/>
    </w:rPr>
  </w:style>
  <w:style w:type="paragraph" w:customStyle="1" w:styleId="ConsPlusNonformat">
    <w:name w:val="ConsPlusNonformat"/>
    <w:rsid w:val="0064437C"/>
    <w:pPr>
      <w:widowControl w:val="0"/>
      <w:autoSpaceDE w:val="0"/>
      <w:autoSpaceDN w:val="0"/>
      <w:adjustRightInd w:val="0"/>
    </w:pPr>
    <w:rPr>
      <w:rFonts w:ascii="Courier New" w:hAnsi="Courier New" w:cs="Courier New"/>
    </w:rPr>
  </w:style>
  <w:style w:type="paragraph" w:styleId="31">
    <w:name w:val="Body Text 3"/>
    <w:basedOn w:val="a"/>
    <w:link w:val="32"/>
    <w:rsid w:val="0064437C"/>
    <w:pPr>
      <w:spacing w:after="120"/>
    </w:pPr>
    <w:rPr>
      <w:sz w:val="16"/>
      <w:szCs w:val="16"/>
    </w:rPr>
  </w:style>
  <w:style w:type="character" w:customStyle="1" w:styleId="32">
    <w:name w:val="Основной текст 3 Знак"/>
    <w:basedOn w:val="a0"/>
    <w:link w:val="31"/>
    <w:rsid w:val="00EC714D"/>
    <w:rPr>
      <w:sz w:val="16"/>
      <w:szCs w:val="16"/>
    </w:rPr>
  </w:style>
  <w:style w:type="paragraph" w:customStyle="1" w:styleId="211">
    <w:name w:val="Основной текст 21"/>
    <w:basedOn w:val="a"/>
    <w:rsid w:val="00DE0916"/>
    <w:pPr>
      <w:ind w:firstLine="567"/>
      <w:jc w:val="both"/>
    </w:pPr>
    <w:rPr>
      <w:sz w:val="28"/>
      <w:szCs w:val="20"/>
    </w:rPr>
  </w:style>
  <w:style w:type="paragraph" w:customStyle="1" w:styleId="ConsTitle">
    <w:name w:val="ConsTitle"/>
    <w:rsid w:val="00810A23"/>
    <w:pPr>
      <w:widowControl w:val="0"/>
      <w:autoSpaceDE w:val="0"/>
      <w:autoSpaceDN w:val="0"/>
      <w:adjustRightInd w:val="0"/>
      <w:ind w:right="19772"/>
    </w:pPr>
    <w:rPr>
      <w:rFonts w:ascii="Arial" w:hAnsi="Arial" w:cs="Arial"/>
      <w:b/>
      <w:bCs/>
      <w:sz w:val="16"/>
      <w:szCs w:val="16"/>
      <w:lang w:eastAsia="en-US"/>
    </w:rPr>
  </w:style>
  <w:style w:type="paragraph" w:customStyle="1" w:styleId="11">
    <w:name w:val="Знак1"/>
    <w:basedOn w:val="a"/>
    <w:rsid w:val="00810A23"/>
    <w:pPr>
      <w:tabs>
        <w:tab w:val="num" w:pos="720"/>
      </w:tabs>
      <w:spacing w:after="160" w:line="240" w:lineRule="exact"/>
      <w:ind w:left="720" w:hanging="720"/>
      <w:jc w:val="both"/>
    </w:pPr>
    <w:rPr>
      <w:rFonts w:ascii="Verdana" w:hAnsi="Verdana" w:cs="Arial"/>
      <w:sz w:val="20"/>
      <w:szCs w:val="20"/>
      <w:lang w:val="en-US" w:eastAsia="en-US"/>
    </w:rPr>
  </w:style>
  <w:style w:type="paragraph" w:styleId="af5">
    <w:name w:val="footnote text"/>
    <w:basedOn w:val="a"/>
    <w:link w:val="af6"/>
    <w:uiPriority w:val="99"/>
    <w:semiHidden/>
    <w:rsid w:val="0096368E"/>
    <w:rPr>
      <w:sz w:val="20"/>
      <w:szCs w:val="20"/>
    </w:rPr>
  </w:style>
  <w:style w:type="character" w:customStyle="1" w:styleId="af6">
    <w:name w:val="Текст сноски Знак"/>
    <w:link w:val="af5"/>
    <w:uiPriority w:val="99"/>
    <w:locked/>
    <w:rsid w:val="006748CF"/>
  </w:style>
  <w:style w:type="paragraph" w:styleId="af7">
    <w:name w:val="Balloon Text"/>
    <w:basedOn w:val="a"/>
    <w:link w:val="af8"/>
    <w:rsid w:val="005864BA"/>
    <w:rPr>
      <w:rFonts w:ascii="Tahoma" w:hAnsi="Tahoma" w:cs="Tahoma"/>
      <w:sz w:val="16"/>
      <w:szCs w:val="16"/>
    </w:rPr>
  </w:style>
  <w:style w:type="character" w:customStyle="1" w:styleId="af8">
    <w:name w:val="Текст выноски Знак"/>
    <w:link w:val="af7"/>
    <w:rsid w:val="005864BA"/>
    <w:rPr>
      <w:rFonts w:ascii="Tahoma" w:hAnsi="Tahoma" w:cs="Tahoma"/>
      <w:sz w:val="16"/>
      <w:szCs w:val="16"/>
    </w:rPr>
  </w:style>
  <w:style w:type="paragraph" w:customStyle="1" w:styleId="12">
    <w:name w:val="Знак Знак Знак1 Знак Знак Знак Знак"/>
    <w:basedOn w:val="a"/>
    <w:autoRedefine/>
    <w:rsid w:val="006748CF"/>
    <w:pPr>
      <w:spacing w:after="160" w:line="240" w:lineRule="exact"/>
    </w:pPr>
    <w:rPr>
      <w:rFonts w:eastAsia="SimSun"/>
      <w:b/>
      <w:sz w:val="28"/>
      <w:lang w:val="en-US" w:eastAsia="en-US"/>
    </w:rPr>
  </w:style>
  <w:style w:type="character" w:customStyle="1" w:styleId="FontStyle28">
    <w:name w:val="Font Style28"/>
    <w:rsid w:val="006748CF"/>
    <w:rPr>
      <w:rFonts w:ascii="Times New Roman" w:hAnsi="Times New Roman" w:cs="Times New Roman"/>
      <w:sz w:val="26"/>
      <w:szCs w:val="26"/>
    </w:rPr>
  </w:style>
  <w:style w:type="paragraph" w:customStyle="1" w:styleId="af9">
    <w:name w:val="Знак Знак Знак Знак Знак Знак Знак Знак Знак Знак Знак Знак"/>
    <w:basedOn w:val="a"/>
    <w:rsid w:val="006748CF"/>
    <w:pPr>
      <w:spacing w:after="160" w:line="240" w:lineRule="exact"/>
    </w:pPr>
    <w:rPr>
      <w:rFonts w:ascii="Arial" w:hAnsi="Arial" w:cs="Arial"/>
      <w:sz w:val="20"/>
      <w:szCs w:val="20"/>
      <w:lang w:val="en-US" w:eastAsia="en-US"/>
    </w:rPr>
  </w:style>
  <w:style w:type="paragraph" w:customStyle="1" w:styleId="afa">
    <w:name w:val="Знак Знак Знак Знак"/>
    <w:basedOn w:val="a"/>
    <w:rsid w:val="006748CF"/>
    <w:pPr>
      <w:widowControl w:val="0"/>
      <w:suppressAutoHyphens/>
      <w:adjustRightInd w:val="0"/>
      <w:spacing w:after="160" w:line="240" w:lineRule="exact"/>
      <w:jc w:val="right"/>
    </w:pPr>
    <w:rPr>
      <w:rFonts w:ascii="Arial" w:eastAsia="Lucida Sans Unicode" w:hAnsi="Arial"/>
      <w:kern w:val="1"/>
      <w:sz w:val="20"/>
      <w:szCs w:val="20"/>
      <w:lang w:val="en-GB" w:eastAsia="en-US"/>
    </w:rPr>
  </w:style>
  <w:style w:type="paragraph" w:customStyle="1" w:styleId="afb">
    <w:name w:val="Знак Знак Знак Знак Знак Знак Знак"/>
    <w:basedOn w:val="a"/>
    <w:rsid w:val="006748CF"/>
    <w:pPr>
      <w:spacing w:after="160" w:line="240" w:lineRule="exact"/>
    </w:pPr>
    <w:rPr>
      <w:rFonts w:ascii="Verdana" w:hAnsi="Verdana"/>
      <w:sz w:val="20"/>
      <w:szCs w:val="20"/>
      <w:lang w:val="en-US" w:eastAsia="en-US"/>
    </w:rPr>
  </w:style>
  <w:style w:type="paragraph" w:customStyle="1" w:styleId="ConsPlusNormal">
    <w:name w:val="ConsPlusNormal"/>
    <w:rsid w:val="006748CF"/>
    <w:pPr>
      <w:widowControl w:val="0"/>
      <w:autoSpaceDE w:val="0"/>
      <w:autoSpaceDN w:val="0"/>
      <w:adjustRightInd w:val="0"/>
      <w:ind w:firstLine="720"/>
    </w:pPr>
    <w:rPr>
      <w:rFonts w:ascii="Arial" w:hAnsi="Arial" w:cs="Arial"/>
    </w:rPr>
  </w:style>
  <w:style w:type="character" w:customStyle="1" w:styleId="33">
    <w:name w:val="Основной текст с отступом 3 Знак"/>
    <w:link w:val="34"/>
    <w:rsid w:val="00D261F4"/>
    <w:rPr>
      <w:sz w:val="16"/>
      <w:szCs w:val="16"/>
    </w:rPr>
  </w:style>
  <w:style w:type="paragraph" w:styleId="34">
    <w:name w:val="Body Text Indent 3"/>
    <w:basedOn w:val="a"/>
    <w:link w:val="33"/>
    <w:rsid w:val="00D261F4"/>
    <w:pPr>
      <w:spacing w:after="120"/>
      <w:ind w:left="283"/>
    </w:pPr>
    <w:rPr>
      <w:sz w:val="16"/>
      <w:szCs w:val="16"/>
    </w:rPr>
  </w:style>
  <w:style w:type="character" w:customStyle="1" w:styleId="afc">
    <w:name w:val="Красная строка Знак"/>
    <w:link w:val="afd"/>
    <w:rsid w:val="00D261F4"/>
    <w:rPr>
      <w:sz w:val="24"/>
      <w:szCs w:val="24"/>
    </w:rPr>
  </w:style>
  <w:style w:type="paragraph" w:styleId="afd">
    <w:name w:val="Body Text First Indent"/>
    <w:basedOn w:val="a8"/>
    <w:link w:val="afc"/>
    <w:rsid w:val="00D261F4"/>
    <w:pPr>
      <w:spacing w:after="120"/>
      <w:ind w:right="0" w:firstLine="210"/>
      <w:jc w:val="left"/>
    </w:pPr>
    <w:rPr>
      <w:sz w:val="24"/>
      <w:szCs w:val="24"/>
    </w:rPr>
  </w:style>
  <w:style w:type="character" w:customStyle="1" w:styleId="25">
    <w:name w:val="Красная строка 2 Знак"/>
    <w:basedOn w:val="ab"/>
    <w:link w:val="26"/>
    <w:rsid w:val="00D261F4"/>
    <w:rPr>
      <w:sz w:val="24"/>
      <w:szCs w:val="24"/>
    </w:rPr>
  </w:style>
  <w:style w:type="paragraph" w:styleId="26">
    <w:name w:val="Body Text First Indent 2"/>
    <w:basedOn w:val="aa"/>
    <w:link w:val="25"/>
    <w:rsid w:val="00D261F4"/>
    <w:pPr>
      <w:ind w:firstLine="210"/>
    </w:pPr>
  </w:style>
  <w:style w:type="paragraph" w:customStyle="1" w:styleId="13">
    <w:name w:val="Знак1"/>
    <w:basedOn w:val="a"/>
    <w:rsid w:val="0060725F"/>
    <w:pPr>
      <w:spacing w:after="160" w:line="240" w:lineRule="exact"/>
    </w:pPr>
    <w:rPr>
      <w:rFonts w:ascii="Verdana" w:hAnsi="Verdana"/>
      <w:sz w:val="20"/>
      <w:szCs w:val="20"/>
      <w:lang w:val="en-US" w:eastAsia="en-US"/>
    </w:rPr>
  </w:style>
  <w:style w:type="paragraph" w:customStyle="1" w:styleId="ConsPlusCell">
    <w:name w:val="ConsPlusCell"/>
    <w:rsid w:val="0060725F"/>
    <w:pPr>
      <w:autoSpaceDE w:val="0"/>
      <w:autoSpaceDN w:val="0"/>
      <w:adjustRightInd w:val="0"/>
    </w:pPr>
    <w:rPr>
      <w:rFonts w:ascii="Arial" w:hAnsi="Arial" w:cs="Arial"/>
    </w:rPr>
  </w:style>
  <w:style w:type="paragraph" w:styleId="afe">
    <w:name w:val="List Paragraph"/>
    <w:basedOn w:val="a"/>
    <w:uiPriority w:val="34"/>
    <w:qFormat/>
    <w:rsid w:val="00F51016"/>
    <w:pPr>
      <w:ind w:left="720"/>
      <w:contextualSpacing/>
    </w:pPr>
  </w:style>
  <w:style w:type="paragraph" w:styleId="aff">
    <w:name w:val="No Spacing"/>
    <w:uiPriority w:val="99"/>
    <w:qFormat/>
    <w:rsid w:val="003E5F19"/>
    <w:rPr>
      <w:rFonts w:ascii="Calibri" w:eastAsia="Calibri" w:hAnsi="Calibri"/>
      <w:sz w:val="22"/>
      <w:szCs w:val="22"/>
      <w:lang w:eastAsia="en-US"/>
    </w:rPr>
  </w:style>
  <w:style w:type="paragraph" w:customStyle="1" w:styleId="aff0">
    <w:name w:val="Знак Знак Знак Знак Знак Знак"/>
    <w:basedOn w:val="a"/>
    <w:uiPriority w:val="99"/>
    <w:rsid w:val="003E5F19"/>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1">
    <w:name w:val="Знак Знак Знак Знак Знак Знак Знак Знак Знак Знак"/>
    <w:basedOn w:val="a"/>
    <w:rsid w:val="00394CFA"/>
    <w:pPr>
      <w:spacing w:after="160" w:line="240" w:lineRule="exact"/>
    </w:pPr>
    <w:rPr>
      <w:rFonts w:ascii="Verdana" w:hAnsi="Verdana"/>
      <w:lang w:val="en-US" w:eastAsia="en-US"/>
    </w:rPr>
  </w:style>
  <w:style w:type="paragraph" w:customStyle="1" w:styleId="aff2">
    <w:name w:val="Знак"/>
    <w:basedOn w:val="a"/>
    <w:autoRedefine/>
    <w:rsid w:val="00394CFA"/>
    <w:pPr>
      <w:spacing w:after="160" w:line="240" w:lineRule="exact"/>
    </w:pPr>
    <w:rPr>
      <w:rFonts w:eastAsia="SimSun"/>
      <w:b/>
      <w:sz w:val="28"/>
      <w:lang w:val="en-US" w:eastAsia="en-US"/>
    </w:rPr>
  </w:style>
  <w:style w:type="paragraph" w:customStyle="1" w:styleId="27">
    <w:name w:val="Знак Знак2 Знак"/>
    <w:basedOn w:val="a"/>
    <w:rsid w:val="00394CFA"/>
    <w:pPr>
      <w:spacing w:after="160" w:line="240" w:lineRule="exact"/>
    </w:pPr>
    <w:rPr>
      <w:rFonts w:ascii="Verdana" w:hAnsi="Verdana"/>
      <w:sz w:val="20"/>
      <w:szCs w:val="20"/>
      <w:lang w:val="en-US" w:eastAsia="en-US"/>
    </w:rPr>
  </w:style>
  <w:style w:type="character" w:customStyle="1" w:styleId="grame">
    <w:name w:val="grame"/>
    <w:basedOn w:val="a0"/>
    <w:rsid w:val="00394CFA"/>
  </w:style>
  <w:style w:type="paragraph" w:customStyle="1" w:styleId="ConsPlusTitle">
    <w:name w:val="ConsPlusTitle"/>
    <w:rsid w:val="00394CFA"/>
    <w:pPr>
      <w:widowControl w:val="0"/>
      <w:suppressAutoHyphens/>
      <w:autoSpaceDE w:val="0"/>
    </w:pPr>
    <w:rPr>
      <w:rFonts w:eastAsia="Arial"/>
      <w:b/>
      <w:bCs/>
      <w:sz w:val="28"/>
      <w:szCs w:val="28"/>
      <w:lang w:eastAsia="ar-SA"/>
    </w:rPr>
  </w:style>
  <w:style w:type="paragraph" w:customStyle="1" w:styleId="14">
    <w:name w:val="1"/>
    <w:basedOn w:val="a"/>
    <w:rsid w:val="00394CFA"/>
    <w:pPr>
      <w:spacing w:after="160" w:line="240" w:lineRule="exact"/>
    </w:pPr>
    <w:rPr>
      <w:rFonts w:ascii="Verdana" w:hAnsi="Verdana" w:cs="Verdana"/>
      <w:lang w:val="en-US" w:eastAsia="en-US"/>
    </w:rPr>
  </w:style>
  <w:style w:type="paragraph" w:customStyle="1" w:styleId="35">
    <w:name w:val="Знак3"/>
    <w:basedOn w:val="a"/>
    <w:autoRedefine/>
    <w:rsid w:val="00EC714D"/>
    <w:pPr>
      <w:spacing w:after="160" w:line="240" w:lineRule="exact"/>
    </w:pPr>
    <w:rPr>
      <w:rFonts w:eastAsia="SimSun"/>
      <w:b/>
      <w:sz w:val="28"/>
      <w:lang w:val="en-US" w:eastAsia="en-US"/>
    </w:rPr>
  </w:style>
  <w:style w:type="paragraph" w:customStyle="1" w:styleId="2110">
    <w:name w:val="Основной текст 211"/>
    <w:basedOn w:val="a"/>
    <w:rsid w:val="00EC714D"/>
    <w:pPr>
      <w:ind w:firstLine="567"/>
      <w:jc w:val="both"/>
    </w:pPr>
    <w:rPr>
      <w:sz w:val="28"/>
      <w:szCs w:val="20"/>
    </w:rPr>
  </w:style>
  <w:style w:type="paragraph" w:customStyle="1" w:styleId="110">
    <w:name w:val="Знак11"/>
    <w:basedOn w:val="a"/>
    <w:rsid w:val="00EC714D"/>
    <w:pPr>
      <w:spacing w:after="160" w:line="240" w:lineRule="exact"/>
    </w:pPr>
    <w:rPr>
      <w:rFonts w:ascii="Verdana" w:hAnsi="Verdana"/>
      <w:sz w:val="20"/>
      <w:szCs w:val="20"/>
      <w:lang w:val="en-US" w:eastAsia="en-US"/>
    </w:rPr>
  </w:style>
  <w:style w:type="paragraph" w:customStyle="1" w:styleId="15">
    <w:name w:val="Абзац списка1"/>
    <w:basedOn w:val="a"/>
    <w:rsid w:val="00EC714D"/>
    <w:pPr>
      <w:ind w:left="720"/>
    </w:pPr>
  </w:style>
  <w:style w:type="paragraph" w:customStyle="1" w:styleId="16">
    <w:name w:val="Знак Знак Знак Знак Знак Знак Знак Знак Знак Знак1"/>
    <w:basedOn w:val="a"/>
    <w:rsid w:val="00EC714D"/>
    <w:pPr>
      <w:spacing w:after="160" w:line="240" w:lineRule="exact"/>
    </w:pPr>
    <w:rPr>
      <w:rFonts w:ascii="Verdana" w:hAnsi="Verdana"/>
      <w:lang w:val="en-US" w:eastAsia="en-US"/>
    </w:rPr>
  </w:style>
  <w:style w:type="paragraph" w:customStyle="1" w:styleId="220">
    <w:name w:val="Основной текст 22"/>
    <w:basedOn w:val="a"/>
    <w:rsid w:val="00EC714D"/>
    <w:pPr>
      <w:ind w:firstLine="540"/>
    </w:pPr>
    <w:rPr>
      <w:szCs w:val="20"/>
    </w:rPr>
  </w:style>
  <w:style w:type="paragraph" w:customStyle="1" w:styleId="CharChar1">
    <w:name w:val="Char Char1"/>
    <w:basedOn w:val="a"/>
    <w:rsid w:val="00EC714D"/>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1"/>
    <w:basedOn w:val="a"/>
    <w:rsid w:val="00EC714D"/>
    <w:pPr>
      <w:spacing w:after="160" w:line="240" w:lineRule="exact"/>
    </w:pPr>
    <w:rPr>
      <w:rFonts w:ascii="Arial" w:hAnsi="Arial" w:cs="Arial"/>
      <w:sz w:val="20"/>
      <w:szCs w:val="20"/>
      <w:lang w:val="en-US" w:eastAsia="en-US"/>
    </w:rPr>
  </w:style>
  <w:style w:type="paragraph" w:customStyle="1" w:styleId="ConsNormal">
    <w:name w:val="ConsNormal"/>
    <w:rsid w:val="00EC714D"/>
    <w:pPr>
      <w:autoSpaceDE w:val="0"/>
      <w:autoSpaceDN w:val="0"/>
      <w:adjustRightInd w:val="0"/>
      <w:ind w:firstLine="720"/>
    </w:pPr>
    <w:rPr>
      <w:rFonts w:ascii="Arial" w:hAnsi="Arial" w:cs="Arial"/>
    </w:rPr>
  </w:style>
  <w:style w:type="character" w:styleId="aff3">
    <w:name w:val="Hyperlink"/>
    <w:rsid w:val="00EC714D"/>
    <w:rPr>
      <w:color w:val="0000FF"/>
      <w:u w:val="single"/>
    </w:rPr>
  </w:style>
  <w:style w:type="character" w:styleId="aff4">
    <w:name w:val="FollowedHyperlink"/>
    <w:rsid w:val="00EC714D"/>
    <w:rPr>
      <w:color w:val="800080"/>
      <w:u w:val="single"/>
    </w:rPr>
  </w:style>
  <w:style w:type="character" w:customStyle="1" w:styleId="aff5">
    <w:name w:val="Гипертекстовая ссылка"/>
    <w:rsid w:val="00EC714D"/>
    <w:rPr>
      <w:b/>
      <w:color w:val="008000"/>
      <w:sz w:val="20"/>
      <w:u w:val="single"/>
    </w:rPr>
  </w:style>
  <w:style w:type="paragraph" w:customStyle="1" w:styleId="212">
    <w:name w:val="Основной текст с отступом 21"/>
    <w:basedOn w:val="a"/>
    <w:rsid w:val="00EC714D"/>
    <w:pPr>
      <w:overflowPunct w:val="0"/>
      <w:autoSpaceDE w:val="0"/>
      <w:autoSpaceDN w:val="0"/>
      <w:adjustRightInd w:val="0"/>
      <w:ind w:firstLine="709"/>
      <w:jc w:val="both"/>
    </w:pPr>
    <w:rPr>
      <w:sz w:val="28"/>
      <w:szCs w:val="20"/>
    </w:rPr>
  </w:style>
  <w:style w:type="paragraph" w:styleId="aff6">
    <w:name w:val="Normal Indent"/>
    <w:basedOn w:val="a"/>
    <w:rsid w:val="00EC714D"/>
    <w:pPr>
      <w:ind w:left="708"/>
    </w:pPr>
    <w:rPr>
      <w:sz w:val="20"/>
      <w:szCs w:val="20"/>
    </w:rPr>
  </w:style>
  <w:style w:type="paragraph" w:customStyle="1" w:styleId="18">
    <w:name w:val="1 Знак"/>
    <w:basedOn w:val="a"/>
    <w:rsid w:val="00EC714D"/>
    <w:pPr>
      <w:spacing w:after="160" w:line="240" w:lineRule="exact"/>
    </w:pPr>
    <w:rPr>
      <w:rFonts w:ascii="Verdana" w:hAnsi="Verdana"/>
      <w:sz w:val="20"/>
      <w:szCs w:val="20"/>
      <w:lang w:val="en-US" w:eastAsia="en-US"/>
    </w:rPr>
  </w:style>
  <w:style w:type="paragraph" w:customStyle="1" w:styleId="28">
    <w:name w:val="Знак2"/>
    <w:basedOn w:val="a"/>
    <w:autoRedefine/>
    <w:rsid w:val="00EC714D"/>
    <w:pPr>
      <w:spacing w:after="160" w:line="240" w:lineRule="exact"/>
    </w:pPr>
    <w:rPr>
      <w:rFonts w:eastAsia="SimSun"/>
      <w:b/>
      <w:sz w:val="28"/>
      <w:lang w:val="en-US" w:eastAsia="en-US"/>
    </w:rPr>
  </w:style>
  <w:style w:type="paragraph" w:customStyle="1" w:styleId="aff7">
    <w:name w:val="Знак Знак Знак Знак Знак Знак Знак Знак Знак Знак"/>
    <w:basedOn w:val="a"/>
    <w:rsid w:val="00317E12"/>
    <w:pPr>
      <w:spacing w:after="160" w:line="240" w:lineRule="exact"/>
    </w:pPr>
    <w:rPr>
      <w:rFonts w:ascii="Verdana" w:hAnsi="Verdana"/>
      <w:lang w:val="en-US" w:eastAsia="en-US"/>
    </w:rPr>
  </w:style>
  <w:style w:type="paragraph" w:customStyle="1" w:styleId="230">
    <w:name w:val="Основной текст 23"/>
    <w:basedOn w:val="a"/>
    <w:rsid w:val="00317E12"/>
    <w:pPr>
      <w:ind w:firstLine="540"/>
    </w:pPr>
    <w:rPr>
      <w:szCs w:val="20"/>
    </w:rPr>
  </w:style>
  <w:style w:type="paragraph" w:customStyle="1" w:styleId="CharChar0">
    <w:name w:val="Char Char"/>
    <w:basedOn w:val="a"/>
    <w:rsid w:val="00317E12"/>
    <w:pPr>
      <w:spacing w:after="160" w:line="240" w:lineRule="exact"/>
    </w:pPr>
    <w:rPr>
      <w:rFonts w:ascii="Verdana" w:hAnsi="Verdana"/>
      <w:sz w:val="20"/>
      <w:szCs w:val="20"/>
      <w:lang w:val="en-US" w:eastAsia="en-US"/>
    </w:rPr>
  </w:style>
  <w:style w:type="paragraph" w:customStyle="1" w:styleId="aff8">
    <w:name w:val="Знак Знак Знак Знак Знак Знак Знак Знак Знак Знак Знак Знак"/>
    <w:basedOn w:val="a"/>
    <w:rsid w:val="00317E12"/>
    <w:pPr>
      <w:spacing w:after="160" w:line="240" w:lineRule="exact"/>
    </w:pPr>
    <w:rPr>
      <w:rFonts w:ascii="Arial" w:hAnsi="Arial" w:cs="Arial"/>
      <w:sz w:val="20"/>
      <w:szCs w:val="20"/>
      <w:lang w:val="en-US" w:eastAsia="en-US"/>
    </w:rPr>
  </w:style>
  <w:style w:type="paragraph" w:customStyle="1" w:styleId="aff9">
    <w:name w:val="Знак Знак Знак Знак Знак Знак Знак"/>
    <w:basedOn w:val="a"/>
    <w:rsid w:val="00317E12"/>
    <w:pPr>
      <w:spacing w:after="160" w:line="240" w:lineRule="exact"/>
    </w:pPr>
    <w:rPr>
      <w:rFonts w:ascii="Verdana" w:hAnsi="Verdana"/>
      <w:sz w:val="20"/>
      <w:szCs w:val="20"/>
      <w:lang w:val="en-US" w:eastAsia="en-US"/>
    </w:rPr>
  </w:style>
  <w:style w:type="numbering" w:customStyle="1" w:styleId="19">
    <w:name w:val="Нет списка1"/>
    <w:next w:val="a2"/>
    <w:uiPriority w:val="99"/>
    <w:semiHidden/>
    <w:unhideWhenUsed/>
    <w:rsid w:val="00951444"/>
  </w:style>
  <w:style w:type="character" w:customStyle="1" w:styleId="310">
    <w:name w:val="Основной текст с отступом 3 Знак1"/>
    <w:basedOn w:val="a0"/>
    <w:uiPriority w:val="99"/>
    <w:semiHidden/>
    <w:rsid w:val="008C64CA"/>
    <w:rPr>
      <w:sz w:val="16"/>
      <w:szCs w:val="16"/>
    </w:rPr>
  </w:style>
  <w:style w:type="character" w:customStyle="1" w:styleId="1a">
    <w:name w:val="Красная строка Знак1"/>
    <w:basedOn w:val="a9"/>
    <w:uiPriority w:val="99"/>
    <w:semiHidden/>
    <w:rsid w:val="008C64CA"/>
    <w:rPr>
      <w:sz w:val="28"/>
      <w:lang w:val="x-none" w:eastAsia="x-none"/>
    </w:rPr>
  </w:style>
  <w:style w:type="character" w:customStyle="1" w:styleId="213">
    <w:name w:val="Красная строка 2 Знак1"/>
    <w:basedOn w:val="ab"/>
    <w:uiPriority w:val="99"/>
    <w:semiHidden/>
    <w:rsid w:val="008C64CA"/>
    <w:rPr>
      <w:sz w:val="24"/>
      <w:szCs w:val="24"/>
      <w:lang w:val="x-none" w:eastAsia="x-none"/>
    </w:rPr>
  </w:style>
  <w:style w:type="paragraph" w:customStyle="1" w:styleId="29">
    <w:name w:val="Абзац списка2"/>
    <w:basedOn w:val="a"/>
    <w:rsid w:val="008C64CA"/>
    <w:pPr>
      <w:ind w:left="720"/>
    </w:pPr>
  </w:style>
  <w:style w:type="paragraph" w:styleId="affa">
    <w:name w:val="Plain Text"/>
    <w:basedOn w:val="a"/>
    <w:link w:val="affb"/>
    <w:rsid w:val="00583201"/>
    <w:rPr>
      <w:rFonts w:ascii="Courier New" w:hAnsi="Courier New"/>
      <w:sz w:val="20"/>
      <w:szCs w:val="20"/>
    </w:rPr>
  </w:style>
  <w:style w:type="character" w:customStyle="1" w:styleId="affb">
    <w:name w:val="Текст Знак"/>
    <w:basedOn w:val="a0"/>
    <w:link w:val="affa"/>
    <w:rsid w:val="00583201"/>
    <w:rPr>
      <w:rFonts w:ascii="Courier New" w:hAnsi="Courier New"/>
    </w:rPr>
  </w:style>
  <w:style w:type="character" w:customStyle="1" w:styleId="apple-style-span">
    <w:name w:val="apple-style-span"/>
    <w:basedOn w:val="a0"/>
    <w:rsid w:val="00583201"/>
  </w:style>
  <w:style w:type="paragraph" w:styleId="affc">
    <w:name w:val="Normal (Web)"/>
    <w:basedOn w:val="a"/>
    <w:uiPriority w:val="99"/>
    <w:rsid w:val="00583201"/>
    <w:pPr>
      <w:spacing w:before="100" w:beforeAutospacing="1" w:after="100" w:afterAutospacing="1"/>
    </w:pPr>
  </w:style>
  <w:style w:type="paragraph" w:customStyle="1" w:styleId="affd">
    <w:name w:val="Прижатый влево"/>
    <w:basedOn w:val="a"/>
    <w:next w:val="a"/>
    <w:uiPriority w:val="99"/>
    <w:rsid w:val="00583201"/>
    <w:pPr>
      <w:autoSpaceDE w:val="0"/>
      <w:autoSpaceDN w:val="0"/>
      <w:adjustRightInd w:val="0"/>
    </w:pPr>
    <w:rPr>
      <w:rFonts w:ascii="Arial" w:hAnsi="Arial" w:cs="Arial"/>
    </w:rPr>
  </w:style>
  <w:style w:type="paragraph" w:customStyle="1" w:styleId="affe">
    <w:name w:val="Куда обратиться?"/>
    <w:basedOn w:val="a"/>
    <w:next w:val="a"/>
    <w:uiPriority w:val="99"/>
    <w:rsid w:val="00583201"/>
    <w:pPr>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
    <w:name w:val="Нормальный (таблица)"/>
    <w:basedOn w:val="a"/>
    <w:next w:val="a"/>
    <w:uiPriority w:val="99"/>
    <w:rsid w:val="00A45215"/>
    <w:pPr>
      <w:autoSpaceDE w:val="0"/>
      <w:autoSpaceDN w:val="0"/>
      <w:adjustRightInd w:val="0"/>
      <w:jc w:val="both"/>
    </w:pPr>
    <w:rPr>
      <w:rFonts w:ascii="Arial" w:hAnsi="Arial" w:cs="Arial"/>
    </w:rPr>
  </w:style>
  <w:style w:type="paragraph" w:customStyle="1" w:styleId="36">
    <w:name w:val="Абзац списка3"/>
    <w:basedOn w:val="a"/>
    <w:rsid w:val="00143E76"/>
    <w:pPr>
      <w:ind w:left="720"/>
    </w:pPr>
  </w:style>
  <w:style w:type="character" w:customStyle="1" w:styleId="2a">
    <w:name w:val="Основной текст (2)_"/>
    <w:link w:val="2b"/>
    <w:rsid w:val="00143E76"/>
    <w:rPr>
      <w:sz w:val="18"/>
      <w:szCs w:val="18"/>
      <w:shd w:val="clear" w:color="auto" w:fill="FFFFFF"/>
    </w:rPr>
  </w:style>
  <w:style w:type="paragraph" w:customStyle="1" w:styleId="2b">
    <w:name w:val="Основной текст (2)"/>
    <w:basedOn w:val="a"/>
    <w:link w:val="2a"/>
    <w:rsid w:val="00143E76"/>
    <w:pPr>
      <w:widowControl w:val="0"/>
      <w:shd w:val="clear" w:color="auto" w:fill="FFFFFF"/>
      <w:spacing w:before="120" w:line="216" w:lineRule="exact"/>
      <w:jc w:val="both"/>
    </w:pPr>
    <w:rPr>
      <w:sz w:val="18"/>
      <w:szCs w:val="18"/>
    </w:rPr>
  </w:style>
  <w:style w:type="paragraph" w:customStyle="1" w:styleId="1b">
    <w:name w:val="Знак Знак Знак Знак Знак Знак Знак1"/>
    <w:basedOn w:val="a"/>
    <w:uiPriority w:val="99"/>
    <w:rsid w:val="00F06D8E"/>
    <w:pPr>
      <w:spacing w:after="160" w:line="240" w:lineRule="exact"/>
    </w:pPr>
    <w:rPr>
      <w:rFonts w:ascii="Verdana" w:hAnsi="Verdana"/>
      <w:sz w:val="20"/>
      <w:szCs w:val="20"/>
      <w:lang w:val="en-US" w:eastAsia="en-US"/>
    </w:rPr>
  </w:style>
  <w:style w:type="paragraph" w:customStyle="1" w:styleId="caaieiaie6">
    <w:name w:val="caaieiaie 6"/>
    <w:basedOn w:val="a"/>
    <w:next w:val="a"/>
    <w:uiPriority w:val="99"/>
    <w:rsid w:val="00F06D8E"/>
    <w:pPr>
      <w:keepNext/>
      <w:widowControl w:val="0"/>
      <w:jc w:val="center"/>
    </w:pPr>
    <w:rPr>
      <w:b/>
      <w:sz w:val="28"/>
      <w:szCs w:val="20"/>
    </w:rPr>
  </w:style>
  <w:style w:type="character" w:customStyle="1" w:styleId="apple-converted-space">
    <w:name w:val="apple-converted-space"/>
    <w:basedOn w:val="a0"/>
    <w:uiPriority w:val="99"/>
    <w:rsid w:val="00F06D8E"/>
  </w:style>
  <w:style w:type="character" w:styleId="afff0">
    <w:name w:val="Emphasis"/>
    <w:basedOn w:val="a0"/>
    <w:uiPriority w:val="99"/>
    <w:qFormat/>
    <w:rsid w:val="00F06D8E"/>
    <w:rPr>
      <w:i/>
      <w:iCs/>
    </w:rPr>
  </w:style>
  <w:style w:type="paragraph" w:customStyle="1" w:styleId="afff1">
    <w:name w:val="Знак"/>
    <w:basedOn w:val="a"/>
    <w:autoRedefine/>
    <w:rsid w:val="00121B45"/>
    <w:pPr>
      <w:spacing w:after="160" w:line="240" w:lineRule="exact"/>
    </w:pPr>
    <w:rPr>
      <w:rFonts w:eastAsia="SimSun"/>
      <w:b/>
      <w:sz w:val="28"/>
      <w:lang w:val="en-US" w:eastAsia="en-US"/>
    </w:rPr>
  </w:style>
  <w:style w:type="paragraph" w:customStyle="1" w:styleId="Table">
    <w:name w:val="Table!Таблица"/>
    <w:rsid w:val="002117E4"/>
    <w:rPr>
      <w:rFonts w:ascii="Arial" w:hAnsi="Arial" w:cs="Arial"/>
      <w:kern w:val="28"/>
      <w:sz w:val="24"/>
      <w:szCs w:val="24"/>
    </w:rPr>
  </w:style>
  <w:style w:type="character" w:customStyle="1" w:styleId="FontStyle27">
    <w:name w:val="Font Style27"/>
    <w:rsid w:val="002117E4"/>
    <w:rPr>
      <w:rFonts w:ascii="Times New Roman" w:hAnsi="Times New Roman" w:cs="Times New Roman"/>
      <w:sz w:val="26"/>
      <w:szCs w:val="26"/>
    </w:rPr>
  </w:style>
  <w:style w:type="character" w:customStyle="1" w:styleId="1c">
    <w:name w:val="Знак Знак1"/>
    <w:basedOn w:val="a0"/>
    <w:uiPriority w:val="99"/>
    <w:rsid w:val="00CF5101"/>
    <w:rPr>
      <w:rFonts w:cs="Times New Roman"/>
      <w:b/>
      <w:bCs/>
      <w:sz w:val="24"/>
      <w:szCs w:val="24"/>
    </w:rPr>
  </w:style>
  <w:style w:type="table" w:styleId="afff2">
    <w:name w:val="Table Elegant"/>
    <w:basedOn w:val="a1"/>
    <w:rsid w:val="00ED7A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umberAndDate">
    <w:name w:val="NumberAndDate"/>
    <w:aliases w:val="!Дата и Номер"/>
    <w:qFormat/>
    <w:rsid w:val="00ED7A71"/>
    <w:pPr>
      <w:jc w:val="center"/>
    </w:pPr>
    <w:rPr>
      <w:rFonts w:ascii="Arial" w:hAnsi="Arial" w:cs="Arial"/>
      <w:bCs/>
      <w:kern w:val="28"/>
      <w:sz w:val="24"/>
      <w:szCs w:val="32"/>
    </w:rPr>
  </w:style>
  <w:style w:type="paragraph" w:customStyle="1" w:styleId="41">
    <w:name w:val="Абзац списка4"/>
    <w:basedOn w:val="a"/>
    <w:rsid w:val="00787FB7"/>
    <w:pPr>
      <w:ind w:left="720"/>
    </w:pPr>
  </w:style>
  <w:style w:type="character" w:customStyle="1" w:styleId="b">
    <w:name w:val="b"/>
    <w:basedOn w:val="a0"/>
    <w:rsid w:val="00E27756"/>
  </w:style>
  <w:style w:type="paragraph" w:customStyle="1" w:styleId="51">
    <w:name w:val="Абзац списка5"/>
    <w:basedOn w:val="a"/>
    <w:rsid w:val="00E2775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16752">
      <w:bodyDiv w:val="1"/>
      <w:marLeft w:val="0"/>
      <w:marRight w:val="0"/>
      <w:marTop w:val="0"/>
      <w:marBottom w:val="0"/>
      <w:divBdr>
        <w:top w:val="none" w:sz="0" w:space="0" w:color="auto"/>
        <w:left w:val="none" w:sz="0" w:space="0" w:color="auto"/>
        <w:bottom w:val="none" w:sz="0" w:space="0" w:color="auto"/>
        <w:right w:val="none" w:sz="0" w:space="0" w:color="auto"/>
      </w:divBdr>
    </w:div>
    <w:div w:id="657808180">
      <w:bodyDiv w:val="1"/>
      <w:marLeft w:val="0"/>
      <w:marRight w:val="0"/>
      <w:marTop w:val="0"/>
      <w:marBottom w:val="0"/>
      <w:divBdr>
        <w:top w:val="none" w:sz="0" w:space="0" w:color="auto"/>
        <w:left w:val="none" w:sz="0" w:space="0" w:color="auto"/>
        <w:bottom w:val="none" w:sz="0" w:space="0" w:color="auto"/>
        <w:right w:val="none" w:sz="0" w:space="0" w:color="auto"/>
      </w:divBdr>
    </w:div>
    <w:div w:id="854227034">
      <w:bodyDiv w:val="1"/>
      <w:marLeft w:val="0"/>
      <w:marRight w:val="0"/>
      <w:marTop w:val="0"/>
      <w:marBottom w:val="0"/>
      <w:divBdr>
        <w:top w:val="none" w:sz="0" w:space="0" w:color="auto"/>
        <w:left w:val="none" w:sz="0" w:space="0" w:color="auto"/>
        <w:bottom w:val="none" w:sz="0" w:space="0" w:color="auto"/>
        <w:right w:val="none" w:sz="0" w:space="0" w:color="auto"/>
      </w:divBdr>
    </w:div>
    <w:div w:id="854685066">
      <w:bodyDiv w:val="1"/>
      <w:marLeft w:val="0"/>
      <w:marRight w:val="0"/>
      <w:marTop w:val="0"/>
      <w:marBottom w:val="0"/>
      <w:divBdr>
        <w:top w:val="none" w:sz="0" w:space="0" w:color="auto"/>
        <w:left w:val="none" w:sz="0" w:space="0" w:color="auto"/>
        <w:bottom w:val="none" w:sz="0" w:space="0" w:color="auto"/>
        <w:right w:val="none" w:sz="0" w:space="0" w:color="auto"/>
      </w:divBdr>
    </w:div>
    <w:div w:id="1306547768">
      <w:bodyDiv w:val="1"/>
      <w:marLeft w:val="0"/>
      <w:marRight w:val="0"/>
      <w:marTop w:val="0"/>
      <w:marBottom w:val="0"/>
      <w:divBdr>
        <w:top w:val="none" w:sz="0" w:space="0" w:color="auto"/>
        <w:left w:val="none" w:sz="0" w:space="0" w:color="auto"/>
        <w:bottom w:val="none" w:sz="0" w:space="0" w:color="auto"/>
        <w:right w:val="none" w:sz="0" w:space="0" w:color="auto"/>
      </w:divBdr>
    </w:div>
    <w:div w:id="1451702713">
      <w:bodyDiv w:val="1"/>
      <w:marLeft w:val="0"/>
      <w:marRight w:val="0"/>
      <w:marTop w:val="0"/>
      <w:marBottom w:val="0"/>
      <w:divBdr>
        <w:top w:val="none" w:sz="0" w:space="0" w:color="auto"/>
        <w:left w:val="none" w:sz="0" w:space="0" w:color="auto"/>
        <w:bottom w:val="none" w:sz="0" w:space="0" w:color="auto"/>
        <w:right w:val="none" w:sz="0" w:space="0" w:color="auto"/>
      </w:divBdr>
    </w:div>
    <w:div w:id="16890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AE2EC-04BB-45EE-9B9A-84834ABD6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16340</Words>
  <Characters>93141</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Svetlana L. Egorova</cp:lastModifiedBy>
  <cp:revision>12</cp:revision>
  <cp:lastPrinted>2016-09-29T06:50:00Z</cp:lastPrinted>
  <dcterms:created xsi:type="dcterms:W3CDTF">2018-09-17T04:17:00Z</dcterms:created>
  <dcterms:modified xsi:type="dcterms:W3CDTF">2021-05-24T09:51:00Z</dcterms:modified>
</cp:coreProperties>
</file>