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FF" w:rsidRPr="00D70570" w:rsidRDefault="00D70691" w:rsidP="00D70691">
      <w:pPr>
        <w:spacing w:after="0" w:line="240" w:lineRule="auto"/>
        <w:ind w:right="-2" w:firstLine="540"/>
        <w:jc w:val="center"/>
        <w:rPr>
          <w:rFonts w:ascii="Times New Roman" w:hAnsi="Times New Roman"/>
          <w:color w:val="000000" w:themeColor="text1"/>
          <w:sz w:val="28"/>
          <w:szCs w:val="28"/>
        </w:rPr>
      </w:pPr>
      <w:r>
        <w:rPr>
          <w:rFonts w:ascii="Times New Roman" w:hAnsi="Times New Roman"/>
          <w:color w:val="000000" w:themeColor="text1"/>
          <w:kern w:val="2"/>
          <w:sz w:val="28"/>
          <w:szCs w:val="28"/>
          <w:lang w:eastAsia="ru-RU"/>
        </w:rPr>
        <w:t>Основные итоги</w:t>
      </w:r>
      <w:r w:rsidR="008F4B12" w:rsidRPr="00D70570">
        <w:rPr>
          <w:rFonts w:ascii="Times New Roman" w:hAnsi="Times New Roman"/>
          <w:color w:val="000000" w:themeColor="text1"/>
          <w:kern w:val="2"/>
          <w:sz w:val="28"/>
          <w:szCs w:val="28"/>
          <w:lang w:eastAsia="ru-RU"/>
        </w:rPr>
        <w:t xml:space="preserve"> экспертно-аналитического мероприятия «Анализ эффективности мероприятий, реализуемых АО «Кузбасская лизинговая компания» в части поддержки и развития сельхозпроизводителей Кузбасса в 2018-2019 годах»</w:t>
      </w:r>
      <w:bookmarkStart w:id="0" w:name="_GoBack"/>
      <w:bookmarkEnd w:id="0"/>
    </w:p>
    <w:p w:rsidR="006550FF" w:rsidRPr="00D70570" w:rsidRDefault="006550FF">
      <w:pPr>
        <w:keepNext/>
        <w:spacing w:after="0" w:line="240" w:lineRule="auto"/>
        <w:jc w:val="both"/>
        <w:outlineLvl w:val="0"/>
        <w:rPr>
          <w:rFonts w:ascii="Times New Roman" w:hAnsi="Times New Roman"/>
          <w:b/>
          <w:color w:val="000000" w:themeColor="text1"/>
          <w:sz w:val="28"/>
          <w:szCs w:val="28"/>
          <w:lang w:eastAsia="ru-RU"/>
        </w:rPr>
      </w:pPr>
    </w:p>
    <w:p w:rsidR="006550FF" w:rsidRDefault="008F4B12">
      <w:pPr>
        <w:pStyle w:val="aff4"/>
        <w:numPr>
          <w:ilvl w:val="0"/>
          <w:numId w:val="4"/>
        </w:numPr>
        <w:ind w:left="0" w:firstLine="709"/>
        <w:jc w:val="both"/>
        <w:rPr>
          <w:szCs w:val="28"/>
        </w:rPr>
      </w:pPr>
      <w:r>
        <w:rPr>
          <w:szCs w:val="28"/>
        </w:rPr>
        <w:t xml:space="preserve">Экономическое обоснование суммы бюджетных инвестиций в уставный капитал Общества в момент его создания, отсутствовало. </w:t>
      </w:r>
    </w:p>
    <w:p w:rsidR="006550FF" w:rsidRDefault="008F4B12">
      <w:pPr>
        <w:pStyle w:val="aff4"/>
        <w:ind w:left="0" w:firstLine="709"/>
        <w:jc w:val="both"/>
        <w:rPr>
          <w:szCs w:val="28"/>
        </w:rPr>
      </w:pPr>
      <w:r>
        <w:rPr>
          <w:rFonts w:eastAsia="Calibri"/>
          <w:szCs w:val="28"/>
        </w:rPr>
        <w:t>Оценка эффективности, а также рисков использования средств областного бюджета, направленных на создание общества, как инвестиционного проекта не проводилась.</w:t>
      </w:r>
    </w:p>
    <w:p w:rsidR="006550FF" w:rsidRDefault="008F4B12">
      <w:pPr>
        <w:pStyle w:val="aff4"/>
        <w:numPr>
          <w:ilvl w:val="0"/>
          <w:numId w:val="4"/>
        </w:numPr>
        <w:ind w:left="0" w:firstLine="709"/>
        <w:jc w:val="both"/>
        <w:rPr>
          <w:rFonts w:eastAsia="Calibri"/>
          <w:szCs w:val="28"/>
        </w:rPr>
      </w:pPr>
      <w:r>
        <w:rPr>
          <w:rFonts w:eastAsia="Calibri"/>
          <w:szCs w:val="28"/>
        </w:rPr>
        <w:t>Принципы использования средств уставного капитала не утверждены советом директоров. Отсутствует Порядок и условия использования средств, выделенных из областного бюджета, а также средств возвратных платежей в целях приобретения и последующей передачи по договорам финансовой аренды (лизинга).</w:t>
      </w:r>
    </w:p>
    <w:p w:rsidR="006550FF" w:rsidRDefault="008F4B12">
      <w:pPr>
        <w:pStyle w:val="aff4"/>
        <w:numPr>
          <w:ilvl w:val="0"/>
          <w:numId w:val="4"/>
        </w:numPr>
        <w:ind w:left="0" w:firstLine="709"/>
        <w:jc w:val="both"/>
      </w:pPr>
      <w:r>
        <w:rPr>
          <w:rFonts w:eastAsia="Calibri"/>
          <w:szCs w:val="28"/>
        </w:rPr>
        <w:t xml:space="preserve">При создании Общества не было заключено соглашение между учредителем в лице КУГИ, департаментом сельского хозяйства и перерабатывающей промышленности и самим Обществом с целью определения ключевых показателей оценки деятельности общества и планов его развития. Кроме того, создание Общества осуществлялось в рамках непрограммных мероприятий деятельности и как следствие деятельность Общества не связана с выполнением мероприятий государственных программ Кузбасса. Также стоит отметить, что у самого Общества отсутствует какая-либо программа его деятельности (развития). </w:t>
      </w:r>
    </w:p>
    <w:p w:rsidR="006550FF" w:rsidRDefault="008F4B12">
      <w:pPr>
        <w:pStyle w:val="aff4"/>
        <w:numPr>
          <w:ilvl w:val="0"/>
          <w:numId w:val="4"/>
        </w:numPr>
        <w:ind w:left="0" w:firstLine="709"/>
        <w:jc w:val="both"/>
        <w:rPr>
          <w:szCs w:val="28"/>
        </w:rPr>
      </w:pPr>
      <w:r>
        <w:rPr>
          <w:szCs w:val="28"/>
        </w:rPr>
        <w:t xml:space="preserve">Бюджетные инвестиции, в уставный капитал Обществ, сделанные при его создании в 2005 году потеряли в стоимости к 2019 году, с учетом накопленной инфляции в размере 199,2%, практически в 3 раза, что привело к существенному снижению объема заключенных договоров лизинга (практически в 10 раз). Так, в 2005 году было заключено 95 договоров лизинга на поставку 102 единиц техники, в 2018 году заключено 10 договоров на поставку 11 единиц техники, в 2019 году заключено всего 7 договоров на поставку 7 единиц техники. </w:t>
      </w:r>
    </w:p>
    <w:p w:rsidR="006550FF" w:rsidRDefault="008F4B12">
      <w:pPr>
        <w:pStyle w:val="aff4"/>
        <w:numPr>
          <w:ilvl w:val="0"/>
          <w:numId w:val="4"/>
        </w:numPr>
        <w:ind w:left="0" w:firstLine="709"/>
        <w:jc w:val="both"/>
        <w:rPr>
          <w:szCs w:val="28"/>
        </w:rPr>
      </w:pPr>
      <w:r>
        <w:rPr>
          <w:rFonts w:eastAsia="Calibri"/>
          <w:szCs w:val="28"/>
        </w:rPr>
        <w:t>Анализ лизингового портфеля Общества за период 2017-2019 года позволяет сделать вывод о том, что лизинговыми услугами Общества за 3 года воспользовались всего 35 с/х товаропроизводителей Кузбасса. При этом в Кузбассе насчитывается 296 с/х предприятий и 1 500 крестьянских (фермерских хозяйств.</w:t>
      </w:r>
    </w:p>
    <w:p w:rsidR="006550FF" w:rsidRDefault="008F4B12">
      <w:pPr>
        <w:pStyle w:val="aff4"/>
        <w:numPr>
          <w:ilvl w:val="0"/>
          <w:numId w:val="4"/>
        </w:numPr>
        <w:ind w:left="0" w:firstLine="709"/>
        <w:jc w:val="both"/>
      </w:pPr>
      <w:r>
        <w:rPr>
          <w:szCs w:val="28"/>
        </w:rPr>
        <w:t>Не разработаны документы, регламентирующие деятельность Общества по приобретению с/х техники, и принятию решения о предоставлении техники в лизинг.</w:t>
      </w:r>
    </w:p>
    <w:p w:rsidR="006550FF" w:rsidRDefault="008F4B12">
      <w:pPr>
        <w:pStyle w:val="aff4"/>
        <w:numPr>
          <w:ilvl w:val="0"/>
          <w:numId w:val="4"/>
        </w:numPr>
        <w:ind w:left="0" w:firstLine="709"/>
        <w:jc w:val="both"/>
        <w:rPr>
          <w:szCs w:val="28"/>
        </w:rPr>
      </w:pPr>
      <w:r>
        <w:rPr>
          <w:rFonts w:eastAsia="Calibri"/>
          <w:szCs w:val="28"/>
        </w:rPr>
        <w:t xml:space="preserve">Отсутствие порядка определения платежеспособности лизингополучателей, со стороны Общества, явилось причиной образования безнадежной дебиторской задолженности у лизингополучателей. В 2018-2019 годах приказами генерального директора Общества была списана дебиторская задолженность неплатежеспособных лизингополучателей на общую сумму </w:t>
      </w:r>
      <w:r>
        <w:rPr>
          <w:rFonts w:eastAsia="Calibri"/>
          <w:szCs w:val="28"/>
        </w:rPr>
        <w:lastRenderedPageBreak/>
        <w:t>10 191,9 тыс. руб. Что сопоставимо с суммой дивидендов, поступивших в бюджет области за весь период деятельности Общества – 10 822,1 тыс. руб.</w:t>
      </w:r>
      <w:r w:rsidR="00B245B5">
        <w:rPr>
          <w:rFonts w:eastAsia="Calibri"/>
          <w:szCs w:val="28"/>
        </w:rPr>
        <w:t xml:space="preserve"> и свидетельствует </w:t>
      </w:r>
      <w:r w:rsidR="007768EB">
        <w:rPr>
          <w:rFonts w:eastAsia="Calibri"/>
          <w:szCs w:val="28"/>
        </w:rPr>
        <w:t>о крайне низкой эффективности деятельности Общества в указанный период времени.</w:t>
      </w:r>
    </w:p>
    <w:p w:rsidR="006550FF" w:rsidRDefault="008F4B12">
      <w:pPr>
        <w:pStyle w:val="aff4"/>
        <w:numPr>
          <w:ilvl w:val="0"/>
          <w:numId w:val="4"/>
        </w:numPr>
        <w:ind w:left="0" w:firstLine="709"/>
        <w:jc w:val="both"/>
        <w:rPr>
          <w:szCs w:val="28"/>
        </w:rPr>
      </w:pPr>
      <w:r>
        <w:rPr>
          <w:rFonts w:eastAsia="Calibri"/>
          <w:szCs w:val="28"/>
        </w:rPr>
        <w:t>Данные, демонстрирующие эффективность влияния достигнутых показателей результативности Общества на уровень обеспеченности с/х техникой предприятий АПК Кузбасса и, соответственно, эффективность использования Обществом предоставленных бюджетных инвестиций – отсутствуют.</w:t>
      </w:r>
    </w:p>
    <w:p w:rsidR="006550FF" w:rsidRDefault="006550FF">
      <w:pPr>
        <w:spacing w:after="0" w:line="256" w:lineRule="auto"/>
        <w:ind w:firstLine="709"/>
        <w:jc w:val="both"/>
        <w:rPr>
          <w:rFonts w:ascii="Times New Roman" w:eastAsia="Calibri" w:hAnsi="Times New Roman"/>
          <w:b/>
          <w:sz w:val="28"/>
          <w:szCs w:val="28"/>
          <w:lang w:eastAsia="ru-RU"/>
        </w:rPr>
      </w:pPr>
    </w:p>
    <w:p w:rsidR="00145384" w:rsidRDefault="00145384">
      <w:pPr>
        <w:spacing w:after="0" w:line="256"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Заключение </w:t>
      </w:r>
      <w:r w:rsidRPr="00145384">
        <w:rPr>
          <w:rFonts w:ascii="Times New Roman" w:eastAsia="Calibri" w:hAnsi="Times New Roman"/>
          <w:sz w:val="28"/>
          <w:szCs w:val="28"/>
          <w:lang w:eastAsia="ru-RU"/>
        </w:rPr>
        <w:t>по результатам данного экспертно-аналитического мероприятия направ</w:t>
      </w:r>
      <w:r w:rsidR="00D70691">
        <w:rPr>
          <w:rFonts w:ascii="Times New Roman" w:eastAsia="Calibri" w:hAnsi="Times New Roman"/>
          <w:sz w:val="28"/>
          <w:szCs w:val="28"/>
          <w:lang w:eastAsia="ru-RU"/>
        </w:rPr>
        <w:t>лено</w:t>
      </w:r>
      <w:r>
        <w:rPr>
          <w:rFonts w:ascii="Times New Roman" w:eastAsia="Calibri" w:hAnsi="Times New Roman"/>
          <w:sz w:val="28"/>
          <w:szCs w:val="28"/>
          <w:lang w:eastAsia="ru-RU"/>
        </w:rPr>
        <w:t xml:space="preserve"> в адрес заместителя Губернатора Кузбасса (по агропромышленному комплексу), а также Председателю Законодательного Собрания Кемеровской области - Кузбасса.</w:t>
      </w:r>
    </w:p>
    <w:p w:rsidR="006550FF" w:rsidRDefault="006550FF">
      <w:pPr>
        <w:spacing w:after="0" w:line="256" w:lineRule="auto"/>
        <w:ind w:firstLine="709"/>
        <w:jc w:val="both"/>
        <w:rPr>
          <w:rFonts w:ascii="Times New Roman" w:eastAsia="Calibri" w:hAnsi="Times New Roman"/>
          <w:sz w:val="28"/>
          <w:szCs w:val="28"/>
          <w:lang w:eastAsia="ru-RU"/>
        </w:rPr>
      </w:pPr>
    </w:p>
    <w:p w:rsidR="006550FF" w:rsidRDefault="006550FF">
      <w:pPr>
        <w:widowControl w:val="0"/>
        <w:autoSpaceDE w:val="0"/>
        <w:spacing w:after="0" w:line="240" w:lineRule="auto"/>
        <w:jc w:val="both"/>
        <w:rPr>
          <w:rFonts w:ascii="Times New Roman" w:eastAsia="Calibri" w:hAnsi="Times New Roman"/>
          <w:sz w:val="28"/>
          <w:szCs w:val="28"/>
        </w:rPr>
      </w:pPr>
    </w:p>
    <w:sectPr w:rsidR="006550FF">
      <w:footerReference w:type="default" r:id="rId7"/>
      <w:footerReference w:type="first" r:id="rId8"/>
      <w:pgSz w:w="11906" w:h="16838"/>
      <w:pgMar w:top="851" w:right="851" w:bottom="1560" w:left="1134"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B73" w:rsidRDefault="00F86B73">
      <w:pPr>
        <w:spacing w:after="0" w:line="240" w:lineRule="auto"/>
      </w:pPr>
      <w:r>
        <w:separator/>
      </w:r>
    </w:p>
  </w:endnote>
  <w:endnote w:type="continuationSeparator" w:id="0">
    <w:p w:rsidR="00F86B73" w:rsidRDefault="00F8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 w:name="Verdana">
    <w:panose1 w:val="020B0604030504040204"/>
    <w:charset w:val="CC"/>
    <w:family w:val="swiss"/>
    <w:pitch w:val="variable"/>
    <w:sig w:usb0="A00006FF" w:usb1="4000205B" w:usb2="00000010" w:usb3="00000000" w:csb0="0000019F" w:csb1="00000000"/>
  </w:font>
  <w:font w:name="TimesD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FF" w:rsidRDefault="008F4B12">
    <w:pPr>
      <w:pStyle w:val="af9"/>
      <w:jc w:val="right"/>
    </w:pPr>
    <w:r>
      <w:fldChar w:fldCharType="begin"/>
    </w:r>
    <w:r>
      <w:instrText>PAGE</w:instrText>
    </w:r>
    <w:r>
      <w:fldChar w:fldCharType="separate"/>
    </w:r>
    <w:r w:rsidR="00D70691">
      <w:rPr>
        <w:noProof/>
      </w:rPr>
      <w:t>2</w:t>
    </w:r>
    <w:r>
      <w:fldChar w:fldCharType="end"/>
    </w:r>
  </w:p>
  <w:p w:rsidR="006550FF" w:rsidRDefault="006550FF">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FF" w:rsidRDefault="008F4B12">
    <w:pPr>
      <w:pStyle w:val="af9"/>
      <w:jc w:val="right"/>
    </w:pPr>
    <w:r>
      <w:fldChar w:fldCharType="begin"/>
    </w:r>
    <w:r>
      <w:instrText>PAGE</w:instrText>
    </w:r>
    <w:r>
      <w:fldChar w:fldCharType="separate"/>
    </w:r>
    <w:r w:rsidR="00D70691">
      <w:rPr>
        <w:noProof/>
      </w:rPr>
      <w:t>1</w:t>
    </w:r>
    <w:r>
      <w:fldChar w:fldCharType="end"/>
    </w:r>
  </w:p>
  <w:p w:rsidR="006550FF" w:rsidRDefault="006550F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B73" w:rsidRDefault="00F86B73">
      <w:pPr>
        <w:spacing w:after="0" w:line="240" w:lineRule="auto"/>
      </w:pPr>
      <w:r>
        <w:separator/>
      </w:r>
    </w:p>
  </w:footnote>
  <w:footnote w:type="continuationSeparator" w:id="0">
    <w:p w:rsidR="00F86B73" w:rsidRDefault="00F86B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454"/>
    <w:multiLevelType w:val="multilevel"/>
    <w:tmpl w:val="58C63DAE"/>
    <w:lvl w:ilvl="0">
      <w:start w:val="1"/>
      <w:numFmt w:val="decimal"/>
      <w:lvlText w:val="%1."/>
      <w:lvlJc w:val="left"/>
      <w:pPr>
        <w:ind w:left="644" w:hanging="360"/>
      </w:pPr>
      <w:rPr>
        <w:rFonts w:ascii="Times New Roman" w:eastAsia="Calibri" w:hAnsi="Times New Roman" w:cs="Times New Roman"/>
        <w:b/>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982791"/>
    <w:multiLevelType w:val="multilevel"/>
    <w:tmpl w:val="51104CE4"/>
    <w:lvl w:ilvl="0">
      <w:start w:val="5"/>
      <w:numFmt w:val="decimal"/>
      <w:lvlText w:val="%1."/>
      <w:lvlJc w:val="left"/>
      <w:pPr>
        <w:ind w:left="100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44028C"/>
    <w:multiLevelType w:val="multilevel"/>
    <w:tmpl w:val="B4FA51F2"/>
    <w:lvl w:ilvl="0">
      <w:start w:val="1"/>
      <w:numFmt w:val="decimal"/>
      <w:lvlText w:val="%1."/>
      <w:lvlJc w:val="left"/>
      <w:pPr>
        <w:ind w:left="720" w:hanging="360"/>
      </w:pPr>
      <w:rPr>
        <w:rFonts w:eastAsia="Calibri"/>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3032C3"/>
    <w:multiLevelType w:val="multilevel"/>
    <w:tmpl w:val="4EF0E24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1472A34"/>
    <w:multiLevelType w:val="multilevel"/>
    <w:tmpl w:val="AA1A2808"/>
    <w:lvl w:ilvl="0">
      <w:start w:val="1"/>
      <w:numFmt w:val="decimal"/>
      <w:pStyle w:val="20"/>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FF"/>
    <w:rsid w:val="00073B0E"/>
    <w:rsid w:val="00145384"/>
    <w:rsid w:val="001E1427"/>
    <w:rsid w:val="00233E24"/>
    <w:rsid w:val="002B6D4B"/>
    <w:rsid w:val="002F5B80"/>
    <w:rsid w:val="00305C91"/>
    <w:rsid w:val="00336971"/>
    <w:rsid w:val="0041496A"/>
    <w:rsid w:val="00470A81"/>
    <w:rsid w:val="00553675"/>
    <w:rsid w:val="0062443C"/>
    <w:rsid w:val="006550FF"/>
    <w:rsid w:val="006C6822"/>
    <w:rsid w:val="006F1FBF"/>
    <w:rsid w:val="007768EB"/>
    <w:rsid w:val="008A23F4"/>
    <w:rsid w:val="008D389B"/>
    <w:rsid w:val="008F4B12"/>
    <w:rsid w:val="009E26A9"/>
    <w:rsid w:val="00B245B5"/>
    <w:rsid w:val="00CA003F"/>
    <w:rsid w:val="00D70570"/>
    <w:rsid w:val="00D70691"/>
    <w:rsid w:val="00DF6399"/>
    <w:rsid w:val="00F8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A0284-3A0A-4AA0-BB6D-06CA6273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Times New Roman" w:hAnsi="Calibri" w:cs="Times New Roman"/>
      <w:sz w:val="22"/>
      <w:szCs w:val="22"/>
      <w:lang w:val="ru-RU" w:bidi="ar-SA"/>
    </w:rPr>
  </w:style>
  <w:style w:type="paragraph" w:styleId="1">
    <w:name w:val="heading 1"/>
    <w:basedOn w:val="a"/>
    <w:next w:val="a"/>
    <w:qFormat/>
    <w:pPr>
      <w:keepNext/>
      <w:numPr>
        <w:numId w:val="1"/>
      </w:numPr>
      <w:spacing w:before="240" w:after="60" w:line="240" w:lineRule="auto"/>
      <w:outlineLvl w:val="0"/>
    </w:pPr>
    <w:rPr>
      <w:rFonts w:ascii="Arial" w:hAnsi="Arial" w:cs="Arial"/>
      <w:b/>
      <w:kern w:val="2"/>
      <w:sz w:val="28"/>
      <w:szCs w:val="20"/>
      <w:lang w:val="en-US"/>
    </w:rPr>
  </w:style>
  <w:style w:type="paragraph" w:styleId="2">
    <w:name w:val="heading 2"/>
    <w:basedOn w:val="a"/>
    <w:next w:val="a"/>
    <w:qFormat/>
    <w:pPr>
      <w:keepNext/>
      <w:numPr>
        <w:ilvl w:val="1"/>
        <w:numId w:val="1"/>
      </w:numPr>
      <w:spacing w:before="240" w:after="60" w:line="240" w:lineRule="auto"/>
      <w:outlineLvl w:val="1"/>
    </w:pPr>
    <w:rPr>
      <w:rFonts w:ascii="Arial" w:hAnsi="Arial" w:cs="Arial"/>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Calibri" w:hAnsi="Times New Roman" w:cs="Times New Roman"/>
      <w:b/>
      <w:sz w:val="28"/>
      <w:szCs w:val="28"/>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Times New Roman" w:eastAsia="Calibri"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eastAsia="Calibri"/>
      <w:szCs w:val="28"/>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10">
    <w:name w:val="Заголовок 1 Знак"/>
    <w:qFormat/>
    <w:rPr>
      <w:rFonts w:ascii="Arial" w:eastAsia="Times New Roman" w:hAnsi="Arial" w:cs="Times New Roman"/>
      <w:b/>
      <w:kern w:val="2"/>
      <w:sz w:val="28"/>
      <w:szCs w:val="20"/>
    </w:rPr>
  </w:style>
  <w:style w:type="character" w:customStyle="1" w:styleId="21">
    <w:name w:val="Заголовок 2 Знак"/>
    <w:qFormat/>
    <w:rPr>
      <w:rFonts w:ascii="Arial" w:eastAsia="Times New Roman" w:hAnsi="Arial" w:cs="Arial"/>
      <w:b/>
      <w:bCs/>
      <w:i/>
      <w:iCs/>
      <w:sz w:val="28"/>
      <w:szCs w:val="28"/>
    </w:rPr>
  </w:style>
  <w:style w:type="character" w:customStyle="1" w:styleId="a3">
    <w:name w:val="Текст сноски Знак"/>
    <w:qFormat/>
    <w:rPr>
      <w:rFonts w:ascii="Times New Roman" w:eastAsia="Calibri" w:hAnsi="Times New Roman" w:cs="Times New Roman"/>
      <w:sz w:val="20"/>
      <w:szCs w:val="20"/>
    </w:rPr>
  </w:style>
  <w:style w:type="character" w:customStyle="1" w:styleId="a4">
    <w:name w:val="Верхний колонтитул Знак"/>
    <w:qFormat/>
    <w:rPr>
      <w:rFonts w:ascii="Times New Roman" w:eastAsia="Calibri" w:hAnsi="Times New Roman" w:cs="Times New Roman"/>
      <w:sz w:val="24"/>
      <w:szCs w:val="24"/>
    </w:rPr>
  </w:style>
  <w:style w:type="character" w:customStyle="1" w:styleId="a5">
    <w:name w:val="Нижний колонтитул Знак"/>
    <w:qFormat/>
    <w:rPr>
      <w:rFonts w:ascii="Calibri" w:eastAsia="Times New Roman" w:hAnsi="Calibri" w:cs="Times New Roman"/>
    </w:rPr>
  </w:style>
  <w:style w:type="character" w:customStyle="1" w:styleId="a6">
    <w:name w:val="Название Знак"/>
    <w:qFormat/>
    <w:rPr>
      <w:rFonts w:ascii="Times New Roman" w:eastAsia="Calibri" w:hAnsi="Times New Roman" w:cs="Times New Roman"/>
      <w:sz w:val="28"/>
      <w:szCs w:val="20"/>
    </w:rPr>
  </w:style>
  <w:style w:type="character" w:customStyle="1" w:styleId="a7">
    <w:name w:val="Основной текст Знак"/>
    <w:qFormat/>
    <w:rPr>
      <w:rFonts w:ascii="Times New Roman" w:eastAsia="Calibri" w:hAnsi="Times New Roman" w:cs="Times New Roman"/>
      <w:sz w:val="28"/>
      <w:szCs w:val="20"/>
    </w:rPr>
  </w:style>
  <w:style w:type="character" w:customStyle="1" w:styleId="a8">
    <w:name w:val="Основной текст с отступом Знак"/>
    <w:qFormat/>
    <w:rPr>
      <w:rFonts w:ascii="Times New Roman" w:eastAsia="Calibri" w:hAnsi="Times New Roman" w:cs="Times New Roman"/>
      <w:sz w:val="24"/>
      <w:szCs w:val="24"/>
    </w:rPr>
  </w:style>
  <w:style w:type="character" w:customStyle="1" w:styleId="a9">
    <w:name w:val="Подзаголовок Знак"/>
    <w:qFormat/>
    <w:rPr>
      <w:rFonts w:ascii="Times New Roman" w:eastAsia="Calibri" w:hAnsi="Times New Roman" w:cs="Times New Roman"/>
      <w:sz w:val="32"/>
      <w:szCs w:val="20"/>
    </w:rPr>
  </w:style>
  <w:style w:type="character" w:customStyle="1" w:styleId="22">
    <w:name w:val="Основной текст 2 Знак"/>
    <w:qFormat/>
    <w:rPr>
      <w:rFonts w:ascii="Times New Roman" w:eastAsia="Calibri" w:hAnsi="Times New Roman" w:cs="Times New Roman"/>
      <w:sz w:val="24"/>
      <w:szCs w:val="24"/>
    </w:rPr>
  </w:style>
  <w:style w:type="character" w:customStyle="1" w:styleId="3">
    <w:name w:val="Основной текст 3 Знак"/>
    <w:qFormat/>
    <w:rPr>
      <w:rFonts w:ascii="Times New Roman" w:eastAsia="Calibri" w:hAnsi="Times New Roman" w:cs="Times New Roman"/>
      <w:sz w:val="16"/>
      <w:szCs w:val="16"/>
    </w:rPr>
  </w:style>
  <w:style w:type="character" w:customStyle="1" w:styleId="30">
    <w:name w:val="Основной текст с отступом 3 Знак"/>
    <w:qFormat/>
    <w:rPr>
      <w:rFonts w:ascii="Times New Roman" w:eastAsia="Calibri" w:hAnsi="Times New Roman" w:cs="Times New Roman"/>
      <w:sz w:val="16"/>
      <w:szCs w:val="16"/>
    </w:rPr>
  </w:style>
  <w:style w:type="character" w:customStyle="1" w:styleId="aa">
    <w:name w:val="Схема документа Знак"/>
    <w:qFormat/>
    <w:rPr>
      <w:rFonts w:ascii="Tahoma" w:eastAsia="Calibri" w:hAnsi="Tahoma" w:cs="Tahoma"/>
      <w:sz w:val="20"/>
      <w:szCs w:val="20"/>
      <w:shd w:val="clear" w:color="auto" w:fill="000080"/>
    </w:rPr>
  </w:style>
  <w:style w:type="character" w:customStyle="1" w:styleId="ab">
    <w:name w:val="Текст выноски Знак"/>
    <w:qFormat/>
    <w:rPr>
      <w:rFonts w:ascii="Tahoma" w:eastAsia="Calibri" w:hAnsi="Tahoma" w:cs="Tahoma"/>
      <w:sz w:val="16"/>
      <w:szCs w:val="16"/>
    </w:rPr>
  </w:style>
  <w:style w:type="character" w:customStyle="1" w:styleId="ac">
    <w:name w:val="Документ Знак"/>
    <w:qFormat/>
    <w:rPr>
      <w:rFonts w:ascii="SimSun;宋体" w:eastAsia="SimSun;宋体" w:hAnsi="SimSun;宋体" w:cs="SimSun;宋体"/>
      <w:sz w:val="24"/>
      <w:szCs w:val="24"/>
      <w:lang w:val="en-US"/>
    </w:rPr>
  </w:style>
  <w:style w:type="character" w:customStyle="1" w:styleId="FootnoteCharacters">
    <w:name w:val="Footnote Characters"/>
    <w:qFormat/>
    <w:rPr>
      <w:rFonts w:ascii="SimSun;宋体" w:eastAsia="SimSun;宋体" w:hAnsi="SimSun;宋体" w:cs="Times New Roman"/>
      <w:sz w:val="24"/>
      <w:szCs w:val="24"/>
      <w:vertAlign w:val="superscript"/>
      <w:lang w:val="en-US" w:bidi="ar-SA"/>
    </w:rPr>
  </w:style>
  <w:style w:type="character" w:styleId="ad">
    <w:name w:val="page number"/>
    <w:rPr>
      <w:rFonts w:ascii="SimSun;宋体" w:eastAsia="SimSun;宋体" w:hAnsi="SimSun;宋体" w:cs="Times New Roman"/>
      <w:sz w:val="24"/>
      <w:szCs w:val="24"/>
      <w:lang w:val="en-US" w:bidi="ar-SA"/>
    </w:rPr>
  </w:style>
  <w:style w:type="character" w:customStyle="1" w:styleId="mw-headline">
    <w:name w:val="mw-headline"/>
    <w:qFormat/>
    <w:rPr>
      <w:rFonts w:ascii="SimSun;宋体" w:eastAsia="SimSun;宋体" w:hAnsi="SimSun;宋体" w:cs="Times New Roman"/>
      <w:sz w:val="24"/>
      <w:szCs w:val="24"/>
      <w:lang w:val="en-US" w:bidi="ar-SA"/>
    </w:rPr>
  </w:style>
  <w:style w:type="character" w:customStyle="1" w:styleId="InternetLink">
    <w:name w:val="Internet Link"/>
    <w:rPr>
      <w:color w:val="0000FF"/>
      <w:u w:val="single"/>
    </w:rPr>
  </w:style>
  <w:style w:type="character" w:customStyle="1" w:styleId="ae">
    <w:name w:val="Гипертекстовая ссылка"/>
    <w:qFormat/>
    <w:rPr>
      <w:rFonts w:cs="Times New Roman"/>
      <w:b w:val="0"/>
      <w:color w:val="106BBE"/>
    </w:rPr>
  </w:style>
  <w:style w:type="character" w:customStyle="1" w:styleId="af">
    <w:name w:val="Текст концевой сноски Знак"/>
    <w:qFormat/>
    <w:rPr>
      <w:rFonts w:ascii="Times New Roman" w:eastAsia="Times New Roman" w:hAnsi="Times New Roman" w:cs="Times New Roman"/>
      <w:sz w:val="20"/>
      <w:szCs w:val="20"/>
    </w:rPr>
  </w:style>
  <w:style w:type="character" w:customStyle="1" w:styleId="EndnoteCharacters">
    <w:name w:val="Endnote Characters"/>
    <w:qFormat/>
    <w:rPr>
      <w:vertAlign w:val="superscript"/>
    </w:rPr>
  </w:style>
  <w:style w:type="character" w:customStyle="1" w:styleId="VisitedInternetLink">
    <w:name w:val="Visited Internet Link"/>
    <w:rPr>
      <w:color w:val="0000FF"/>
      <w:u w:val="single"/>
    </w:rPr>
  </w:style>
  <w:style w:type="character" w:customStyle="1" w:styleId="af0">
    <w:name w:val="Знак Знак"/>
    <w:qFormat/>
    <w:rPr>
      <w:rFonts w:eastAsia="SimSun;宋体"/>
      <w:sz w:val="28"/>
      <w:szCs w:val="24"/>
      <w:lang w:val="ru-RU" w:bidi="ar-SA"/>
    </w:rPr>
  </w:style>
  <w:style w:type="character" w:customStyle="1" w:styleId="23">
    <w:name w:val="Основной текст с отступом 2 Знак"/>
    <w:qFormat/>
    <w:rPr>
      <w:rFonts w:ascii="Times New Roman" w:eastAsia="Times New Roman" w:hAnsi="Times New Roman" w:cs="Times New Roman"/>
      <w:sz w:val="24"/>
      <w:szCs w:val="24"/>
    </w:rPr>
  </w:style>
  <w:style w:type="character" w:customStyle="1" w:styleId="af1">
    <w:name w:val="Текст примечания Знак"/>
    <w:qFormat/>
    <w:rPr>
      <w:rFonts w:ascii="Times New Roman" w:eastAsia="Times New Roman" w:hAnsi="Times New Roman" w:cs="Times New Roman"/>
      <w:sz w:val="20"/>
      <w:szCs w:val="20"/>
    </w:rPr>
  </w:style>
  <w:style w:type="character" w:customStyle="1" w:styleId="11">
    <w:name w:val="Текст выноски Знак1"/>
    <w:qFormat/>
    <w:rPr>
      <w:rFonts w:ascii="Tahoma" w:hAnsi="Tahoma" w:cs="Tahoma"/>
      <w:sz w:val="16"/>
      <w:szCs w:val="16"/>
    </w:rPr>
  </w:style>
  <w:style w:type="character" w:customStyle="1" w:styleId="af2">
    <w:name w:val="Основной текст_"/>
    <w:qFormat/>
    <w:rPr>
      <w:rFonts w:ascii="Times New Roman" w:eastAsia="Times New Roman" w:hAnsi="Times New Roman" w:cs="Times New Roman"/>
      <w:sz w:val="27"/>
      <w:szCs w:val="27"/>
      <w:shd w:val="clear" w:color="auto" w:fill="FFFFFF"/>
    </w:rPr>
  </w:style>
  <w:style w:type="character" w:customStyle="1" w:styleId="BalloonTextChar">
    <w:name w:val="Balloon Text Char"/>
    <w:qFormat/>
    <w:rPr>
      <w:rFonts w:ascii="Arial" w:hAnsi="Arial" w:cs="Arial"/>
      <w:sz w:val="16"/>
    </w:rPr>
  </w:style>
  <w:style w:type="character" w:customStyle="1" w:styleId="FontStyle275">
    <w:name w:val="Font Style275"/>
    <w:qFormat/>
    <w:rPr>
      <w:rFonts w:ascii="Times New Roman" w:hAnsi="Times New Roman" w:cs="Times New Roman"/>
      <w:sz w:val="22"/>
    </w:rPr>
  </w:style>
  <w:style w:type="paragraph" w:customStyle="1" w:styleId="Heading">
    <w:name w:val="Heading"/>
    <w:basedOn w:val="a"/>
    <w:next w:val="af3"/>
    <w:qFormat/>
    <w:pPr>
      <w:spacing w:after="0" w:line="240" w:lineRule="auto"/>
      <w:ind w:right="-52"/>
      <w:jc w:val="center"/>
    </w:pPr>
    <w:rPr>
      <w:rFonts w:ascii="Times New Roman" w:eastAsia="Calibri" w:hAnsi="Times New Roman"/>
      <w:sz w:val="28"/>
      <w:szCs w:val="20"/>
      <w:lang w:val="en-US"/>
    </w:rPr>
  </w:style>
  <w:style w:type="paragraph" w:styleId="af3">
    <w:name w:val="Body Text"/>
    <w:basedOn w:val="a"/>
    <w:pPr>
      <w:spacing w:after="0" w:line="240" w:lineRule="auto"/>
      <w:ind w:right="-766"/>
      <w:jc w:val="both"/>
    </w:pPr>
    <w:rPr>
      <w:rFonts w:ascii="Times New Roman" w:eastAsia="Calibri" w:hAnsi="Times New Roman"/>
      <w:sz w:val="28"/>
      <w:szCs w:val="20"/>
      <w:lang w:val="en-US"/>
    </w:rPr>
  </w:style>
  <w:style w:type="paragraph" w:styleId="af4">
    <w:name w:val="List"/>
    <w:basedOn w:val="af3"/>
  </w:style>
  <w:style w:type="paragraph" w:styleId="af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6">
    <w:name w:val="Normal (Web)"/>
    <w:basedOn w:val="a"/>
    <w:qFormat/>
    <w:pPr>
      <w:spacing w:before="280" w:after="280" w:line="240" w:lineRule="auto"/>
    </w:pPr>
    <w:rPr>
      <w:rFonts w:ascii="Times New Roman" w:eastAsia="Calibri" w:hAnsi="Times New Roman"/>
      <w:sz w:val="24"/>
      <w:szCs w:val="24"/>
    </w:rPr>
  </w:style>
  <w:style w:type="paragraph" w:styleId="af7">
    <w:name w:val="footnote text"/>
    <w:basedOn w:val="a"/>
    <w:pPr>
      <w:spacing w:after="0" w:line="240" w:lineRule="auto"/>
    </w:pPr>
    <w:rPr>
      <w:rFonts w:ascii="Times New Roman" w:eastAsia="Calibri" w:hAnsi="Times New Roman"/>
      <w:sz w:val="20"/>
      <w:szCs w:val="20"/>
      <w:lang w:val="en-US"/>
    </w:rPr>
  </w:style>
  <w:style w:type="paragraph" w:styleId="af8">
    <w:name w:val="header"/>
    <w:basedOn w:val="a"/>
    <w:pPr>
      <w:spacing w:after="0" w:line="240" w:lineRule="auto"/>
    </w:pPr>
    <w:rPr>
      <w:rFonts w:ascii="Times New Roman" w:eastAsia="Calibri" w:hAnsi="Times New Roman"/>
      <w:sz w:val="24"/>
      <w:szCs w:val="24"/>
      <w:lang w:val="en-US"/>
    </w:rPr>
  </w:style>
  <w:style w:type="paragraph" w:styleId="af9">
    <w:name w:val="footer"/>
    <w:basedOn w:val="a"/>
    <w:pPr>
      <w:spacing w:after="0" w:line="240" w:lineRule="auto"/>
    </w:pPr>
    <w:rPr>
      <w:sz w:val="20"/>
      <w:szCs w:val="20"/>
      <w:lang w:val="en-US"/>
    </w:rPr>
  </w:style>
  <w:style w:type="paragraph" w:styleId="afa">
    <w:name w:val="Body Text Indent"/>
    <w:basedOn w:val="a"/>
    <w:pPr>
      <w:spacing w:after="120" w:line="240" w:lineRule="auto"/>
      <w:ind w:left="283"/>
    </w:pPr>
    <w:rPr>
      <w:rFonts w:ascii="Times New Roman" w:eastAsia="Calibri" w:hAnsi="Times New Roman"/>
      <w:sz w:val="24"/>
      <w:szCs w:val="24"/>
      <w:lang w:val="en-US"/>
    </w:rPr>
  </w:style>
  <w:style w:type="paragraph" w:styleId="afb">
    <w:name w:val="Subtitle"/>
    <w:basedOn w:val="a"/>
    <w:next w:val="af3"/>
    <w:qFormat/>
    <w:pPr>
      <w:spacing w:after="0" w:line="240" w:lineRule="auto"/>
      <w:jc w:val="center"/>
    </w:pPr>
    <w:rPr>
      <w:rFonts w:ascii="Times New Roman" w:eastAsia="Calibri" w:hAnsi="Times New Roman"/>
      <w:sz w:val="32"/>
      <w:szCs w:val="20"/>
      <w:lang w:val="en-US"/>
    </w:rPr>
  </w:style>
  <w:style w:type="paragraph" w:styleId="24">
    <w:name w:val="Body Text 2"/>
    <w:basedOn w:val="a"/>
    <w:qFormat/>
    <w:pPr>
      <w:spacing w:after="120" w:line="480" w:lineRule="auto"/>
    </w:pPr>
    <w:rPr>
      <w:rFonts w:ascii="Times New Roman" w:eastAsia="Calibri" w:hAnsi="Times New Roman"/>
      <w:sz w:val="24"/>
      <w:szCs w:val="24"/>
      <w:lang w:val="en-US"/>
    </w:rPr>
  </w:style>
  <w:style w:type="paragraph" w:styleId="31">
    <w:name w:val="Body Text 3"/>
    <w:basedOn w:val="a"/>
    <w:qFormat/>
    <w:pPr>
      <w:spacing w:after="120" w:line="240" w:lineRule="auto"/>
    </w:pPr>
    <w:rPr>
      <w:rFonts w:ascii="Times New Roman" w:eastAsia="Calibri" w:hAnsi="Times New Roman"/>
      <w:sz w:val="16"/>
      <w:szCs w:val="16"/>
      <w:lang w:val="en-US"/>
    </w:rPr>
  </w:style>
  <w:style w:type="paragraph" w:styleId="32">
    <w:name w:val="Body Text Indent 3"/>
    <w:basedOn w:val="a"/>
    <w:qFormat/>
    <w:pPr>
      <w:spacing w:after="120" w:line="240" w:lineRule="auto"/>
      <w:ind w:left="283"/>
    </w:pPr>
    <w:rPr>
      <w:rFonts w:ascii="Times New Roman" w:eastAsia="Calibri" w:hAnsi="Times New Roman"/>
      <w:sz w:val="16"/>
      <w:szCs w:val="16"/>
      <w:lang w:val="en-US"/>
    </w:rPr>
  </w:style>
  <w:style w:type="paragraph" w:styleId="afc">
    <w:name w:val="Document Map"/>
    <w:basedOn w:val="a"/>
    <w:qFormat/>
    <w:pPr>
      <w:shd w:val="clear" w:color="auto" w:fill="000080"/>
      <w:spacing w:after="0" w:line="240" w:lineRule="auto"/>
    </w:pPr>
    <w:rPr>
      <w:rFonts w:ascii="Tahoma" w:eastAsia="Calibri" w:hAnsi="Tahoma" w:cs="Tahoma"/>
      <w:sz w:val="20"/>
      <w:szCs w:val="20"/>
      <w:lang w:val="en-US"/>
    </w:rPr>
  </w:style>
  <w:style w:type="paragraph" w:styleId="afd">
    <w:name w:val="Balloon Text"/>
    <w:basedOn w:val="a"/>
    <w:qFormat/>
    <w:pPr>
      <w:spacing w:after="0" w:line="240" w:lineRule="auto"/>
    </w:pPr>
    <w:rPr>
      <w:rFonts w:ascii="Tahoma" w:eastAsia="Calibri" w:hAnsi="Tahoma" w:cs="Tahoma"/>
      <w:sz w:val="16"/>
      <w:szCs w:val="16"/>
      <w:lang w:val="en-US"/>
    </w:rPr>
  </w:style>
  <w:style w:type="paragraph" w:customStyle="1" w:styleId="12">
    <w:name w:val="Знак Знак Знак1 Знак Знак Знак Знак"/>
    <w:basedOn w:val="a"/>
    <w:qFormat/>
    <w:pPr>
      <w:spacing w:after="0" w:line="240" w:lineRule="auto"/>
      <w:ind w:firstLine="720"/>
      <w:jc w:val="both"/>
    </w:pPr>
    <w:rPr>
      <w:rFonts w:ascii="Times New Roman" w:eastAsia="SimSun;宋体" w:hAnsi="Times New Roman"/>
      <w:sz w:val="28"/>
      <w:szCs w:val="24"/>
      <w:lang w:val="en-US"/>
    </w:rPr>
  </w:style>
  <w:style w:type="paragraph" w:customStyle="1" w:styleId="13">
    <w:name w:val="1 Знак"/>
    <w:basedOn w:val="a"/>
    <w:qFormat/>
    <w:pPr>
      <w:spacing w:after="160" w:line="240" w:lineRule="exact"/>
    </w:pPr>
    <w:rPr>
      <w:rFonts w:ascii="Verdana" w:eastAsia="Calibri" w:hAnsi="Verdana" w:cs="Verdana"/>
      <w:sz w:val="20"/>
      <w:szCs w:val="20"/>
      <w:lang w:val="en-US"/>
    </w:rPr>
  </w:style>
  <w:style w:type="paragraph" w:customStyle="1" w:styleId="afe">
    <w:name w:val="Прижатый влево"/>
    <w:basedOn w:val="a"/>
    <w:next w:val="a"/>
    <w:qFormat/>
    <w:pPr>
      <w:autoSpaceDE w:val="0"/>
      <w:spacing w:after="0" w:line="240" w:lineRule="auto"/>
    </w:pPr>
    <w:rPr>
      <w:rFonts w:ascii="Arial" w:eastAsia="Calibri" w:hAnsi="Arial" w:cs="Arial"/>
      <w:sz w:val="20"/>
      <w:szCs w:val="20"/>
    </w:rPr>
  </w:style>
  <w:style w:type="paragraph" w:customStyle="1" w:styleId="aff">
    <w:name w:val="Знак Знак Знак"/>
    <w:basedOn w:val="a"/>
    <w:qFormat/>
    <w:pPr>
      <w:spacing w:after="160" w:line="240" w:lineRule="exact"/>
    </w:pPr>
    <w:rPr>
      <w:rFonts w:ascii="Verdana" w:eastAsia="Calibri" w:hAnsi="Verdana" w:cs="Verdana"/>
      <w:sz w:val="20"/>
      <w:szCs w:val="20"/>
      <w:lang w:val="en-US"/>
    </w:rPr>
  </w:style>
  <w:style w:type="paragraph" w:customStyle="1" w:styleId="ConsPlusNormal">
    <w:name w:val="ConsPlusNormal"/>
    <w:qFormat/>
    <w:pPr>
      <w:widowControl w:val="0"/>
      <w:autoSpaceDE w:val="0"/>
      <w:ind w:firstLine="720"/>
    </w:pPr>
    <w:rPr>
      <w:rFonts w:ascii="Arial" w:eastAsia="Calibri" w:hAnsi="Arial" w:cs="Arial"/>
      <w:sz w:val="20"/>
      <w:szCs w:val="20"/>
      <w:lang w:val="ru-RU" w:bidi="ar-SA"/>
    </w:rPr>
  </w:style>
  <w:style w:type="paragraph" w:customStyle="1" w:styleId="rvps698610">
    <w:name w:val="rvps698610"/>
    <w:basedOn w:val="a"/>
    <w:qFormat/>
    <w:pPr>
      <w:spacing w:after="150" w:line="240" w:lineRule="auto"/>
      <w:ind w:right="300"/>
    </w:pPr>
    <w:rPr>
      <w:rFonts w:ascii="Times New Roman" w:eastAsia="Calibri" w:hAnsi="Times New Roman"/>
      <w:sz w:val="24"/>
      <w:szCs w:val="24"/>
    </w:rPr>
  </w:style>
  <w:style w:type="paragraph" w:customStyle="1" w:styleId="aff0">
    <w:name w:val="Знак"/>
    <w:basedOn w:val="a"/>
    <w:qFormat/>
    <w:pPr>
      <w:spacing w:after="160" w:line="240" w:lineRule="exact"/>
    </w:pPr>
    <w:rPr>
      <w:rFonts w:ascii="Times New Roman" w:eastAsia="SimSun;宋体" w:hAnsi="Times New Roman"/>
      <w:b/>
      <w:sz w:val="28"/>
      <w:szCs w:val="24"/>
      <w:lang w:val="en-US"/>
    </w:rPr>
  </w:style>
  <w:style w:type="paragraph" w:customStyle="1" w:styleId="aff1">
    <w:name w:val="Документ"/>
    <w:basedOn w:val="a"/>
    <w:qFormat/>
    <w:pPr>
      <w:spacing w:after="0" w:line="360" w:lineRule="auto"/>
      <w:ind w:firstLine="709"/>
      <w:jc w:val="both"/>
    </w:pPr>
    <w:rPr>
      <w:rFonts w:ascii="SimSun;宋体" w:eastAsia="SimSun;宋体" w:hAnsi="SimSun;宋体" w:cs="SimSun;宋体"/>
      <w:sz w:val="24"/>
      <w:szCs w:val="24"/>
      <w:lang w:val="en-US"/>
    </w:rPr>
  </w:style>
  <w:style w:type="paragraph" w:customStyle="1" w:styleId="aff2">
    <w:name w:val="Знак Знак Знак Знак Знак Знак Знак Знак Знак Знак Знак Знак"/>
    <w:basedOn w:val="a"/>
    <w:qFormat/>
    <w:pPr>
      <w:spacing w:after="160" w:line="240" w:lineRule="exact"/>
    </w:pPr>
    <w:rPr>
      <w:rFonts w:ascii="Arial" w:eastAsia="Calibri" w:hAnsi="Arial" w:cs="Arial"/>
      <w:sz w:val="20"/>
      <w:szCs w:val="20"/>
      <w:lang w:val="en-US"/>
    </w:rPr>
  </w:style>
  <w:style w:type="paragraph" w:customStyle="1" w:styleId="14">
    <w:name w:val="Знак1"/>
    <w:basedOn w:val="a"/>
    <w:qFormat/>
    <w:pPr>
      <w:spacing w:after="160" w:line="240" w:lineRule="exact"/>
    </w:pPr>
    <w:rPr>
      <w:rFonts w:ascii="Verdana" w:eastAsia="Calibri"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
    <w:qFormat/>
    <w:pPr>
      <w:spacing w:after="0" w:line="240" w:lineRule="auto"/>
    </w:pPr>
    <w:rPr>
      <w:rFonts w:ascii="Verdana" w:eastAsia="Calibri" w:hAnsi="Verdana" w:cs="Verdana"/>
      <w:sz w:val="20"/>
      <w:szCs w:val="20"/>
      <w:lang w:val="en-US"/>
    </w:rPr>
  </w:style>
  <w:style w:type="paragraph" w:customStyle="1" w:styleId="aff3">
    <w:name w:val="Знак Знак Знак Знак"/>
    <w:basedOn w:val="a"/>
    <w:qFormat/>
    <w:pPr>
      <w:spacing w:after="160" w:line="240" w:lineRule="exact"/>
    </w:pPr>
    <w:rPr>
      <w:rFonts w:ascii="Verdana" w:eastAsia="Calibri" w:hAnsi="Verdana" w:cs="Verdana"/>
      <w:sz w:val="20"/>
      <w:szCs w:val="20"/>
      <w:lang w:val="en-US"/>
    </w:rPr>
  </w:style>
  <w:style w:type="paragraph" w:customStyle="1" w:styleId="ConsPlusNonformat">
    <w:name w:val="ConsPlusNonformat"/>
    <w:qFormat/>
    <w:pPr>
      <w:widowControl w:val="0"/>
      <w:autoSpaceDE w:val="0"/>
    </w:pPr>
    <w:rPr>
      <w:rFonts w:ascii="Courier New" w:eastAsia="Calibri" w:hAnsi="Courier New" w:cs="Courier New"/>
      <w:sz w:val="20"/>
      <w:szCs w:val="20"/>
      <w:lang w:val="ru-RU" w:bidi="ar-SA"/>
    </w:rPr>
  </w:style>
  <w:style w:type="paragraph" w:customStyle="1" w:styleId="15">
    <w:name w:val="Знак Знак Знак Знак1"/>
    <w:basedOn w:val="a"/>
    <w:qFormat/>
    <w:pPr>
      <w:spacing w:after="160" w:line="240" w:lineRule="exact"/>
    </w:pPr>
    <w:rPr>
      <w:rFonts w:ascii="Times New Roman" w:eastAsia="SimSun;宋体" w:hAnsi="Times New Roman"/>
      <w:sz w:val="28"/>
      <w:szCs w:val="24"/>
      <w:lang w:val="en-US"/>
    </w:rPr>
  </w:style>
  <w:style w:type="paragraph" w:customStyle="1" w:styleId="16">
    <w:name w:val="Абзац списка1"/>
    <w:basedOn w:val="a"/>
    <w:qFormat/>
    <w:pPr>
      <w:ind w:left="720"/>
    </w:pPr>
  </w:style>
  <w:style w:type="paragraph" w:customStyle="1" w:styleId="03">
    <w:name w:val="Стиль По ширине Первая строка:  03 см"/>
    <w:basedOn w:val="a"/>
    <w:qFormat/>
    <w:pPr>
      <w:autoSpaceDE w:val="0"/>
      <w:spacing w:after="0" w:line="240" w:lineRule="auto"/>
      <w:ind w:firstLine="170"/>
      <w:jc w:val="both"/>
    </w:pPr>
    <w:rPr>
      <w:rFonts w:ascii="Times New Roman" w:eastAsia="Calibri" w:hAnsi="Times New Roman"/>
      <w:sz w:val="20"/>
      <w:szCs w:val="20"/>
    </w:rPr>
  </w:style>
  <w:style w:type="paragraph" w:customStyle="1" w:styleId="25">
    <w:name w:val="Знак2"/>
    <w:basedOn w:val="a"/>
    <w:qFormat/>
    <w:pPr>
      <w:spacing w:after="0" w:line="240" w:lineRule="auto"/>
      <w:ind w:firstLine="720"/>
      <w:jc w:val="both"/>
    </w:pPr>
    <w:rPr>
      <w:rFonts w:ascii="Times New Roman" w:eastAsia="SimSun;宋体" w:hAnsi="Times New Roman"/>
      <w:sz w:val="28"/>
      <w:szCs w:val="24"/>
      <w:lang w:val="en-US"/>
    </w:rPr>
  </w:style>
  <w:style w:type="paragraph" w:customStyle="1" w:styleId="120">
    <w:name w:val="Знак Знак12 Знак Знак"/>
    <w:basedOn w:val="a"/>
    <w:qFormat/>
    <w:pPr>
      <w:spacing w:after="160" w:line="240" w:lineRule="exact"/>
    </w:pPr>
    <w:rPr>
      <w:rFonts w:ascii="Times New Roman" w:eastAsia="SimSun;宋体" w:hAnsi="Times New Roman"/>
      <w:sz w:val="28"/>
      <w:szCs w:val="24"/>
      <w:lang w:val="en-US"/>
    </w:rPr>
  </w:style>
  <w:style w:type="paragraph" w:styleId="aff4">
    <w:name w:val="List Paragraph"/>
    <w:basedOn w:val="a"/>
    <w:qFormat/>
    <w:pPr>
      <w:spacing w:after="0" w:line="240" w:lineRule="auto"/>
      <w:ind w:left="720"/>
      <w:contextualSpacing/>
    </w:pPr>
    <w:rPr>
      <w:rFonts w:ascii="Times New Roman" w:hAnsi="Times New Roman"/>
      <w:sz w:val="28"/>
      <w:szCs w:val="24"/>
    </w:rPr>
  </w:style>
  <w:style w:type="paragraph" w:customStyle="1" w:styleId="121">
    <w:name w:val="Знак Знак12"/>
    <w:basedOn w:val="a"/>
    <w:qFormat/>
    <w:pPr>
      <w:spacing w:after="160" w:line="240" w:lineRule="exact"/>
    </w:pPr>
    <w:rPr>
      <w:rFonts w:ascii="Arial" w:hAnsi="Arial" w:cs="Arial"/>
      <w:sz w:val="20"/>
      <w:szCs w:val="20"/>
      <w:lang w:val="en-US"/>
    </w:rPr>
  </w:style>
  <w:style w:type="paragraph" w:styleId="aff5">
    <w:name w:val="endnote text"/>
    <w:basedOn w:val="a"/>
    <w:pPr>
      <w:spacing w:after="0" w:line="240" w:lineRule="auto"/>
    </w:pPr>
    <w:rPr>
      <w:rFonts w:ascii="Times New Roman" w:hAnsi="Times New Roman"/>
      <w:sz w:val="20"/>
      <w:szCs w:val="20"/>
      <w:lang w:val="en-US"/>
    </w:rPr>
  </w:style>
  <w:style w:type="paragraph" w:customStyle="1" w:styleId="aff6">
    <w:name w:val="Знак Знак Знак Знак Знак Знак Знак Знак Знак Знак"/>
    <w:basedOn w:val="a"/>
    <w:qFormat/>
    <w:pPr>
      <w:spacing w:after="160" w:line="240" w:lineRule="exact"/>
    </w:pPr>
    <w:rPr>
      <w:rFonts w:ascii="Verdana" w:hAnsi="Verdana" w:cs="Verdana"/>
      <w:sz w:val="24"/>
      <w:szCs w:val="24"/>
      <w:lang w:val="en-US"/>
    </w:rPr>
  </w:style>
  <w:style w:type="paragraph" w:customStyle="1" w:styleId="ConsPlusTitle">
    <w:name w:val="ConsPlusTitle"/>
    <w:qFormat/>
    <w:pPr>
      <w:widowControl w:val="0"/>
      <w:autoSpaceDE w:val="0"/>
    </w:pPr>
    <w:rPr>
      <w:rFonts w:eastAsia="Times New Roman" w:cs="Times New Roman"/>
      <w:b/>
      <w:bCs/>
      <w:lang w:val="ru-RU" w:bidi="ar-SA"/>
    </w:rPr>
  </w:style>
  <w:style w:type="paragraph" w:customStyle="1" w:styleId="ConsNormal">
    <w:name w:val="ConsNormal"/>
    <w:qFormat/>
    <w:pPr>
      <w:autoSpaceDE w:val="0"/>
      <w:ind w:firstLine="720"/>
    </w:pPr>
    <w:rPr>
      <w:rFonts w:ascii="Arial" w:eastAsia="Times New Roman" w:hAnsi="Arial" w:cs="Arial"/>
      <w:sz w:val="20"/>
      <w:szCs w:val="20"/>
      <w:lang w:val="ru-RU" w:bidi="ar-SA"/>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ind w:left="720" w:hanging="720"/>
      <w:jc w:val="both"/>
    </w:pPr>
    <w:rPr>
      <w:rFonts w:ascii="Verdana" w:hAnsi="Verdana" w:cs="Arial"/>
      <w:sz w:val="20"/>
      <w:szCs w:val="20"/>
      <w:lang w:val="en-US"/>
    </w:rPr>
  </w:style>
  <w:style w:type="paragraph" w:customStyle="1" w:styleId="210">
    <w:name w:val="Основной текст с отступом 21"/>
    <w:basedOn w:val="a"/>
    <w:qFormat/>
    <w:pPr>
      <w:overflowPunct w:val="0"/>
      <w:autoSpaceDE w:val="0"/>
      <w:spacing w:after="0" w:line="240" w:lineRule="auto"/>
      <w:ind w:firstLine="709"/>
      <w:jc w:val="both"/>
      <w:textAlignment w:val="baseline"/>
    </w:pPr>
    <w:rPr>
      <w:rFonts w:ascii="Times New Roman" w:hAnsi="Times New Roman"/>
      <w:sz w:val="28"/>
      <w:szCs w:val="20"/>
    </w:rPr>
  </w:style>
  <w:style w:type="paragraph" w:customStyle="1" w:styleId="BodySingle">
    <w:name w:val="Body Single"/>
    <w:qFormat/>
    <w:pPr>
      <w:widowControl w:val="0"/>
    </w:pPr>
    <w:rPr>
      <w:rFonts w:eastAsia="Times New Roman" w:cs="Times New Roman"/>
      <w:color w:val="000000"/>
      <w:sz w:val="28"/>
      <w:szCs w:val="20"/>
      <w:lang w:val="ru-RU" w:bidi="ar-SA"/>
    </w:rPr>
  </w:style>
  <w:style w:type="paragraph" w:styleId="26">
    <w:name w:val="Body Text Indent 2"/>
    <w:basedOn w:val="a"/>
    <w:qFormat/>
    <w:pPr>
      <w:spacing w:after="120" w:line="480" w:lineRule="auto"/>
      <w:ind w:left="283"/>
    </w:pPr>
    <w:rPr>
      <w:rFonts w:ascii="Times New Roman" w:hAnsi="Times New Roman"/>
      <w:sz w:val="24"/>
      <w:szCs w:val="24"/>
      <w:lang w:val="en-US"/>
    </w:rPr>
  </w:style>
  <w:style w:type="paragraph" w:customStyle="1" w:styleId="17">
    <w:name w:val="Знак1 Знак Знак Знак Знак Знак Знак Знак Знак Знак"/>
    <w:basedOn w:val="a"/>
    <w:qFormat/>
    <w:pPr>
      <w:spacing w:after="160" w:line="240" w:lineRule="exact"/>
    </w:pPr>
    <w:rPr>
      <w:rFonts w:ascii="Verdana" w:hAnsi="Verdana" w:cs="Verdana"/>
      <w:sz w:val="20"/>
      <w:szCs w:val="20"/>
      <w:lang w:val="en-US"/>
    </w:rPr>
  </w:style>
  <w:style w:type="paragraph" w:customStyle="1" w:styleId="18">
    <w:name w:val="Знак Знак Знак Знак Знак Знак Знак Знак Знак Знак Знак Знак Знак Знак1 Знак Знак Знак Знак"/>
    <w:basedOn w:val="a"/>
    <w:qFormat/>
    <w:pPr>
      <w:spacing w:after="160" w:line="240" w:lineRule="exact"/>
    </w:pPr>
    <w:rPr>
      <w:rFonts w:ascii="Verdana" w:hAnsi="Verdana" w:cs="Verdana"/>
      <w:sz w:val="20"/>
      <w:szCs w:val="20"/>
      <w:lang w:val="en-US"/>
    </w:rPr>
  </w:style>
  <w:style w:type="paragraph" w:customStyle="1" w:styleId="211">
    <w:name w:val="Основной текст 21"/>
    <w:basedOn w:val="a"/>
    <w:qFormat/>
    <w:pPr>
      <w:spacing w:before="120" w:after="0" w:line="240" w:lineRule="auto"/>
      <w:ind w:firstLine="567"/>
      <w:jc w:val="both"/>
    </w:pPr>
    <w:rPr>
      <w:rFonts w:ascii="TimesDL;Times New Roman" w:hAnsi="TimesDL;Times New Roman" w:cs="TimesDL;Times New Roman"/>
      <w:sz w:val="24"/>
      <w:szCs w:val="20"/>
    </w:rPr>
  </w:style>
  <w:style w:type="paragraph" w:styleId="20">
    <w:name w:val="List Number 2"/>
    <w:basedOn w:val="a"/>
    <w:qFormat/>
    <w:pPr>
      <w:numPr>
        <w:numId w:val="2"/>
      </w:numPr>
      <w:spacing w:after="0" w:line="240" w:lineRule="auto"/>
    </w:pPr>
    <w:rPr>
      <w:rFonts w:ascii="Arial Narrow" w:hAnsi="Arial Narrow" w:cs="Arial Narrow"/>
      <w:sz w:val="20"/>
      <w:szCs w:val="20"/>
    </w:rPr>
  </w:style>
  <w:style w:type="paragraph" w:customStyle="1" w:styleId="ConsPlusCell">
    <w:name w:val="ConsPlusCell"/>
    <w:qFormat/>
    <w:pPr>
      <w:widowControl w:val="0"/>
      <w:autoSpaceDE w:val="0"/>
    </w:pPr>
    <w:rPr>
      <w:rFonts w:ascii="Arial" w:eastAsia="Calibri" w:hAnsi="Arial" w:cs="Arial"/>
      <w:sz w:val="20"/>
      <w:szCs w:val="20"/>
      <w:lang w:val="ru-RU" w:bidi="ar-SA"/>
    </w:rPr>
  </w:style>
  <w:style w:type="paragraph" w:styleId="aff8">
    <w:name w:val="annotation text"/>
    <w:basedOn w:val="a"/>
    <w:link w:val="19"/>
    <w:qFormat/>
    <w:pPr>
      <w:widowControl w:val="0"/>
      <w:spacing w:after="0" w:line="240" w:lineRule="auto"/>
    </w:pPr>
    <w:rPr>
      <w:rFonts w:ascii="Times New Roman" w:hAnsi="Times New Roman"/>
      <w:sz w:val="20"/>
      <w:szCs w:val="20"/>
      <w:lang w:val="en-US"/>
    </w:rPr>
  </w:style>
  <w:style w:type="paragraph" w:customStyle="1" w:styleId="BodyTextIndent31">
    <w:name w:val="Body Text Indent 31"/>
    <w:basedOn w:val="a"/>
    <w:qFormat/>
    <w:pPr>
      <w:widowControl w:val="0"/>
      <w:spacing w:after="0" w:line="240" w:lineRule="auto"/>
      <w:ind w:left="709"/>
      <w:jc w:val="both"/>
    </w:pPr>
    <w:rPr>
      <w:rFonts w:ascii="Times New Roman" w:eastAsia="Calibri" w:hAnsi="Times New Roman"/>
      <w:sz w:val="28"/>
      <w:szCs w:val="20"/>
    </w:rPr>
  </w:style>
  <w:style w:type="paragraph" w:customStyle="1" w:styleId="BodyTextIndent21">
    <w:name w:val="Body Text Indent 21"/>
    <w:basedOn w:val="a"/>
    <w:qFormat/>
    <w:pPr>
      <w:spacing w:after="0" w:line="240" w:lineRule="auto"/>
      <w:ind w:firstLine="709"/>
      <w:jc w:val="both"/>
    </w:pPr>
    <w:rPr>
      <w:rFonts w:ascii="Times New Roman" w:eastAsia="Calibri" w:hAnsi="Times New Roman"/>
      <w:sz w:val="28"/>
      <w:szCs w:val="20"/>
    </w:rPr>
  </w:style>
  <w:style w:type="paragraph" w:customStyle="1" w:styleId="1a">
    <w:name w:val="Основной текст1"/>
    <w:basedOn w:val="a"/>
    <w:qFormat/>
    <w:pPr>
      <w:widowControl w:val="0"/>
      <w:shd w:val="clear" w:color="auto" w:fill="FFFFFF"/>
      <w:spacing w:before="240" w:after="0" w:line="309" w:lineRule="exact"/>
      <w:jc w:val="both"/>
    </w:pPr>
    <w:rPr>
      <w:rFonts w:ascii="Times New Roman" w:hAnsi="Times New Roman"/>
      <w:sz w:val="27"/>
      <w:szCs w:val="27"/>
      <w:lang w:val="en-US"/>
    </w:rPr>
  </w:style>
  <w:style w:type="paragraph" w:customStyle="1" w:styleId="110">
    <w:name w:val="Знак11"/>
    <w:basedOn w:val="a"/>
    <w:qFormat/>
    <w:pPr>
      <w:spacing w:after="160" w:line="240" w:lineRule="exact"/>
      <w:ind w:left="720" w:hanging="720"/>
      <w:jc w:val="both"/>
    </w:pPr>
    <w:rPr>
      <w:rFonts w:ascii="Verdana" w:hAnsi="Verdana" w:cs="Arial"/>
      <w:sz w:val="20"/>
      <w:szCs w:val="20"/>
      <w:lang w:val="en-US"/>
    </w:rPr>
  </w:style>
  <w:style w:type="paragraph" w:customStyle="1" w:styleId="1b">
    <w:name w:val="Знак Знак Знак Знак Знак Знак Знак Знак Знак Знак1"/>
    <w:basedOn w:val="a"/>
    <w:qFormat/>
    <w:pPr>
      <w:spacing w:after="160" w:line="240" w:lineRule="exact"/>
    </w:pPr>
    <w:rPr>
      <w:rFonts w:ascii="Verdana" w:hAnsi="Verdana" w:cs="Verdana"/>
      <w:sz w:val="24"/>
      <w:szCs w:val="24"/>
      <w:lang w:val="en-US"/>
    </w:rPr>
  </w:style>
  <w:style w:type="paragraph" w:customStyle="1" w:styleId="1c">
    <w:name w:val="Знак Знак Знак Знак Знак Знак Знак Знак Знак Знак Знак Знак1"/>
    <w:basedOn w:val="a"/>
    <w:qFormat/>
    <w:pPr>
      <w:spacing w:after="160" w:line="240" w:lineRule="exact"/>
    </w:pPr>
    <w:rPr>
      <w:rFonts w:ascii="Arial" w:hAnsi="Arial" w:cs="Arial"/>
      <w:sz w:val="20"/>
      <w:szCs w:val="20"/>
      <w:lang w:val="en-US"/>
    </w:rPr>
  </w:style>
  <w:style w:type="paragraph" w:customStyle="1" w:styleId="952">
    <w:name w:val="Основной тД95кст с отступом 2"/>
    <w:basedOn w:val="a"/>
    <w:qFormat/>
    <w:pPr>
      <w:widowControl w:val="0"/>
      <w:spacing w:before="120" w:after="0" w:line="360" w:lineRule="atLeast"/>
      <w:ind w:firstLine="709"/>
      <w:jc w:val="both"/>
      <w:textAlignment w:val="baseline"/>
    </w:pPr>
    <w:rPr>
      <w:rFonts w:ascii="Arial" w:eastAsia="Calibri" w:hAnsi="Arial" w:cs="Arial"/>
      <w:szCs w:val="20"/>
    </w:rPr>
  </w:style>
  <w:style w:type="paragraph" w:customStyle="1" w:styleId="1210">
    <w:name w:val="Знак Знак121"/>
    <w:basedOn w:val="a"/>
    <w:qFormat/>
    <w:pPr>
      <w:spacing w:after="160" w:line="240" w:lineRule="exact"/>
    </w:pPr>
    <w:rPr>
      <w:rFonts w:ascii="Arial" w:hAnsi="Arial" w:cs="Arial"/>
      <w:sz w:val="20"/>
      <w:szCs w:val="20"/>
      <w:lang w:val="en-US"/>
    </w:rPr>
  </w:style>
  <w:style w:type="paragraph" w:customStyle="1" w:styleId="xl65">
    <w:name w:val="xl65"/>
    <w:basedOn w:val="a"/>
    <w:qFormat/>
    <w:pPr>
      <w:spacing w:before="280" w:after="280" w:line="240" w:lineRule="auto"/>
    </w:pPr>
    <w:rPr>
      <w:rFonts w:ascii="Arial" w:hAnsi="Arial" w:cs="Arial"/>
      <w:sz w:val="20"/>
      <w:szCs w:val="20"/>
    </w:rPr>
  </w:style>
  <w:style w:type="paragraph" w:customStyle="1" w:styleId="xl66">
    <w:name w:val="xl66"/>
    <w:basedOn w:val="a"/>
    <w:qFormat/>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color w:val="000000"/>
      <w:sz w:val="16"/>
      <w:szCs w:val="16"/>
    </w:rPr>
  </w:style>
  <w:style w:type="paragraph" w:customStyle="1" w:styleId="xl67">
    <w:name w:val="xl67"/>
    <w:basedOn w:val="a"/>
    <w:qFormat/>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16"/>
      <w:szCs w:val="16"/>
    </w:rPr>
  </w:style>
  <w:style w:type="paragraph" w:customStyle="1" w:styleId="xl68">
    <w:name w:val="xl68"/>
    <w:basedOn w:val="a"/>
    <w:qFormat/>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16"/>
      <w:szCs w:val="16"/>
    </w:rPr>
  </w:style>
  <w:style w:type="paragraph" w:customStyle="1" w:styleId="xl69">
    <w:name w:val="xl69"/>
    <w:basedOn w:val="a"/>
    <w:qFormat/>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16"/>
      <w:szCs w:val="16"/>
    </w:rPr>
  </w:style>
  <w:style w:type="paragraph" w:customStyle="1" w:styleId="xl70">
    <w:name w:val="xl70"/>
    <w:basedOn w:val="a"/>
    <w:qFormat/>
    <w:pPr>
      <w:pBdr>
        <w:top w:val="single" w:sz="4" w:space="0" w:color="000000"/>
        <w:left w:val="single" w:sz="4" w:space="0" w:color="000000"/>
        <w:bottom w:val="single" w:sz="4" w:space="0" w:color="000000"/>
      </w:pBdr>
      <w:spacing w:before="280" w:after="280" w:line="240" w:lineRule="auto"/>
      <w:jc w:val="center"/>
      <w:textAlignment w:val="center"/>
    </w:pPr>
    <w:rPr>
      <w:rFonts w:ascii="Times New Roman" w:hAnsi="Times New Roman"/>
      <w:sz w:val="16"/>
      <w:szCs w:val="16"/>
    </w:rPr>
  </w:style>
  <w:style w:type="paragraph" w:customStyle="1" w:styleId="xl71">
    <w:name w:val="xl71"/>
    <w:basedOn w:val="a"/>
    <w:qFormat/>
    <w:pPr>
      <w:pBdr>
        <w:top w:val="single" w:sz="4" w:space="0" w:color="000000"/>
        <w:bottom w:val="single" w:sz="4" w:space="0" w:color="000000"/>
      </w:pBdr>
      <w:spacing w:before="280" w:after="280" w:line="240" w:lineRule="auto"/>
      <w:jc w:val="center"/>
      <w:textAlignment w:val="center"/>
    </w:pPr>
    <w:rPr>
      <w:rFonts w:ascii="Times New Roman" w:hAnsi="Times New Roman"/>
      <w:sz w:val="16"/>
      <w:szCs w:val="16"/>
    </w:rPr>
  </w:style>
  <w:style w:type="paragraph" w:customStyle="1" w:styleId="xl72">
    <w:name w:val="xl72"/>
    <w:basedOn w:val="a"/>
    <w:qFormat/>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16"/>
      <w:szCs w:val="16"/>
    </w:rPr>
  </w:style>
  <w:style w:type="paragraph" w:customStyle="1" w:styleId="xl73">
    <w:name w:val="xl73"/>
    <w:basedOn w:val="a"/>
    <w:qFormat/>
    <w:pPr>
      <w:pBdr>
        <w:top w:val="single" w:sz="4" w:space="0" w:color="000000"/>
        <w:left w:val="single" w:sz="4" w:space="0" w:color="000000"/>
        <w:bottom w:val="single" w:sz="4" w:space="0" w:color="000000"/>
        <w:right w:val="single" w:sz="4" w:space="0" w:color="000000"/>
      </w:pBdr>
      <w:spacing w:before="280" w:after="280" w:line="240" w:lineRule="auto"/>
    </w:pPr>
    <w:rPr>
      <w:rFonts w:ascii="Arial" w:hAnsi="Arial" w:cs="Arial"/>
      <w:sz w:val="20"/>
      <w:szCs w:val="20"/>
    </w:rPr>
  </w:style>
  <w:style w:type="paragraph" w:customStyle="1" w:styleId="xl74">
    <w:name w:val="xl74"/>
    <w:basedOn w:val="a"/>
    <w:qFormat/>
    <w:pPr>
      <w:pBdr>
        <w:top w:val="single" w:sz="4" w:space="0" w:color="000000"/>
        <w:left w:val="single" w:sz="4" w:space="0" w:color="000000"/>
        <w:bottom w:val="single" w:sz="4" w:space="0" w:color="000000"/>
        <w:right w:val="single" w:sz="4" w:space="0" w:color="000000"/>
      </w:pBdr>
      <w:spacing w:before="280" w:after="280" w:line="240" w:lineRule="auto"/>
    </w:pPr>
    <w:rPr>
      <w:rFonts w:ascii="Arial" w:hAnsi="Arial" w:cs="Arial"/>
      <w:sz w:val="20"/>
      <w:szCs w:val="20"/>
    </w:rPr>
  </w:style>
  <w:style w:type="paragraph" w:customStyle="1" w:styleId="font5">
    <w:name w:val="font5"/>
    <w:basedOn w:val="a"/>
    <w:qFormat/>
    <w:pPr>
      <w:spacing w:before="280" w:after="280" w:line="240" w:lineRule="auto"/>
    </w:pPr>
    <w:rPr>
      <w:rFonts w:ascii="Tahoma" w:hAnsi="Tahoma" w:cs="Tahoma"/>
      <w:b/>
      <w:bCs/>
      <w:color w:val="000000"/>
      <w:sz w:val="18"/>
      <w:szCs w:val="18"/>
    </w:rPr>
  </w:style>
  <w:style w:type="paragraph" w:customStyle="1" w:styleId="font6">
    <w:name w:val="font6"/>
    <w:basedOn w:val="a"/>
    <w:qFormat/>
    <w:pPr>
      <w:spacing w:before="280" w:after="280" w:line="240" w:lineRule="auto"/>
    </w:pPr>
    <w:rPr>
      <w:rFonts w:ascii="Tahoma" w:hAnsi="Tahoma" w:cs="Tahoma"/>
      <w:color w:val="000000"/>
      <w:sz w:val="18"/>
      <w:szCs w:val="18"/>
    </w:rPr>
  </w:style>
  <w:style w:type="paragraph" w:customStyle="1" w:styleId="xl75">
    <w:name w:val="xl75"/>
    <w:basedOn w:val="a"/>
    <w:qFormat/>
    <w:pPr>
      <w:pBdr>
        <w:top w:val="single" w:sz="4" w:space="0" w:color="000000"/>
        <w:left w:val="single" w:sz="4" w:space="0" w:color="000000"/>
        <w:bottom w:val="single" w:sz="4" w:space="0" w:color="000000"/>
      </w:pBdr>
      <w:spacing w:before="280" w:after="280" w:line="240" w:lineRule="auto"/>
      <w:jc w:val="center"/>
      <w:textAlignment w:val="center"/>
    </w:pPr>
    <w:rPr>
      <w:rFonts w:ascii="Times New Roman" w:hAnsi="Times New Roman"/>
      <w:sz w:val="16"/>
      <w:szCs w:val="16"/>
    </w:rPr>
  </w:style>
  <w:style w:type="paragraph" w:customStyle="1" w:styleId="xl76">
    <w:name w:val="xl76"/>
    <w:basedOn w:val="a"/>
    <w:qFormat/>
    <w:pPr>
      <w:pBdr>
        <w:top w:val="single" w:sz="4" w:space="0" w:color="000000"/>
        <w:bottom w:val="single" w:sz="4" w:space="0" w:color="000000"/>
      </w:pBdr>
      <w:spacing w:before="280" w:after="280" w:line="240" w:lineRule="auto"/>
      <w:jc w:val="center"/>
      <w:textAlignment w:val="center"/>
    </w:pPr>
    <w:rPr>
      <w:rFonts w:ascii="Times New Roman" w:hAnsi="Times New Roman"/>
      <w:sz w:val="16"/>
      <w:szCs w:val="16"/>
    </w:rPr>
  </w:style>
  <w:style w:type="paragraph" w:customStyle="1" w:styleId="xl77">
    <w:name w:val="xl77"/>
    <w:basedOn w:val="a"/>
    <w:qFormat/>
    <w:pPr>
      <w:pBdr>
        <w:top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character" w:styleId="aff9">
    <w:name w:val="annotation reference"/>
    <w:basedOn w:val="a0"/>
    <w:uiPriority w:val="99"/>
    <w:semiHidden/>
    <w:unhideWhenUsed/>
    <w:rsid w:val="00336971"/>
    <w:rPr>
      <w:sz w:val="16"/>
      <w:szCs w:val="16"/>
    </w:rPr>
  </w:style>
  <w:style w:type="paragraph" w:styleId="affa">
    <w:name w:val="annotation subject"/>
    <w:basedOn w:val="aff8"/>
    <w:next w:val="aff8"/>
    <w:link w:val="affb"/>
    <w:uiPriority w:val="99"/>
    <w:semiHidden/>
    <w:unhideWhenUsed/>
    <w:rsid w:val="00336971"/>
    <w:pPr>
      <w:widowControl/>
      <w:spacing w:after="200"/>
    </w:pPr>
    <w:rPr>
      <w:rFonts w:ascii="Calibri" w:hAnsi="Calibri"/>
      <w:b/>
      <w:bCs/>
      <w:lang w:val="ru-RU"/>
    </w:rPr>
  </w:style>
  <w:style w:type="character" w:customStyle="1" w:styleId="19">
    <w:name w:val="Текст примечания Знак1"/>
    <w:basedOn w:val="a0"/>
    <w:link w:val="aff8"/>
    <w:rsid w:val="00336971"/>
    <w:rPr>
      <w:rFonts w:eastAsia="Times New Roman" w:cs="Times New Roman"/>
      <w:sz w:val="20"/>
      <w:szCs w:val="20"/>
      <w:lang w:bidi="ar-SA"/>
    </w:rPr>
  </w:style>
  <w:style w:type="character" w:customStyle="1" w:styleId="affb">
    <w:name w:val="Тема примечания Знак"/>
    <w:basedOn w:val="19"/>
    <w:link w:val="affa"/>
    <w:uiPriority w:val="99"/>
    <w:semiHidden/>
    <w:rsid w:val="00336971"/>
    <w:rPr>
      <w:rFonts w:ascii="Calibri" w:eastAsia="Times New Roman" w:hAnsi="Calibri" w:cs="Times New Roman"/>
      <w:b/>
      <w:bCs/>
      <w:sz w:val="20"/>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506</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dc:creator>
  <cp:keywords/>
  <dc:description/>
  <cp:lastModifiedBy>Svetlana L. Egorova</cp:lastModifiedBy>
  <cp:revision>13</cp:revision>
  <cp:lastPrinted>2020-04-21T10:57:00Z</cp:lastPrinted>
  <dcterms:created xsi:type="dcterms:W3CDTF">2020-05-14T13:31:00Z</dcterms:created>
  <dcterms:modified xsi:type="dcterms:W3CDTF">2021-05-14T09:13:00Z</dcterms:modified>
  <dc:language>en-US</dc:language>
</cp:coreProperties>
</file>