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20" w:rsidRDefault="00A71220" w:rsidP="00A7122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Основные результаты экспертно-аналитического мероприятия</w:t>
      </w:r>
    </w:p>
    <w:p w:rsidR="00A71220" w:rsidRDefault="00A71220" w:rsidP="00A712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«Проверка осуществления </w:t>
      </w:r>
      <w:r w:rsidRPr="00780E30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ой</w:t>
      </w:r>
      <w:r w:rsidRPr="00780E30">
        <w:rPr>
          <w:b/>
          <w:sz w:val="28"/>
          <w:szCs w:val="28"/>
        </w:rPr>
        <w:t xml:space="preserve"> жилищн</w:t>
      </w:r>
      <w:r>
        <w:rPr>
          <w:b/>
          <w:sz w:val="28"/>
          <w:szCs w:val="28"/>
        </w:rPr>
        <w:t>ой</w:t>
      </w:r>
      <w:r w:rsidRPr="00780E30">
        <w:rPr>
          <w:b/>
          <w:sz w:val="28"/>
          <w:szCs w:val="28"/>
        </w:rPr>
        <w:t xml:space="preserve"> инспекци</w:t>
      </w:r>
      <w:r>
        <w:rPr>
          <w:b/>
          <w:sz w:val="28"/>
          <w:szCs w:val="28"/>
        </w:rPr>
        <w:t>ей</w:t>
      </w:r>
      <w:r w:rsidRPr="00780E30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узбасса</w:t>
      </w:r>
      <w:r w:rsidRPr="00B701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полномочий главного администратора неналоговых доходов за 2021 год»</w:t>
      </w:r>
    </w:p>
    <w:p w:rsidR="00A71220" w:rsidRPr="00B701D5" w:rsidRDefault="00A71220" w:rsidP="00A71220">
      <w:pPr>
        <w:jc w:val="center"/>
        <w:rPr>
          <w:b/>
          <w:sz w:val="28"/>
          <w:szCs w:val="28"/>
        </w:rPr>
      </w:pPr>
    </w:p>
    <w:p w:rsidR="00A71220" w:rsidRPr="002D2070" w:rsidRDefault="00A71220" w:rsidP="00A71220">
      <w:pPr>
        <w:pStyle w:val="a3"/>
        <w:ind w:firstLine="709"/>
        <w:jc w:val="both"/>
        <w:rPr>
          <w:sz w:val="28"/>
          <w:szCs w:val="28"/>
        </w:rPr>
      </w:pPr>
      <w:r w:rsidRPr="002D2070">
        <w:rPr>
          <w:b/>
          <w:sz w:val="28"/>
          <w:szCs w:val="28"/>
        </w:rPr>
        <w:t xml:space="preserve">Основание для проведения экспертно-аналитического мероприятия: </w:t>
      </w:r>
      <w:r>
        <w:rPr>
          <w:sz w:val="28"/>
          <w:szCs w:val="28"/>
        </w:rPr>
        <w:t xml:space="preserve">Закон Кемеровской области от 29.09.2011 №95-ОЗ «О контрольно-счетной палате Кемеровской области», </w:t>
      </w:r>
      <w:r w:rsidRPr="009223EE">
        <w:rPr>
          <w:sz w:val="28"/>
          <w:szCs w:val="28"/>
        </w:rPr>
        <w:t>пункт 2.</w:t>
      </w:r>
      <w:r>
        <w:rPr>
          <w:sz w:val="28"/>
          <w:szCs w:val="28"/>
        </w:rPr>
        <w:t>2</w:t>
      </w:r>
      <w:r w:rsidRPr="002D2070">
        <w:rPr>
          <w:sz w:val="28"/>
          <w:szCs w:val="28"/>
        </w:rPr>
        <w:t xml:space="preserve"> плана работы контрольно-счетной палаты Кемеровской области на 20</w:t>
      </w:r>
      <w:r>
        <w:rPr>
          <w:sz w:val="28"/>
          <w:szCs w:val="28"/>
        </w:rPr>
        <w:t>22</w:t>
      </w:r>
      <w:r w:rsidRPr="002D2070">
        <w:rPr>
          <w:sz w:val="28"/>
          <w:szCs w:val="28"/>
        </w:rPr>
        <w:t xml:space="preserve"> год. </w:t>
      </w:r>
    </w:p>
    <w:p w:rsidR="00A71220" w:rsidRDefault="00A71220" w:rsidP="00A71220">
      <w:pPr>
        <w:pStyle w:val="a3"/>
        <w:ind w:firstLine="709"/>
        <w:jc w:val="both"/>
        <w:rPr>
          <w:b/>
          <w:sz w:val="28"/>
          <w:szCs w:val="28"/>
        </w:rPr>
      </w:pPr>
    </w:p>
    <w:p w:rsidR="00A71220" w:rsidRDefault="00A71220" w:rsidP="00A71220">
      <w:pPr>
        <w:pStyle w:val="a3"/>
        <w:ind w:firstLine="709"/>
        <w:jc w:val="both"/>
        <w:rPr>
          <w:sz w:val="28"/>
          <w:szCs w:val="28"/>
        </w:rPr>
      </w:pPr>
      <w:r w:rsidRPr="002D2070">
        <w:rPr>
          <w:b/>
          <w:sz w:val="28"/>
          <w:szCs w:val="28"/>
        </w:rPr>
        <w:t xml:space="preserve">Исследуемый период: </w:t>
      </w:r>
      <w:r w:rsidRPr="002D207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2D2070">
        <w:rPr>
          <w:sz w:val="28"/>
          <w:szCs w:val="28"/>
        </w:rPr>
        <w:t xml:space="preserve"> год</w:t>
      </w:r>
    </w:p>
    <w:p w:rsidR="00A71220" w:rsidRDefault="00A71220" w:rsidP="00A71220">
      <w:pPr>
        <w:pStyle w:val="a3"/>
        <w:ind w:firstLine="709"/>
        <w:jc w:val="both"/>
        <w:rPr>
          <w:b/>
          <w:sz w:val="28"/>
          <w:szCs w:val="28"/>
        </w:rPr>
      </w:pPr>
    </w:p>
    <w:p w:rsidR="00A71220" w:rsidRPr="002D2070" w:rsidRDefault="00A71220" w:rsidP="00A71220">
      <w:pPr>
        <w:pStyle w:val="a3"/>
        <w:ind w:firstLine="709"/>
        <w:jc w:val="both"/>
        <w:rPr>
          <w:sz w:val="28"/>
          <w:szCs w:val="28"/>
        </w:rPr>
      </w:pPr>
      <w:r w:rsidRPr="002D2070">
        <w:rPr>
          <w:b/>
          <w:sz w:val="28"/>
          <w:szCs w:val="28"/>
        </w:rPr>
        <w:t xml:space="preserve">Объект экспертно-аналитического мероприятия: </w:t>
      </w:r>
      <w:r>
        <w:rPr>
          <w:b/>
          <w:sz w:val="28"/>
          <w:szCs w:val="28"/>
        </w:rPr>
        <w:t>г</w:t>
      </w:r>
      <w:r w:rsidRPr="0034702C">
        <w:rPr>
          <w:sz w:val="28"/>
          <w:szCs w:val="28"/>
        </w:rPr>
        <w:t>осударственная жилищная инспекция</w:t>
      </w:r>
      <w:r w:rsidRPr="002D2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Кузбасса </w:t>
      </w:r>
    </w:p>
    <w:p w:rsidR="00A71220" w:rsidRPr="00A71220" w:rsidRDefault="00A71220" w:rsidP="00A71220">
      <w:pPr>
        <w:rPr>
          <w:sz w:val="28"/>
          <w:szCs w:val="28"/>
        </w:rPr>
      </w:pPr>
    </w:p>
    <w:p w:rsidR="00A71220" w:rsidRPr="00830BAA" w:rsidRDefault="00A71220" w:rsidP="00A71220">
      <w:pPr>
        <w:ind w:firstLine="708"/>
        <w:jc w:val="both"/>
        <w:rPr>
          <w:bCs/>
          <w:sz w:val="28"/>
          <w:szCs w:val="28"/>
          <w:lang w:eastAsia="ar-SA"/>
        </w:rPr>
      </w:pPr>
      <w:r w:rsidRPr="00830BAA">
        <w:rPr>
          <w:bCs/>
          <w:sz w:val="28"/>
          <w:szCs w:val="28"/>
          <w:lang w:eastAsia="ar-SA"/>
        </w:rPr>
        <w:t>Экспертно-аналитическим мероприятием выявлены следующие нарушения и недостатки:</w:t>
      </w:r>
    </w:p>
    <w:p w:rsidR="00A71220" w:rsidRPr="0057305F" w:rsidRDefault="00A71220" w:rsidP="00A71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BAA">
        <w:rPr>
          <w:sz w:val="28"/>
          <w:szCs w:val="28"/>
        </w:rPr>
        <w:t xml:space="preserve">1. </w:t>
      </w:r>
      <w:r w:rsidRPr="00FF4B60">
        <w:rPr>
          <w:sz w:val="28"/>
          <w:szCs w:val="28"/>
        </w:rPr>
        <w:t>при формировании Учетной</w:t>
      </w:r>
      <w:r w:rsidRPr="00FA3DED">
        <w:rPr>
          <w:sz w:val="28"/>
          <w:szCs w:val="28"/>
        </w:rPr>
        <w:t xml:space="preserve"> политики</w:t>
      </w:r>
      <w:r>
        <w:rPr>
          <w:sz w:val="28"/>
          <w:szCs w:val="28"/>
        </w:rPr>
        <w:t xml:space="preserve"> ГЖИ установлены нарушения требований</w:t>
      </w:r>
      <w:r w:rsidRPr="00FF4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ст.8, 9 Федерального Закона о бухгалтерском учете, </w:t>
      </w:r>
      <w:r w:rsidRPr="00FF4B60">
        <w:rPr>
          <w:sz w:val="28"/>
          <w:szCs w:val="28"/>
        </w:rPr>
        <w:t>п.6 Инструкции N157н, п.7,9 Ф</w:t>
      </w:r>
      <w:r>
        <w:rPr>
          <w:sz w:val="28"/>
          <w:szCs w:val="28"/>
        </w:rPr>
        <w:t>едерального стандарта N274н, п.</w:t>
      </w:r>
      <w:r w:rsidRPr="00FF4B60">
        <w:rPr>
          <w:sz w:val="28"/>
          <w:szCs w:val="28"/>
        </w:rPr>
        <w:t>24 Федерального стандарта N256н</w:t>
      </w:r>
      <w:r w:rsidRPr="0057305F">
        <w:rPr>
          <w:sz w:val="28"/>
          <w:szCs w:val="28"/>
        </w:rPr>
        <w:t>:</w:t>
      </w:r>
    </w:p>
    <w:p w:rsidR="00A71220" w:rsidRPr="00DB0E5C" w:rsidRDefault="00A71220" w:rsidP="00A71220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утверждены </w:t>
      </w:r>
      <w:r w:rsidRPr="00915129">
        <w:rPr>
          <w:sz w:val="28"/>
          <w:szCs w:val="28"/>
        </w:rPr>
        <w:t>формы первичных (сводных) учетных документов, применяемых для оформления фактов хозяйственной жизни, регистров бухгалтерского учета и иных документов бухгалтерского учета, по которым законодательством Российской Федерации не установлены обязательные для их оформления формы документов</w:t>
      </w:r>
      <w:r>
        <w:rPr>
          <w:sz w:val="28"/>
          <w:szCs w:val="28"/>
        </w:rPr>
        <w:t xml:space="preserve"> (в части администрируемых доходов)</w:t>
      </w:r>
      <w:r w:rsidRPr="00DB0E5C">
        <w:rPr>
          <w:sz w:val="28"/>
          <w:szCs w:val="28"/>
        </w:rPr>
        <w:t>;</w:t>
      </w:r>
    </w:p>
    <w:p w:rsidR="00A71220" w:rsidRPr="0057305F" w:rsidRDefault="00A71220" w:rsidP="00A71220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утверждены </w:t>
      </w:r>
      <w:r w:rsidRPr="00915129">
        <w:rPr>
          <w:sz w:val="28"/>
          <w:szCs w:val="28"/>
        </w:rPr>
        <w:t>правила документооборота и технологи</w:t>
      </w:r>
      <w:r>
        <w:rPr>
          <w:sz w:val="28"/>
          <w:szCs w:val="28"/>
        </w:rPr>
        <w:t>я</w:t>
      </w:r>
      <w:r w:rsidRPr="00915129">
        <w:rPr>
          <w:sz w:val="28"/>
          <w:szCs w:val="28"/>
        </w:rPr>
        <w:t xml:space="preserve">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и (или) порядком взаимодействия структурных подразделений и (или) лиц, ответственных за оформление фактов хозяйственной жизни, по предоставлению первичных учетных документов для ведения бухгалтерского учета</w:t>
      </w:r>
      <w:r>
        <w:rPr>
          <w:sz w:val="28"/>
          <w:szCs w:val="28"/>
        </w:rPr>
        <w:t xml:space="preserve"> (</w:t>
      </w:r>
      <w:r w:rsidRPr="00413813">
        <w:rPr>
          <w:sz w:val="28"/>
          <w:szCs w:val="28"/>
        </w:rPr>
        <w:t>ответственных за составление и подписание первичных учетных документов, обеспечиваю</w:t>
      </w:r>
      <w:r>
        <w:rPr>
          <w:sz w:val="28"/>
          <w:szCs w:val="28"/>
        </w:rPr>
        <w:t>щих</w:t>
      </w:r>
      <w:r w:rsidRPr="00413813">
        <w:rPr>
          <w:sz w:val="28"/>
          <w:szCs w:val="28"/>
        </w:rPr>
        <w:t xml:space="preserve"> своевременное и качественное </w:t>
      </w:r>
      <w:r>
        <w:rPr>
          <w:sz w:val="28"/>
          <w:szCs w:val="28"/>
        </w:rPr>
        <w:t xml:space="preserve">их </w:t>
      </w:r>
      <w:r w:rsidRPr="00413813">
        <w:rPr>
          <w:sz w:val="28"/>
          <w:szCs w:val="28"/>
        </w:rPr>
        <w:t>оформление</w:t>
      </w:r>
      <w:r>
        <w:rPr>
          <w:sz w:val="28"/>
          <w:szCs w:val="28"/>
        </w:rPr>
        <w:t>,</w:t>
      </w:r>
      <w:r w:rsidRPr="00413813">
        <w:rPr>
          <w:sz w:val="28"/>
          <w:szCs w:val="28"/>
        </w:rPr>
        <w:t xml:space="preserve"> достоверность содержащихся в них данных, передачу их в установленные сроки для отражения в бухгалтерском учете</w:t>
      </w:r>
      <w:r>
        <w:rPr>
          <w:sz w:val="28"/>
          <w:szCs w:val="28"/>
        </w:rPr>
        <w:t>)</w:t>
      </w:r>
      <w:r w:rsidRPr="0057305F">
        <w:rPr>
          <w:sz w:val="28"/>
          <w:szCs w:val="28"/>
        </w:rPr>
        <w:t>;</w:t>
      </w:r>
    </w:p>
    <w:p w:rsidR="00A71220" w:rsidRDefault="00A71220" w:rsidP="00A71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отражено применение счета 1.205.81.000 «Расчеты по невыясненным поступлениям» для учета невыясненных поступлений, которые зачисляют в бюджет по коду дохода </w:t>
      </w:r>
      <w:r w:rsidRPr="003558D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3558DB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Pr="003558DB">
        <w:rPr>
          <w:sz w:val="28"/>
          <w:szCs w:val="28"/>
        </w:rPr>
        <w:t>01020</w:t>
      </w:r>
      <w:r>
        <w:rPr>
          <w:sz w:val="28"/>
          <w:szCs w:val="28"/>
        </w:rPr>
        <w:t> </w:t>
      </w:r>
      <w:r w:rsidRPr="003558DB">
        <w:rPr>
          <w:sz w:val="28"/>
          <w:szCs w:val="28"/>
        </w:rPr>
        <w:t>02</w:t>
      </w:r>
      <w:r>
        <w:rPr>
          <w:sz w:val="28"/>
          <w:szCs w:val="28"/>
        </w:rPr>
        <w:t> </w:t>
      </w:r>
      <w:r w:rsidRPr="003558DB">
        <w:rPr>
          <w:sz w:val="28"/>
          <w:szCs w:val="28"/>
        </w:rPr>
        <w:t>0000</w:t>
      </w:r>
      <w:r>
        <w:rPr>
          <w:sz w:val="28"/>
          <w:szCs w:val="28"/>
        </w:rPr>
        <w:t> </w:t>
      </w:r>
      <w:r w:rsidRPr="003558DB">
        <w:rPr>
          <w:sz w:val="28"/>
          <w:szCs w:val="28"/>
        </w:rPr>
        <w:t>180</w:t>
      </w:r>
      <w:r>
        <w:rPr>
          <w:sz w:val="28"/>
          <w:szCs w:val="28"/>
        </w:rPr>
        <w:t>, закрепленному в законе о бюджете за ГЖИ и их уточнение</w:t>
      </w:r>
      <w:r w:rsidRPr="0057305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71220" w:rsidRDefault="00A71220" w:rsidP="00A71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отражен учет данных по прогнозным показателям доходов (поступлений) бюджета (их изменений) по счету 1.504.00.000 «Сметные (плановые, прогнозные) назначения», в рабочем плане счетов ГЖИ счет 1.504.00.000 отсутствует. </w:t>
      </w:r>
    </w:p>
    <w:p w:rsidR="00A71220" w:rsidRPr="00836458" w:rsidRDefault="00A71220" w:rsidP="00A712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В</w:t>
      </w:r>
      <w:r w:rsidRPr="00B227FC">
        <w:rPr>
          <w:color w:val="000000"/>
          <w:sz w:val="28"/>
          <w:szCs w:val="28"/>
        </w:rPr>
        <w:t xml:space="preserve"> годовой бюджетной отчетности ГЖИ за 2021 год в форме 0503127 «Отчет об исполнении бюджета» сумма плановых (прогнозных) показателей по закрепленным доходам бюджета отражена в размере 43 902,0 тыс. рублей, что меньше в 2 раза суммы произведенных начислений по форме 0503169 «Сведения по дебиторской и кредиторской задолженности» по счету 120545000 «</w:t>
      </w:r>
      <w:r w:rsidRPr="00B227FC">
        <w:rPr>
          <w:sz w:val="28"/>
          <w:szCs w:val="28"/>
        </w:rPr>
        <w:t xml:space="preserve">Расчеты по прочим доходам от сумм принудительного изъятия» в размере </w:t>
      </w:r>
      <w:r w:rsidRPr="00B227FC">
        <w:rPr>
          <w:color w:val="000000"/>
          <w:sz w:val="28"/>
          <w:szCs w:val="28"/>
        </w:rPr>
        <w:t>102 176,0 тыс. рублей</w:t>
      </w:r>
      <w:r>
        <w:rPr>
          <w:color w:val="000000"/>
          <w:sz w:val="28"/>
          <w:szCs w:val="28"/>
        </w:rPr>
        <w:t xml:space="preserve">, что </w:t>
      </w:r>
      <w:r w:rsidRPr="00B227FC">
        <w:rPr>
          <w:color w:val="000000"/>
          <w:sz w:val="28"/>
          <w:szCs w:val="28"/>
        </w:rPr>
        <w:t xml:space="preserve">не соответствует принципу полноты отражения доходов, </w:t>
      </w:r>
      <w:r w:rsidRPr="00B227FC">
        <w:rPr>
          <w:sz w:val="28"/>
          <w:szCs w:val="28"/>
        </w:rPr>
        <w:t>расходов и источников финансирования дефицитов бюджетов, предусмотренном</w:t>
      </w:r>
      <w:r>
        <w:rPr>
          <w:sz w:val="28"/>
          <w:szCs w:val="28"/>
        </w:rPr>
        <w:t>у</w:t>
      </w:r>
      <w:r w:rsidRPr="00B227FC">
        <w:rPr>
          <w:sz w:val="28"/>
          <w:szCs w:val="28"/>
        </w:rPr>
        <w:t xml:space="preserve"> ст.32 БКРФ.</w:t>
      </w:r>
    </w:p>
    <w:p w:rsidR="00A71220" w:rsidRPr="001E6E7D" w:rsidRDefault="00A71220" w:rsidP="00A712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 в полной мере </w:t>
      </w:r>
      <w:r w:rsidRPr="00A8598E">
        <w:rPr>
          <w:sz w:val="28"/>
          <w:szCs w:val="28"/>
        </w:rPr>
        <w:t>выполнен</w:t>
      </w:r>
      <w:r>
        <w:rPr>
          <w:sz w:val="28"/>
          <w:szCs w:val="28"/>
        </w:rPr>
        <w:t>ы</w:t>
      </w:r>
      <w:r w:rsidRPr="00A8598E">
        <w:rPr>
          <w:sz w:val="28"/>
          <w:szCs w:val="28"/>
        </w:rPr>
        <w:t xml:space="preserve"> </w:t>
      </w:r>
      <w:r w:rsidRPr="00B76C8C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B76C8C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B76C8C">
        <w:rPr>
          <w:sz w:val="28"/>
          <w:szCs w:val="28"/>
        </w:rPr>
        <w:t xml:space="preserve"> администратора доходов бюджета</w:t>
      </w:r>
      <w:r>
        <w:rPr>
          <w:sz w:val="28"/>
          <w:szCs w:val="28"/>
        </w:rPr>
        <w:t>,</w:t>
      </w:r>
      <w:r w:rsidRPr="00B76C8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 w:rsidRPr="00B76C8C">
        <w:rPr>
          <w:sz w:val="28"/>
          <w:szCs w:val="28"/>
        </w:rPr>
        <w:t xml:space="preserve"> ст.160.1 БКРФ</w:t>
      </w:r>
      <w:r w:rsidRPr="001E6E7D">
        <w:rPr>
          <w:sz w:val="28"/>
          <w:szCs w:val="28"/>
        </w:rPr>
        <w:t>:</w:t>
      </w:r>
    </w:p>
    <w:p w:rsidR="00A71220" w:rsidRPr="001E6E7D" w:rsidRDefault="00A71220" w:rsidP="00A712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фактический </w:t>
      </w:r>
      <w:r w:rsidRPr="00A8598E">
        <w:rPr>
          <w:sz w:val="28"/>
          <w:szCs w:val="28"/>
        </w:rPr>
        <w:t>расчет прогнозируемого объема доходов, полученных в результате применения мер административной ответственности, не</w:t>
      </w:r>
      <w:r>
        <w:rPr>
          <w:sz w:val="28"/>
          <w:szCs w:val="28"/>
        </w:rPr>
        <w:t xml:space="preserve"> соответствует</w:t>
      </w:r>
      <w:r w:rsidRPr="00A8598E">
        <w:rPr>
          <w:sz w:val="28"/>
          <w:szCs w:val="28"/>
        </w:rPr>
        <w:t xml:space="preserve"> р.3 Методики прогнозирования ГЖИ </w:t>
      </w:r>
      <w:r>
        <w:rPr>
          <w:sz w:val="28"/>
          <w:szCs w:val="28"/>
        </w:rPr>
        <w:t>(</w:t>
      </w:r>
      <w:r w:rsidRPr="00B76C8C">
        <w:rPr>
          <w:sz w:val="28"/>
          <w:szCs w:val="28"/>
        </w:rPr>
        <w:t>п.2 ст.160.1 БКРФ</w:t>
      </w:r>
      <w:r>
        <w:rPr>
          <w:sz w:val="28"/>
          <w:szCs w:val="28"/>
        </w:rPr>
        <w:t>)</w:t>
      </w:r>
      <w:r w:rsidRPr="001E6E7D">
        <w:rPr>
          <w:sz w:val="28"/>
          <w:szCs w:val="28"/>
        </w:rPr>
        <w:t>;</w:t>
      </w:r>
    </w:p>
    <w:p w:rsidR="00A71220" w:rsidRDefault="00A71220" w:rsidP="00A7122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не определен п</w:t>
      </w:r>
      <w:r w:rsidRPr="00830BAA">
        <w:rPr>
          <w:sz w:val="28"/>
          <w:szCs w:val="28"/>
        </w:rPr>
        <w:t xml:space="preserve">орядок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(мировых судей) или через судебных приставов </w:t>
      </w:r>
      <w:r>
        <w:rPr>
          <w:sz w:val="28"/>
          <w:szCs w:val="28"/>
        </w:rPr>
        <w:t xml:space="preserve">(п.4 </w:t>
      </w:r>
      <w:r w:rsidRPr="000C1D6F">
        <w:rPr>
          <w:sz w:val="28"/>
          <w:szCs w:val="28"/>
        </w:rPr>
        <w:t>ст.160.1 БКРФ</w:t>
      </w:r>
      <w:r>
        <w:rPr>
          <w:sz w:val="28"/>
          <w:szCs w:val="28"/>
        </w:rPr>
        <w:t xml:space="preserve">, п.2.6 Порядка </w:t>
      </w:r>
      <w:r w:rsidRPr="004D56A2">
        <w:rPr>
          <w:sz w:val="28"/>
          <w:szCs w:val="28"/>
        </w:rPr>
        <w:t>№772</w:t>
      </w:r>
      <w:r>
        <w:rPr>
          <w:sz w:val="28"/>
          <w:szCs w:val="28"/>
        </w:rPr>
        <w:t>).</w:t>
      </w:r>
    </w:p>
    <w:p w:rsidR="00A71220" w:rsidRPr="00990036" w:rsidRDefault="00A71220" w:rsidP="00A71220">
      <w:pPr>
        <w:tabs>
          <w:tab w:val="left" w:pos="960"/>
        </w:tabs>
        <w:ind w:firstLine="540"/>
        <w:jc w:val="center"/>
        <w:rPr>
          <w:sz w:val="28"/>
          <w:szCs w:val="28"/>
        </w:rPr>
      </w:pPr>
    </w:p>
    <w:p w:rsidR="00A71220" w:rsidRDefault="00A71220" w:rsidP="00A71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экспертно-аналитического мероприятия в г</w:t>
      </w:r>
      <w:r w:rsidRPr="0034702C">
        <w:rPr>
          <w:sz w:val="28"/>
          <w:szCs w:val="28"/>
        </w:rPr>
        <w:t>осударственн</w:t>
      </w:r>
      <w:r>
        <w:rPr>
          <w:sz w:val="28"/>
          <w:szCs w:val="28"/>
        </w:rPr>
        <w:t>ую</w:t>
      </w:r>
      <w:r w:rsidRPr="0034702C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ую инспекцию Кузбасса и в Законодательное Собрание Кемеровской области-Кузбасса.</w:t>
      </w:r>
    </w:p>
    <w:p w:rsidR="0042340E" w:rsidRDefault="0042340E">
      <w:bookmarkStart w:id="0" w:name="_GoBack"/>
      <w:bookmarkEnd w:id="0"/>
    </w:p>
    <w:sectPr w:rsidR="0042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20"/>
    <w:rsid w:val="0042340E"/>
    <w:rsid w:val="00A7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339DE-39DE-4824-BB87-B7FA976B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A71220"/>
    <w:pPr>
      <w:widowControl w:val="0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A712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Svetlana L. Egorova</cp:lastModifiedBy>
  <cp:revision>1</cp:revision>
  <dcterms:created xsi:type="dcterms:W3CDTF">2022-10-27T08:56:00Z</dcterms:created>
  <dcterms:modified xsi:type="dcterms:W3CDTF">2022-10-27T09:01:00Z</dcterms:modified>
</cp:coreProperties>
</file>